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11326" w14:textId="77777777" w:rsidR="00483F83" w:rsidRDefault="00483F83" w:rsidP="00483F83">
      <w:pPr>
        <w:pStyle w:val="Titel"/>
      </w:pPr>
      <w:r>
        <w:rPr>
          <w:noProof/>
        </w:rPr>
        <w:drawing>
          <wp:anchor distT="0" distB="0" distL="114300" distR="114300" simplePos="0" relativeHeight="251665408" behindDoc="0" locked="0" layoutInCell="1" allowOverlap="1" wp14:anchorId="382874BE" wp14:editId="031371FF">
            <wp:simplePos x="0" y="0"/>
            <wp:positionH relativeFrom="margin">
              <wp:align>right</wp:align>
            </wp:positionH>
            <wp:positionV relativeFrom="margin">
              <wp:posOffset>-1905</wp:posOffset>
            </wp:positionV>
            <wp:extent cx="1438275" cy="286385"/>
            <wp:effectExtent l="0" t="0" r="9525" b="0"/>
            <wp:wrapSquare wrapText="bothSides"/>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286385"/>
                    </a:xfrm>
                    <a:prstGeom prst="rect">
                      <a:avLst/>
                    </a:prstGeom>
                  </pic:spPr>
                </pic:pic>
              </a:graphicData>
            </a:graphic>
            <wp14:sizeRelH relativeFrom="margin">
              <wp14:pctWidth>0</wp14:pctWidth>
            </wp14:sizeRelH>
            <wp14:sizeRelV relativeFrom="margin">
              <wp14:pctHeight>0</wp14:pctHeight>
            </wp14:sizeRelV>
          </wp:anchor>
        </w:drawing>
      </w:r>
      <w:r>
        <w:t>Stadtgeschichtliche Ausstellung</w:t>
      </w:r>
    </w:p>
    <w:p w14:paraId="7A1109BE" w14:textId="6FBB91BF" w:rsidR="00526AED" w:rsidRDefault="00526AED" w:rsidP="00526AED">
      <w:pPr>
        <w:jc w:val="right"/>
        <w:rPr>
          <w:noProof/>
        </w:rPr>
      </w:pPr>
    </w:p>
    <w:p w14:paraId="09D33C8F" w14:textId="77777777" w:rsidR="00483F83" w:rsidRPr="00660E51" w:rsidRDefault="00483F83" w:rsidP="00526AED">
      <w:pPr>
        <w:jc w:val="right"/>
      </w:pPr>
    </w:p>
    <w:p w14:paraId="7AAFB48F" w14:textId="77777777" w:rsidR="00526AED" w:rsidRDefault="00526AED" w:rsidP="00526AED">
      <w:pPr>
        <w:pStyle w:val="Untertitel"/>
      </w:pPr>
    </w:p>
    <w:p w14:paraId="41AEB993" w14:textId="77777777" w:rsidR="00526AED" w:rsidRDefault="00526AED" w:rsidP="00526AED">
      <w:pPr>
        <w:pStyle w:val="Untertitel"/>
      </w:pPr>
      <w:r w:rsidRPr="007804EE">
        <w:rPr>
          <w:rFonts w:cs="Calibri"/>
          <w:noProof/>
        </w:rPr>
        <mc:AlternateContent>
          <mc:Choice Requires="wps">
            <w:drawing>
              <wp:anchor distT="45720" distB="45720" distL="114300" distR="114300" simplePos="0" relativeHeight="251662336" behindDoc="0" locked="0" layoutInCell="1" allowOverlap="1" wp14:anchorId="355E13FA" wp14:editId="75313A0E">
                <wp:simplePos x="0" y="0"/>
                <wp:positionH relativeFrom="margin">
                  <wp:posOffset>-4445</wp:posOffset>
                </wp:positionH>
                <wp:positionV relativeFrom="paragraph">
                  <wp:posOffset>10160</wp:posOffset>
                </wp:positionV>
                <wp:extent cx="1704975" cy="1404620"/>
                <wp:effectExtent l="0" t="0" r="9525" b="635"/>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solidFill>
                          <a:srgbClr val="FFFFFF"/>
                        </a:solidFill>
                        <a:ln w="9525">
                          <a:noFill/>
                          <a:miter lim="800000"/>
                          <a:headEnd/>
                          <a:tailEnd/>
                        </a:ln>
                      </wps:spPr>
                      <wps:txbx>
                        <w:txbxContent>
                          <w:p w14:paraId="7671D99E" w14:textId="77777777" w:rsidR="00526AED" w:rsidRDefault="00526AED" w:rsidP="00526AED">
                            <w:r>
                              <w:rPr>
                                <w:rFonts w:cs="Calibri"/>
                                <w:noProof/>
                              </w:rPr>
                              <w:drawing>
                                <wp:inline distT="0" distB="0" distL="0" distR="0" wp14:anchorId="5086FBCE" wp14:editId="6576F768">
                                  <wp:extent cx="1513205" cy="2076888"/>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08B68813" w14:textId="77777777" w:rsidR="00526AED" w:rsidRPr="007804EE" w:rsidRDefault="00526AED" w:rsidP="00526AED">
                            <w:pPr>
                              <w:rPr>
                                <w:rFonts w:cs="Calibri"/>
                              </w:rPr>
                            </w:pPr>
                            <w:r w:rsidRPr="007804EE">
                              <w:rPr>
                                <w:rFonts w:cs="Calibri"/>
                              </w:rPr>
                              <w:t>Ausstellungsraum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E13FA" id="_x0000_t202" coordsize="21600,21600" o:spt="202" path="m,l,21600r21600,l21600,xe">
                <v:stroke joinstyle="miter"/>
                <v:path gradientshapeok="t" o:connecttype="rect"/>
              </v:shapetype>
              <v:shape id="Textfeld 2" o:spid="_x0000_s1026" type="#_x0000_t202" style="position:absolute;margin-left:-.35pt;margin-top:.8pt;width:134.2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" stroked="f">
                <v:textbox style="mso-fit-shape-to-text:t">
                  <w:txbxContent>
                    <w:p w14:paraId="7671D99E" w14:textId="77777777" w:rsidR="00526AED" w:rsidRDefault="00526AED" w:rsidP="00526AED">
                      <w:r>
                        <w:rPr>
                          <w:rFonts w:cs="Calibri"/>
                          <w:noProof/>
                        </w:rPr>
                        <w:drawing>
                          <wp:inline distT="0" distB="0" distL="0" distR="0" wp14:anchorId="5086FBCE" wp14:editId="6576F768">
                            <wp:extent cx="1513205" cy="2076888"/>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9">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08B68813" w14:textId="77777777" w:rsidR="00526AED" w:rsidRPr="007804EE" w:rsidRDefault="00526AED" w:rsidP="00526AED">
                      <w:pPr>
                        <w:rPr>
                          <w:rFonts w:cs="Calibri"/>
                        </w:rPr>
                      </w:pPr>
                      <w:r w:rsidRPr="007804EE">
                        <w:rPr>
                          <w:rFonts w:cs="Calibri"/>
                        </w:rPr>
                        <w:t>Ausstellungsraum</w:t>
                      </w:r>
                    </w:p>
                  </w:txbxContent>
                </v:textbox>
                <w10:wrap type="square" anchorx="margin"/>
              </v:shape>
            </w:pict>
          </mc:Fallback>
        </mc:AlternateContent>
      </w:r>
      <w:r>
        <w:t>Bevölkerungsentwicklung Mannheim im 19.Jahrhundert</w:t>
      </w:r>
    </w:p>
    <w:p w14:paraId="67121E55" w14:textId="77777777" w:rsidR="00526AED" w:rsidRDefault="00526AED" w:rsidP="00526AED">
      <w:pPr>
        <w:rPr>
          <w:rFonts w:cs="Calibri"/>
        </w:rPr>
      </w:pPr>
      <w:r>
        <w:rPr>
          <w:rFonts w:cs="Calibri"/>
          <w:noProof/>
        </w:rPr>
        <mc:AlternateContent>
          <mc:Choice Requires="wps">
            <w:drawing>
              <wp:anchor distT="0" distB="0" distL="114300" distR="114300" simplePos="0" relativeHeight="251663360" behindDoc="0" locked="0" layoutInCell="1" allowOverlap="1" wp14:anchorId="7C8D1BED" wp14:editId="4C754237">
                <wp:simplePos x="0" y="0"/>
                <wp:positionH relativeFrom="column">
                  <wp:posOffset>1022985</wp:posOffset>
                </wp:positionH>
                <wp:positionV relativeFrom="paragraph">
                  <wp:posOffset>203835</wp:posOffset>
                </wp:positionV>
                <wp:extent cx="714375" cy="314325"/>
                <wp:effectExtent l="19050" t="19050" r="28575" b="47625"/>
                <wp:wrapNone/>
                <wp:docPr id="8" name="Pfeil: nach rechts 8"/>
                <wp:cNvGraphicFramePr/>
                <a:graphic xmlns:a="http://schemas.openxmlformats.org/drawingml/2006/main">
                  <a:graphicData uri="http://schemas.microsoft.com/office/word/2010/wordprocessingShape">
                    <wps:wsp>
                      <wps:cNvSpPr/>
                      <wps:spPr>
                        <a:xfrm rot="10800000">
                          <a:off x="0" y="0"/>
                          <a:ext cx="7143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2379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8" o:spid="_x0000_s1026" type="#_x0000_t13" style="position:absolute;margin-left:80.55pt;margin-top:16.05pt;width:56.25pt;height:24.7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" adj="16848" fillcolor="#5b9bd5 [3204]" strokecolor="#1f4d78 [1604]" strokeweight="1pt"/>
            </w:pict>
          </mc:Fallback>
        </mc:AlternateContent>
      </w:r>
    </w:p>
    <w:p w14:paraId="3D228C3B" w14:textId="77777777" w:rsidR="00526AED" w:rsidRDefault="00526AED" w:rsidP="00526AED">
      <w:pPr>
        <w:rPr>
          <w:rFonts w:cs="Calibri"/>
        </w:rPr>
      </w:pPr>
      <w:r>
        <w:rPr>
          <w:rFonts w:cs="Calibri"/>
        </w:rPr>
        <w:t>Schaut Euch die Graphik zur Bevölkerungsentwicklung Mannheims zwischen Raum 1 und Raum 2 an und arbeitet folgende Inhalte heraus:</w:t>
      </w:r>
    </w:p>
    <w:p w14:paraId="716A75BE" w14:textId="77777777" w:rsidR="00526AED" w:rsidRDefault="00526AED" w:rsidP="00526AED">
      <w:pPr>
        <w:rPr>
          <w:rFonts w:cs="Calibri"/>
        </w:rPr>
      </w:pPr>
    </w:p>
    <w:tbl>
      <w:tblPr>
        <w:tblStyle w:val="Tabellenraster"/>
        <w:tblW w:w="0" w:type="auto"/>
        <w:tblLook w:val="04A0" w:firstRow="1" w:lastRow="0" w:firstColumn="1" w:lastColumn="0" w:noHBand="0" w:noVBand="1"/>
      </w:tblPr>
      <w:tblGrid>
        <w:gridCol w:w="4814"/>
        <w:gridCol w:w="4814"/>
      </w:tblGrid>
      <w:tr w:rsidR="00526AED" w14:paraId="78B84E4C" w14:textId="77777777" w:rsidTr="001E1B0C">
        <w:tc>
          <w:tcPr>
            <w:tcW w:w="4814" w:type="dxa"/>
          </w:tcPr>
          <w:p w14:paraId="1C33F0B6" w14:textId="77777777" w:rsidR="00526AED" w:rsidRDefault="00526AED" w:rsidP="001E1B0C">
            <w:pPr>
              <w:rPr>
                <w:rFonts w:cs="Calibri"/>
              </w:rPr>
            </w:pPr>
            <w:r>
              <w:rPr>
                <w:rFonts w:cs="Calibri"/>
              </w:rPr>
              <w:t>Jahr der Reichsgründung</w:t>
            </w:r>
          </w:p>
        </w:tc>
        <w:tc>
          <w:tcPr>
            <w:tcW w:w="4814" w:type="dxa"/>
          </w:tcPr>
          <w:p w14:paraId="0FA6452B" w14:textId="497A2035" w:rsidR="00526AED" w:rsidRDefault="00526AED" w:rsidP="001E1B0C">
            <w:pPr>
              <w:rPr>
                <w:rFonts w:cs="Calibri"/>
              </w:rPr>
            </w:pPr>
          </w:p>
        </w:tc>
      </w:tr>
      <w:tr w:rsidR="00526AED" w14:paraId="07F0E375" w14:textId="77777777" w:rsidTr="001E1B0C">
        <w:tc>
          <w:tcPr>
            <w:tcW w:w="4814" w:type="dxa"/>
          </w:tcPr>
          <w:p w14:paraId="51A0A4FB" w14:textId="77777777" w:rsidR="00526AED" w:rsidRDefault="00526AED" w:rsidP="001E1B0C">
            <w:pPr>
              <w:rPr>
                <w:rFonts w:cs="Calibri"/>
              </w:rPr>
            </w:pPr>
            <w:r>
              <w:rPr>
                <w:rFonts w:cs="Calibri"/>
              </w:rPr>
              <w:t>Einwohner Mannheims zur Zeit der Reichsgründung</w:t>
            </w:r>
          </w:p>
        </w:tc>
        <w:tc>
          <w:tcPr>
            <w:tcW w:w="4814" w:type="dxa"/>
          </w:tcPr>
          <w:p w14:paraId="1AE61644" w14:textId="6D325E21" w:rsidR="00526AED" w:rsidRPr="003650F2" w:rsidRDefault="00526AED" w:rsidP="001E1B0C">
            <w:pPr>
              <w:rPr>
                <w:rFonts w:cs="Calibri"/>
                <w:color w:val="FF0000"/>
              </w:rPr>
            </w:pPr>
          </w:p>
        </w:tc>
      </w:tr>
      <w:tr w:rsidR="00526AED" w14:paraId="7A90E9F1" w14:textId="77777777" w:rsidTr="001E1B0C">
        <w:tc>
          <w:tcPr>
            <w:tcW w:w="4814" w:type="dxa"/>
          </w:tcPr>
          <w:p w14:paraId="3F52AE2F" w14:textId="77777777" w:rsidR="00526AED" w:rsidRDefault="00526AED" w:rsidP="001E1B0C">
            <w:pPr>
              <w:rPr>
                <w:rFonts w:cs="Calibri"/>
              </w:rPr>
            </w:pPr>
            <w:r>
              <w:rPr>
                <w:rFonts w:cs="Calibri"/>
              </w:rPr>
              <w:t>Einwohnerzahl 1895</w:t>
            </w:r>
          </w:p>
        </w:tc>
        <w:tc>
          <w:tcPr>
            <w:tcW w:w="4814" w:type="dxa"/>
          </w:tcPr>
          <w:p w14:paraId="61F12121" w14:textId="4051FFC4" w:rsidR="00526AED" w:rsidRPr="003650F2" w:rsidRDefault="00526AED" w:rsidP="001E1B0C">
            <w:pPr>
              <w:rPr>
                <w:rFonts w:cs="Calibri"/>
                <w:color w:val="FF0000"/>
              </w:rPr>
            </w:pPr>
          </w:p>
        </w:tc>
      </w:tr>
      <w:tr w:rsidR="00526AED" w14:paraId="0065415E" w14:textId="77777777" w:rsidTr="001E1B0C">
        <w:tc>
          <w:tcPr>
            <w:tcW w:w="4814" w:type="dxa"/>
          </w:tcPr>
          <w:p w14:paraId="246BC587" w14:textId="77777777" w:rsidR="00526AED" w:rsidRDefault="00526AED" w:rsidP="001E1B0C">
            <w:pPr>
              <w:rPr>
                <w:rFonts w:cs="Calibri"/>
              </w:rPr>
            </w:pPr>
            <w:r>
              <w:rPr>
                <w:rFonts w:cs="Calibri"/>
              </w:rPr>
              <w:t>Einwohnerzahl 1900</w:t>
            </w:r>
          </w:p>
        </w:tc>
        <w:tc>
          <w:tcPr>
            <w:tcW w:w="4814" w:type="dxa"/>
          </w:tcPr>
          <w:p w14:paraId="55859300" w14:textId="24CDCBB6" w:rsidR="00526AED" w:rsidRPr="003650F2" w:rsidRDefault="00526AED" w:rsidP="001E1B0C">
            <w:pPr>
              <w:rPr>
                <w:rFonts w:cs="Calibri"/>
                <w:color w:val="FF0000"/>
              </w:rPr>
            </w:pPr>
          </w:p>
        </w:tc>
      </w:tr>
      <w:tr w:rsidR="00526AED" w14:paraId="0F1AB79C" w14:textId="77777777" w:rsidTr="001E1B0C">
        <w:tc>
          <w:tcPr>
            <w:tcW w:w="4814" w:type="dxa"/>
          </w:tcPr>
          <w:p w14:paraId="478968DF" w14:textId="77777777" w:rsidR="00526AED" w:rsidRDefault="00526AED" w:rsidP="001E1B0C">
            <w:pPr>
              <w:rPr>
                <w:rFonts w:cs="Calibri"/>
              </w:rPr>
            </w:pPr>
            <w:r>
              <w:rPr>
                <w:rFonts w:cs="Calibri"/>
              </w:rPr>
              <w:t>Ursachen für den starken Bevölkerungsanstieg zwischen 1895 und 1900</w:t>
            </w:r>
          </w:p>
        </w:tc>
        <w:tc>
          <w:tcPr>
            <w:tcW w:w="4814" w:type="dxa"/>
          </w:tcPr>
          <w:p w14:paraId="7D8915EA" w14:textId="060CBFDD" w:rsidR="00526AED" w:rsidRPr="003650F2" w:rsidRDefault="00526AED" w:rsidP="001E1B0C">
            <w:pPr>
              <w:rPr>
                <w:rFonts w:cs="Calibri"/>
                <w:color w:val="FF0000"/>
              </w:rPr>
            </w:pPr>
          </w:p>
        </w:tc>
      </w:tr>
    </w:tbl>
    <w:p w14:paraId="0F028A0E" w14:textId="77777777" w:rsidR="00526AED" w:rsidRDefault="00526AED" w:rsidP="00526AED">
      <w:pPr>
        <w:rPr>
          <w:rFonts w:cs="Calibri"/>
        </w:rPr>
      </w:pPr>
    </w:p>
    <w:p w14:paraId="6F76FF45" w14:textId="77777777" w:rsidR="00526AED" w:rsidRPr="003650F2" w:rsidRDefault="00526AED" w:rsidP="00526AED">
      <w:pPr>
        <w:rPr>
          <w:rFonts w:cs="Calibri"/>
          <w:b/>
          <w:bCs/>
        </w:rPr>
      </w:pPr>
      <w:r w:rsidRPr="003650F2">
        <w:rPr>
          <w:rFonts w:cs="Calibri"/>
          <w:b/>
          <w:bCs/>
        </w:rPr>
        <w:t>Wachstum, Industrie, Modernisierung – das 19. Jahrhundert</w:t>
      </w:r>
    </w:p>
    <w:p w14:paraId="432BDF25" w14:textId="77777777" w:rsidR="00526AED" w:rsidRDefault="00526AED" w:rsidP="00526AED">
      <w:pPr>
        <w:jc w:val="both"/>
        <w:rPr>
          <w:rFonts w:cs="Calibri"/>
        </w:rPr>
      </w:pPr>
      <w:r>
        <w:rPr>
          <w:rFonts w:cs="Calibri"/>
        </w:rPr>
        <w:t xml:space="preserve">Lest den Infotext „Wachstum, Industrie, Modernisierung – das 19. Jahrhundert“ und erläutert, weshalb die Einwohnerzahl Mannheims seit der Reichsgründung um mehr als 100.000 Einwohner gestiegen ist. </w:t>
      </w:r>
    </w:p>
    <w:p w14:paraId="051C69A2" w14:textId="77777777" w:rsidR="00526AED" w:rsidRDefault="00526AED" w:rsidP="00526AED">
      <w:pPr>
        <w:jc w:val="both"/>
        <w:rPr>
          <w:rFonts w:cs="Calibri"/>
        </w:rPr>
      </w:pPr>
    </w:p>
    <w:p w14:paraId="48CB0770" w14:textId="77777777" w:rsidR="00526AED" w:rsidRDefault="00526AED" w:rsidP="00526AED">
      <w:pPr>
        <w:pStyle w:val="Textbody"/>
      </w:pPr>
    </w:p>
    <w:p w14:paraId="4F11BC4E" w14:textId="77777777" w:rsidR="00526AED" w:rsidRDefault="00526AED" w:rsidP="00660E51">
      <w:pPr>
        <w:pStyle w:val="Titel"/>
        <w:sectPr w:rsidR="00526AED">
          <w:headerReference w:type="default" r:id="rId10"/>
          <w:footerReference w:type="default" r:id="rId11"/>
          <w:pgSz w:w="11906" w:h="16838"/>
          <w:pgMar w:top="1134" w:right="1134" w:bottom="1134" w:left="1134" w:header="284" w:footer="284" w:gutter="0"/>
          <w:cols w:space="720"/>
          <w:formProt w:val="0"/>
          <w:docGrid w:linePitch="100"/>
        </w:sectPr>
      </w:pPr>
    </w:p>
    <w:p w14:paraId="32851B1B" w14:textId="77777777" w:rsidR="00483F83" w:rsidRDefault="00483F83" w:rsidP="00483F83">
      <w:pPr>
        <w:pStyle w:val="Titel"/>
      </w:pPr>
      <w:r>
        <w:rPr>
          <w:noProof/>
        </w:rPr>
        <w:lastRenderedPageBreak/>
        <w:drawing>
          <wp:anchor distT="0" distB="0" distL="114300" distR="114300" simplePos="0" relativeHeight="251667456" behindDoc="0" locked="0" layoutInCell="1" allowOverlap="1" wp14:anchorId="376D987A" wp14:editId="027F5D9C">
            <wp:simplePos x="0" y="0"/>
            <wp:positionH relativeFrom="margin">
              <wp:align>right</wp:align>
            </wp:positionH>
            <wp:positionV relativeFrom="margin">
              <wp:posOffset>-1905</wp:posOffset>
            </wp:positionV>
            <wp:extent cx="1438275" cy="286385"/>
            <wp:effectExtent l="0" t="0" r="9525" b="0"/>
            <wp:wrapSquare wrapText="bothSides"/>
            <wp:docPr id="11" name="Grafik 11"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286385"/>
                    </a:xfrm>
                    <a:prstGeom prst="rect">
                      <a:avLst/>
                    </a:prstGeom>
                  </pic:spPr>
                </pic:pic>
              </a:graphicData>
            </a:graphic>
            <wp14:sizeRelH relativeFrom="margin">
              <wp14:pctWidth>0</wp14:pctWidth>
            </wp14:sizeRelH>
            <wp14:sizeRelV relativeFrom="margin">
              <wp14:pctHeight>0</wp14:pctHeight>
            </wp14:sizeRelV>
          </wp:anchor>
        </w:drawing>
      </w:r>
      <w:r>
        <w:t>Stadtgeschichtliche Ausstellung</w:t>
      </w:r>
    </w:p>
    <w:p w14:paraId="61D8F136" w14:textId="28DEDE4A" w:rsidR="00660E51" w:rsidRDefault="00660E51" w:rsidP="00660E51">
      <w:pPr>
        <w:jc w:val="right"/>
        <w:rPr>
          <w:noProof/>
        </w:rPr>
      </w:pPr>
    </w:p>
    <w:p w14:paraId="09028A23" w14:textId="77777777" w:rsidR="00483F83" w:rsidRPr="00660E51" w:rsidRDefault="00483F83" w:rsidP="00660E51">
      <w:pPr>
        <w:jc w:val="right"/>
      </w:pPr>
    </w:p>
    <w:p w14:paraId="18A51EA4" w14:textId="7A444376" w:rsidR="007804EE" w:rsidRDefault="007804EE" w:rsidP="00201268">
      <w:pPr>
        <w:pStyle w:val="Untertitel"/>
      </w:pPr>
    </w:p>
    <w:p w14:paraId="18A43122" w14:textId="56B97A78" w:rsidR="00201268" w:rsidRDefault="007804EE" w:rsidP="00201268">
      <w:pPr>
        <w:pStyle w:val="Untertitel"/>
      </w:pPr>
      <w:r w:rsidRPr="007804EE">
        <w:rPr>
          <w:rFonts w:cs="Calibri"/>
          <w:noProof/>
        </w:rPr>
        <mc:AlternateContent>
          <mc:Choice Requires="wps">
            <w:drawing>
              <wp:anchor distT="45720" distB="45720" distL="114300" distR="114300" simplePos="0" relativeHeight="251659264" behindDoc="0" locked="0" layoutInCell="1" allowOverlap="1" wp14:anchorId="6180EEDB" wp14:editId="1D1F137B">
                <wp:simplePos x="0" y="0"/>
                <wp:positionH relativeFrom="margin">
                  <wp:posOffset>-4445</wp:posOffset>
                </wp:positionH>
                <wp:positionV relativeFrom="paragraph">
                  <wp:posOffset>10160</wp:posOffset>
                </wp:positionV>
                <wp:extent cx="1704975" cy="1404620"/>
                <wp:effectExtent l="0" t="0" r="9525"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solidFill>
                          <a:srgbClr val="FFFFFF"/>
                        </a:solidFill>
                        <a:ln w="9525">
                          <a:noFill/>
                          <a:miter lim="800000"/>
                          <a:headEnd/>
                          <a:tailEnd/>
                        </a:ln>
                      </wps:spPr>
                      <wps:txbx>
                        <w:txbxContent>
                          <w:p w14:paraId="032E8F8D" w14:textId="46A37687" w:rsidR="007804EE" w:rsidRDefault="007804EE">
                            <w:r>
                              <w:rPr>
                                <w:rFonts w:cs="Calibri"/>
                                <w:noProof/>
                              </w:rPr>
                              <w:drawing>
                                <wp:inline distT="0" distB="0" distL="0" distR="0" wp14:anchorId="12817C64" wp14:editId="079805C1">
                                  <wp:extent cx="1513205" cy="2076888"/>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0806FB6D" w14:textId="1E7D5DCF" w:rsidR="007804EE" w:rsidRPr="007804EE" w:rsidRDefault="007804EE">
                            <w:pPr>
                              <w:rPr>
                                <w:rFonts w:cs="Calibri"/>
                              </w:rPr>
                            </w:pPr>
                            <w:r w:rsidRPr="007804EE">
                              <w:rPr>
                                <w:rFonts w:cs="Calibri"/>
                              </w:rPr>
                              <w:t>Ausstellungsraum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80EEDB" id="_x0000_s1027" type="#_x0000_t202" style="position:absolute;margin-left:-.35pt;margin-top:.8pt;width:134.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" stroked="f">
                <v:textbox style="mso-fit-shape-to-text:t">
                  <w:txbxContent>
                    <w:p w14:paraId="032E8F8D" w14:textId="46A37687" w:rsidR="007804EE" w:rsidRDefault="007804EE">
                      <w:r>
                        <w:rPr>
                          <w:rFonts w:cs="Calibri"/>
                          <w:noProof/>
                        </w:rPr>
                        <w:drawing>
                          <wp:inline distT="0" distB="0" distL="0" distR="0" wp14:anchorId="12817C64" wp14:editId="079805C1">
                            <wp:extent cx="1513205" cy="2076888"/>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9">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0806FB6D" w14:textId="1E7D5DCF" w:rsidR="007804EE" w:rsidRPr="007804EE" w:rsidRDefault="007804EE">
                      <w:pPr>
                        <w:rPr>
                          <w:rFonts w:cs="Calibri"/>
                        </w:rPr>
                      </w:pPr>
                      <w:r w:rsidRPr="007804EE">
                        <w:rPr>
                          <w:rFonts w:cs="Calibri"/>
                        </w:rPr>
                        <w:t>Ausstellungsraum</w:t>
                      </w:r>
                    </w:p>
                  </w:txbxContent>
                </v:textbox>
                <w10:wrap type="square" anchorx="margin"/>
              </v:shape>
            </w:pict>
          </mc:Fallback>
        </mc:AlternateContent>
      </w:r>
      <w:r w:rsidR="00201268">
        <w:t>Bevölkerungsentwicklung Mannheim</w:t>
      </w:r>
      <w:r>
        <w:t xml:space="preserve"> im 19.Jahrhundert</w:t>
      </w:r>
    </w:p>
    <w:p w14:paraId="3682ACA5" w14:textId="714ED3A1" w:rsidR="007804EE" w:rsidRPr="002D3DA8" w:rsidRDefault="007804EE">
      <w:pPr>
        <w:rPr>
          <w:rFonts w:cs="Calibri"/>
          <w:color w:val="FF0000"/>
        </w:rPr>
      </w:pPr>
      <w:r w:rsidRPr="002D3DA8">
        <w:rPr>
          <w:rFonts w:cs="Calibri"/>
          <w:noProof/>
          <w:color w:val="FF0000"/>
        </w:rPr>
        <mc:AlternateContent>
          <mc:Choice Requires="wps">
            <w:drawing>
              <wp:anchor distT="0" distB="0" distL="114300" distR="114300" simplePos="0" relativeHeight="251660288" behindDoc="0" locked="0" layoutInCell="1" allowOverlap="1" wp14:anchorId="4C565025" wp14:editId="082401A8">
                <wp:simplePos x="0" y="0"/>
                <wp:positionH relativeFrom="column">
                  <wp:posOffset>1022985</wp:posOffset>
                </wp:positionH>
                <wp:positionV relativeFrom="paragraph">
                  <wp:posOffset>203835</wp:posOffset>
                </wp:positionV>
                <wp:extent cx="714375" cy="314325"/>
                <wp:effectExtent l="19050" t="19050" r="28575" b="47625"/>
                <wp:wrapNone/>
                <wp:docPr id="6" name="Pfeil: nach rechts 6"/>
                <wp:cNvGraphicFramePr/>
                <a:graphic xmlns:a="http://schemas.openxmlformats.org/drawingml/2006/main">
                  <a:graphicData uri="http://schemas.microsoft.com/office/word/2010/wordprocessingShape">
                    <wps:wsp>
                      <wps:cNvSpPr/>
                      <wps:spPr>
                        <a:xfrm rot="10800000">
                          <a:off x="0" y="0"/>
                          <a:ext cx="7143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2EF4C" id="Pfeil: nach rechts 6" o:spid="_x0000_s1026" type="#_x0000_t13" style="position:absolute;margin-left:80.55pt;margin-top:16.05pt;width:56.25pt;height:24.7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" adj="16848" fillcolor="#5b9bd5 [3204]" strokecolor="#1f4d78 [1604]" strokeweight="1pt"/>
            </w:pict>
          </mc:Fallback>
        </mc:AlternateContent>
      </w:r>
      <w:r w:rsidR="002D3DA8" w:rsidRPr="002D3DA8">
        <w:rPr>
          <w:rFonts w:cs="Calibri"/>
          <w:color w:val="FF0000"/>
        </w:rPr>
        <w:t>Lösung</w:t>
      </w:r>
    </w:p>
    <w:p w14:paraId="28B08E2E" w14:textId="5226D33D" w:rsidR="00ED53CE" w:rsidRDefault="00201268">
      <w:pPr>
        <w:rPr>
          <w:rFonts w:cs="Calibri"/>
        </w:rPr>
      </w:pPr>
      <w:r>
        <w:rPr>
          <w:rFonts w:cs="Calibri"/>
        </w:rPr>
        <w:t>Schaut Euch die Graphik zur Bevölkerungsentwicklung Mannheims zwischen Raum 1 und Raum 2 an und arbeitet folgende Inhalte heraus</w:t>
      </w:r>
      <w:r w:rsidR="007804EE">
        <w:rPr>
          <w:rFonts w:cs="Calibri"/>
        </w:rPr>
        <w:t>:</w:t>
      </w:r>
    </w:p>
    <w:p w14:paraId="076835F8" w14:textId="49B1D1B1" w:rsidR="00201268" w:rsidRDefault="00201268">
      <w:pPr>
        <w:rPr>
          <w:rFonts w:cs="Calibri"/>
        </w:rPr>
      </w:pPr>
    </w:p>
    <w:tbl>
      <w:tblPr>
        <w:tblStyle w:val="Tabellenraster"/>
        <w:tblW w:w="0" w:type="auto"/>
        <w:tblLook w:val="04A0" w:firstRow="1" w:lastRow="0" w:firstColumn="1" w:lastColumn="0" w:noHBand="0" w:noVBand="1"/>
      </w:tblPr>
      <w:tblGrid>
        <w:gridCol w:w="4814"/>
        <w:gridCol w:w="4814"/>
      </w:tblGrid>
      <w:tr w:rsidR="00201268" w14:paraId="7B29F515" w14:textId="77777777" w:rsidTr="00201268">
        <w:tc>
          <w:tcPr>
            <w:tcW w:w="4814" w:type="dxa"/>
          </w:tcPr>
          <w:p w14:paraId="4D166D7A" w14:textId="1D57E0FD" w:rsidR="00201268" w:rsidRDefault="00201268">
            <w:pPr>
              <w:rPr>
                <w:rFonts w:cs="Calibri"/>
              </w:rPr>
            </w:pPr>
            <w:r>
              <w:rPr>
                <w:rFonts w:cs="Calibri"/>
              </w:rPr>
              <w:t>Jahr der Reichsgründung</w:t>
            </w:r>
          </w:p>
        </w:tc>
        <w:tc>
          <w:tcPr>
            <w:tcW w:w="4814" w:type="dxa"/>
          </w:tcPr>
          <w:p w14:paraId="7072B22A" w14:textId="2E8D5FAE" w:rsidR="00201268" w:rsidRDefault="00201268">
            <w:pPr>
              <w:rPr>
                <w:rFonts w:cs="Calibri"/>
              </w:rPr>
            </w:pPr>
            <w:r w:rsidRPr="00201268">
              <w:rPr>
                <w:rFonts w:cs="Calibri"/>
                <w:color w:val="FF0000"/>
              </w:rPr>
              <w:t>1871</w:t>
            </w:r>
          </w:p>
        </w:tc>
      </w:tr>
      <w:tr w:rsidR="00201268" w14:paraId="2A17598B" w14:textId="77777777" w:rsidTr="00201268">
        <w:tc>
          <w:tcPr>
            <w:tcW w:w="4814" w:type="dxa"/>
          </w:tcPr>
          <w:p w14:paraId="13AC2257" w14:textId="631E1E0B" w:rsidR="00201268" w:rsidRDefault="00201268">
            <w:pPr>
              <w:rPr>
                <w:rFonts w:cs="Calibri"/>
              </w:rPr>
            </w:pPr>
            <w:r>
              <w:rPr>
                <w:rFonts w:cs="Calibri"/>
              </w:rPr>
              <w:t>Einwohner Mannheims zur Zeit der Reichsgründung</w:t>
            </w:r>
          </w:p>
        </w:tc>
        <w:tc>
          <w:tcPr>
            <w:tcW w:w="4814" w:type="dxa"/>
          </w:tcPr>
          <w:p w14:paraId="4DAE12E2" w14:textId="3C67C89C" w:rsidR="00201268" w:rsidRPr="003650F2" w:rsidRDefault="00201268">
            <w:pPr>
              <w:rPr>
                <w:rFonts w:cs="Calibri"/>
                <w:color w:val="FF0000"/>
              </w:rPr>
            </w:pPr>
            <w:r w:rsidRPr="003650F2">
              <w:rPr>
                <w:rFonts w:cs="Calibri"/>
                <w:color w:val="FF0000"/>
              </w:rPr>
              <w:t>39.620 Einwohner</w:t>
            </w:r>
          </w:p>
        </w:tc>
      </w:tr>
      <w:tr w:rsidR="00201268" w14:paraId="08AF7D2F" w14:textId="77777777" w:rsidTr="00201268">
        <w:tc>
          <w:tcPr>
            <w:tcW w:w="4814" w:type="dxa"/>
          </w:tcPr>
          <w:p w14:paraId="5CD3037C" w14:textId="562CF457" w:rsidR="00201268" w:rsidRDefault="00201268">
            <w:pPr>
              <w:rPr>
                <w:rFonts w:cs="Calibri"/>
              </w:rPr>
            </w:pPr>
            <w:r>
              <w:rPr>
                <w:rFonts w:cs="Calibri"/>
              </w:rPr>
              <w:t>Einwohnerzahl 1895</w:t>
            </w:r>
          </w:p>
        </w:tc>
        <w:tc>
          <w:tcPr>
            <w:tcW w:w="4814" w:type="dxa"/>
          </w:tcPr>
          <w:p w14:paraId="26398BA8" w14:textId="754247FF" w:rsidR="00201268" w:rsidRPr="003650F2" w:rsidRDefault="00201268">
            <w:pPr>
              <w:rPr>
                <w:rFonts w:cs="Calibri"/>
                <w:color w:val="FF0000"/>
              </w:rPr>
            </w:pPr>
            <w:r w:rsidRPr="003650F2">
              <w:rPr>
                <w:rFonts w:cs="Calibri"/>
                <w:color w:val="FF0000"/>
              </w:rPr>
              <w:t>91.119 Einwohner</w:t>
            </w:r>
          </w:p>
        </w:tc>
      </w:tr>
      <w:tr w:rsidR="00201268" w14:paraId="6E69B96F" w14:textId="77777777" w:rsidTr="00201268">
        <w:tc>
          <w:tcPr>
            <w:tcW w:w="4814" w:type="dxa"/>
          </w:tcPr>
          <w:p w14:paraId="4F621CAF" w14:textId="6919AB6E" w:rsidR="00201268" w:rsidRDefault="00201268">
            <w:pPr>
              <w:rPr>
                <w:rFonts w:cs="Calibri"/>
              </w:rPr>
            </w:pPr>
            <w:r>
              <w:rPr>
                <w:rFonts w:cs="Calibri"/>
              </w:rPr>
              <w:t>Einwohnerzahl 1900</w:t>
            </w:r>
          </w:p>
        </w:tc>
        <w:tc>
          <w:tcPr>
            <w:tcW w:w="4814" w:type="dxa"/>
          </w:tcPr>
          <w:p w14:paraId="01F350A7" w14:textId="6EAF6EA8" w:rsidR="00201268" w:rsidRPr="003650F2" w:rsidRDefault="00201268">
            <w:pPr>
              <w:rPr>
                <w:rFonts w:cs="Calibri"/>
                <w:color w:val="FF0000"/>
              </w:rPr>
            </w:pPr>
            <w:r w:rsidRPr="003650F2">
              <w:rPr>
                <w:rFonts w:cs="Calibri"/>
                <w:color w:val="FF0000"/>
              </w:rPr>
              <w:t>141.147 Einwohner</w:t>
            </w:r>
          </w:p>
        </w:tc>
      </w:tr>
      <w:tr w:rsidR="00201268" w14:paraId="20A2B168" w14:textId="77777777" w:rsidTr="00201268">
        <w:tc>
          <w:tcPr>
            <w:tcW w:w="4814" w:type="dxa"/>
          </w:tcPr>
          <w:p w14:paraId="68FBBBF4" w14:textId="4EDA334C" w:rsidR="00201268" w:rsidRDefault="00201268" w:rsidP="00201268">
            <w:pPr>
              <w:rPr>
                <w:rFonts w:cs="Calibri"/>
              </w:rPr>
            </w:pPr>
            <w:r>
              <w:rPr>
                <w:rFonts w:cs="Calibri"/>
              </w:rPr>
              <w:t>Ursachen für den starken Bevölkerungsanstieg zwischen 1895 und 1900</w:t>
            </w:r>
          </w:p>
        </w:tc>
        <w:tc>
          <w:tcPr>
            <w:tcW w:w="4814" w:type="dxa"/>
          </w:tcPr>
          <w:p w14:paraId="1C666E50" w14:textId="23EECC05" w:rsidR="00201268" w:rsidRPr="003650F2" w:rsidRDefault="00201268" w:rsidP="00201268">
            <w:pPr>
              <w:rPr>
                <w:rFonts w:cs="Calibri"/>
                <w:color w:val="FF0000"/>
              </w:rPr>
            </w:pPr>
            <w:r w:rsidRPr="003650F2">
              <w:rPr>
                <w:rFonts w:cs="Calibri"/>
                <w:color w:val="FF0000"/>
              </w:rPr>
              <w:t>Verstärkte Arbeitsmigration, erste Eingemeindungen</w:t>
            </w:r>
          </w:p>
        </w:tc>
      </w:tr>
    </w:tbl>
    <w:p w14:paraId="2FACE571" w14:textId="20357FE3" w:rsidR="00201268" w:rsidRDefault="00201268">
      <w:pPr>
        <w:rPr>
          <w:rFonts w:cs="Calibri"/>
        </w:rPr>
      </w:pPr>
    </w:p>
    <w:p w14:paraId="2D3D2B88" w14:textId="03CA041C" w:rsidR="00201268" w:rsidRPr="003650F2" w:rsidRDefault="003650F2">
      <w:pPr>
        <w:rPr>
          <w:rFonts w:cs="Calibri"/>
          <w:b/>
          <w:bCs/>
        </w:rPr>
      </w:pPr>
      <w:r w:rsidRPr="003650F2">
        <w:rPr>
          <w:rFonts w:cs="Calibri"/>
          <w:b/>
          <w:bCs/>
        </w:rPr>
        <w:t>Wachstum, Industrie, Modernisierung – das 19. Jahrhundert</w:t>
      </w:r>
    </w:p>
    <w:p w14:paraId="7ACF2194" w14:textId="780C4C4F" w:rsidR="003650F2" w:rsidRDefault="003650F2" w:rsidP="003650F2">
      <w:pPr>
        <w:jc w:val="both"/>
        <w:rPr>
          <w:rFonts w:cs="Calibri"/>
        </w:rPr>
      </w:pPr>
      <w:r>
        <w:rPr>
          <w:rFonts w:cs="Calibri"/>
        </w:rPr>
        <w:t xml:space="preserve">Lest den Infotext „Wachstum, Industrie, Modernisierung – das 19. Jahrhundert“ und erläutert, weshalb die Einwohnerzahl Mannheims seit der Reichsgründung um mehr als 100.000 Einwohner gestiegen ist. </w:t>
      </w:r>
    </w:p>
    <w:p w14:paraId="0AD85E00" w14:textId="77777777" w:rsidR="003650F2" w:rsidRDefault="003650F2" w:rsidP="003650F2">
      <w:pPr>
        <w:jc w:val="both"/>
        <w:rPr>
          <w:rFonts w:cs="Calibri"/>
        </w:rPr>
      </w:pPr>
    </w:p>
    <w:p w14:paraId="24691A53" w14:textId="126E2D5F" w:rsidR="00201268" w:rsidRPr="003650F2" w:rsidRDefault="003650F2" w:rsidP="003650F2">
      <w:pPr>
        <w:jc w:val="both"/>
        <w:rPr>
          <w:rFonts w:cs="Calibri"/>
          <w:color w:val="FF0000"/>
        </w:rPr>
      </w:pPr>
      <w:r w:rsidRPr="003650F2">
        <w:rPr>
          <w:rFonts w:cs="Calibri"/>
          <w:color w:val="FF0000"/>
        </w:rPr>
        <w:t xml:space="preserve">Mannheim steigt im 19.Jahrhundert zur Wirtschaftsmetropole Badens auf. Der Güterumschlag und die Hafenanlagen wachsen und zunehmend wird auch vor Ort „unter Dampf und Strom“ produziert. Die Stadt wird zur Heimat für Menschen aus aller Welt. Die technische Modernisierung und eine professionalisierte Verwaltung begleiten Mannheims Aufstieg zur Großstadt. Nicht zu vergessen die Mobilität: Fahrrad und Automobil revolutionieren die individuelle Fortbewegung. </w:t>
      </w:r>
    </w:p>
    <w:p w14:paraId="184B4FFB" w14:textId="50C3E11B" w:rsidR="00ED53CE" w:rsidRDefault="00ED53CE">
      <w:pPr>
        <w:pStyle w:val="Textbody"/>
      </w:pPr>
    </w:p>
    <w:sectPr w:rsidR="00ED53CE">
      <w:pgSz w:w="11906" w:h="16838"/>
      <w:pgMar w:top="1134" w:right="1134" w:bottom="1134" w:left="1134" w:header="284" w:footer="28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DE2C5" w14:textId="77777777" w:rsidR="00286CB4" w:rsidRDefault="00286CB4">
      <w:pPr>
        <w:spacing w:after="0" w:line="240" w:lineRule="auto"/>
      </w:pPr>
      <w:r>
        <w:separator/>
      </w:r>
    </w:p>
  </w:endnote>
  <w:endnote w:type="continuationSeparator" w:id="0">
    <w:p w14:paraId="254E215F" w14:textId="77777777" w:rsidR="00286CB4" w:rsidRDefault="00286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3C86"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D4C87CA"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F7D42" w14:textId="77777777" w:rsidR="00286CB4" w:rsidRDefault="00286CB4">
      <w:pPr>
        <w:spacing w:after="0" w:line="240" w:lineRule="auto"/>
      </w:pPr>
      <w:r>
        <w:separator/>
      </w:r>
    </w:p>
  </w:footnote>
  <w:footnote w:type="continuationSeparator" w:id="0">
    <w:p w14:paraId="4D6A5C46" w14:textId="77777777" w:rsidR="00286CB4" w:rsidRDefault="00286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9C86" w14:textId="77777777" w:rsidR="00ED53CE" w:rsidRDefault="00BC1BCF">
    <w:pPr>
      <w:pStyle w:val="Kopfzeile"/>
      <w:spacing w:after="720"/>
      <w:ind w:left="142"/>
    </w:pPr>
    <w:r>
      <w:rPr>
        <w:noProof/>
      </w:rPr>
      <w:drawing>
        <wp:anchor distT="0" distB="0" distL="0" distR="0" simplePos="0" relativeHeight="2" behindDoc="1" locked="0" layoutInCell="0" allowOverlap="1" wp14:anchorId="79368EDE" wp14:editId="3D13D54E">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3CEAF883" wp14:editId="1D4C9800">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1E700CBF" wp14:editId="4BA5BF92">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7C469A5E"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26576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201268"/>
    <w:rsid w:val="00286CB4"/>
    <w:rsid w:val="002D3DA8"/>
    <w:rsid w:val="003650F2"/>
    <w:rsid w:val="00483F83"/>
    <w:rsid w:val="00526AED"/>
    <w:rsid w:val="00660E51"/>
    <w:rsid w:val="006F7590"/>
    <w:rsid w:val="007804EE"/>
    <w:rsid w:val="007B5E33"/>
    <w:rsid w:val="00BC1BCF"/>
    <w:rsid w:val="00DC32FF"/>
    <w:rsid w:val="00DF691C"/>
    <w:rsid w:val="00ED53C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3F02"/>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table" w:styleId="Tabellenraster">
    <w:name w:val="Table Grid"/>
    <w:basedOn w:val="NormaleTabelle"/>
    <w:uiPriority w:val="39"/>
    <w:rsid w:val="00201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0.jpeg"/></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3.png"/><Relationship Id="rId1" Type="http://schemas.openxmlformats.org/officeDocument/2006/relationships/hyperlink" Target="https://km-bw.de/" TargetMode="External"/><Relationship Id="rId6" Type="http://schemas.openxmlformats.org/officeDocument/2006/relationships/image" Target="media/image5.jpeg"/><Relationship Id="rId5" Type="http://schemas.openxmlformats.org/officeDocument/2006/relationships/hyperlink" Target="https://ibbw.kultus-bw.de/" TargetMode="External"/><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1646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8</cp:revision>
  <dcterms:created xsi:type="dcterms:W3CDTF">2023-01-17T10:36:00Z</dcterms:created>
  <dcterms:modified xsi:type="dcterms:W3CDTF">2023-01-21T11:16:00Z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