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6FDAE" w14:textId="77777777" w:rsidR="000229B4" w:rsidRDefault="000229B4" w:rsidP="000229B4">
      <w:pPr>
        <w:pStyle w:val="Titel"/>
      </w:pPr>
      <w:r>
        <w:rPr>
          <w:noProof/>
        </w:rPr>
        <w:drawing>
          <wp:anchor distT="0" distB="0" distL="114300" distR="114300" simplePos="0" relativeHeight="251666432" behindDoc="0" locked="0" layoutInCell="1" allowOverlap="1" wp14:anchorId="1B7EA832" wp14:editId="6507518B">
            <wp:simplePos x="0" y="0"/>
            <wp:positionH relativeFrom="margin">
              <wp:align>right</wp:align>
            </wp:positionH>
            <wp:positionV relativeFrom="margin">
              <wp:posOffset>-1905</wp:posOffset>
            </wp:positionV>
            <wp:extent cx="1438275" cy="286385"/>
            <wp:effectExtent l="0" t="0" r="9525" b="0"/>
            <wp:wrapSquare wrapText="bothSides"/>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408E8354" w14:textId="432588F5" w:rsidR="00BD03D3" w:rsidRDefault="00BD03D3" w:rsidP="00BD03D3">
      <w:pPr>
        <w:jc w:val="right"/>
        <w:rPr>
          <w:noProof/>
        </w:rPr>
      </w:pPr>
    </w:p>
    <w:p w14:paraId="12040668" w14:textId="77777777" w:rsidR="000229B4" w:rsidRPr="00660E51" w:rsidRDefault="000229B4" w:rsidP="00BD03D3">
      <w:pPr>
        <w:jc w:val="right"/>
      </w:pPr>
    </w:p>
    <w:p w14:paraId="3650FCA4" w14:textId="77777777" w:rsidR="00BD03D3" w:rsidRDefault="00BD03D3" w:rsidP="00BD03D3">
      <w:pPr>
        <w:pStyle w:val="Untertitel"/>
      </w:pPr>
      <w:r w:rsidRPr="007804EE">
        <w:rPr>
          <w:rFonts w:cs="Calibri"/>
          <w:noProof/>
        </w:rPr>
        <mc:AlternateContent>
          <mc:Choice Requires="wps">
            <w:drawing>
              <wp:anchor distT="45720" distB="45720" distL="114300" distR="114300" simplePos="0" relativeHeight="251663360" behindDoc="0" locked="0" layoutInCell="1" allowOverlap="1" wp14:anchorId="0176104E" wp14:editId="295C2786">
                <wp:simplePos x="0" y="0"/>
                <wp:positionH relativeFrom="margin">
                  <wp:posOffset>0</wp:posOffset>
                </wp:positionH>
                <wp:positionV relativeFrom="paragraph">
                  <wp:posOffset>293370</wp:posOffset>
                </wp:positionV>
                <wp:extent cx="1704975" cy="1404620"/>
                <wp:effectExtent l="0" t="0" r="9525" b="63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288E9F27" w14:textId="77777777" w:rsidR="00BD03D3" w:rsidRDefault="00BD03D3" w:rsidP="00BD03D3">
                            <w:r>
                              <w:rPr>
                                <w:rFonts w:cs="Calibri"/>
                                <w:noProof/>
                              </w:rPr>
                              <w:drawing>
                                <wp:inline distT="0" distB="0" distL="0" distR="0" wp14:anchorId="5BE69FBD" wp14:editId="398B0E5F">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027C528B" w14:textId="77777777" w:rsidR="00BD03D3" w:rsidRPr="007804EE" w:rsidRDefault="00BD03D3" w:rsidP="00BD03D3">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6104E" id="_x0000_t202" coordsize="21600,21600" o:spt="202" path="m,l,21600r21600,l21600,xe">
                <v:stroke joinstyle="miter"/>
                <v:path gradientshapeok="t" o:connecttype="rect"/>
              </v:shapetype>
              <v:shape id="Textfeld 2" o:spid="_x0000_s1026" type="#_x0000_t202" style="position:absolute;margin-left:0;margin-top:23.1pt;width:134.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" stroked="f">
                <v:textbox style="mso-fit-shape-to-text:t">
                  <w:txbxContent>
                    <w:p w14:paraId="288E9F27" w14:textId="77777777" w:rsidR="00BD03D3" w:rsidRDefault="00BD03D3" w:rsidP="00BD03D3">
                      <w:r>
                        <w:rPr>
                          <w:rFonts w:cs="Calibri"/>
                          <w:noProof/>
                        </w:rPr>
                        <w:drawing>
                          <wp:inline distT="0" distB="0" distL="0" distR="0" wp14:anchorId="5BE69FBD" wp14:editId="398B0E5F">
                            <wp:extent cx="1513205" cy="2076888"/>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027C528B" w14:textId="77777777" w:rsidR="00BD03D3" w:rsidRPr="007804EE" w:rsidRDefault="00BD03D3" w:rsidP="00BD03D3">
                      <w:pPr>
                        <w:rPr>
                          <w:rFonts w:cs="Calibri"/>
                        </w:rPr>
                      </w:pPr>
                      <w:r w:rsidRPr="007804EE">
                        <w:rPr>
                          <w:rFonts w:cs="Calibri"/>
                        </w:rPr>
                        <w:t>Ausstellungsraum</w:t>
                      </w:r>
                    </w:p>
                  </w:txbxContent>
                </v:textbox>
                <w10:wrap type="square" anchorx="margin"/>
              </v:shape>
            </w:pict>
          </mc:Fallback>
        </mc:AlternateContent>
      </w:r>
      <w:r>
        <w:t>Mobilität</w:t>
      </w:r>
    </w:p>
    <w:p w14:paraId="5BF8F239" w14:textId="77777777" w:rsidR="00BD03D3" w:rsidRDefault="00BD03D3" w:rsidP="00BD03D3"/>
    <w:p w14:paraId="78715BF5" w14:textId="77777777" w:rsidR="00BD03D3" w:rsidRDefault="00BD03D3" w:rsidP="00BD03D3"/>
    <w:p w14:paraId="2FE1AB62" w14:textId="765AB1DA" w:rsidR="00BD03D3" w:rsidRDefault="00BD03D3" w:rsidP="00BD03D3">
      <w:r>
        <w:rPr>
          <w:rFonts w:cs="Calibri"/>
          <w:noProof/>
        </w:rPr>
        <mc:AlternateContent>
          <mc:Choice Requires="wps">
            <w:drawing>
              <wp:anchor distT="0" distB="0" distL="114300" distR="114300" simplePos="0" relativeHeight="251664384" behindDoc="0" locked="0" layoutInCell="1" allowOverlap="1" wp14:anchorId="4F651972" wp14:editId="748E009E">
                <wp:simplePos x="0" y="0"/>
                <wp:positionH relativeFrom="column">
                  <wp:posOffset>422275</wp:posOffset>
                </wp:positionH>
                <wp:positionV relativeFrom="paragraph">
                  <wp:posOffset>142240</wp:posOffset>
                </wp:positionV>
                <wp:extent cx="1323975" cy="314325"/>
                <wp:effectExtent l="19050" t="19050" r="28575" b="47625"/>
                <wp:wrapNone/>
                <wp:docPr id="3" name="Pfeil: nach rechts 3"/>
                <wp:cNvGraphicFramePr/>
                <a:graphic xmlns:a="http://schemas.openxmlformats.org/drawingml/2006/main">
                  <a:graphicData uri="http://schemas.microsoft.com/office/word/2010/wordprocessingShape">
                    <wps:wsp>
                      <wps:cNvSpPr/>
                      <wps:spPr>
                        <a:xfrm rot="10800000">
                          <a:off x="0" y="0"/>
                          <a:ext cx="13239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B4F0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3" o:spid="_x0000_s1026" type="#_x0000_t13" style="position:absolute;margin-left:33.25pt;margin-top:11.2pt;width:104.25pt;height:24.7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" adj="19036" fillcolor="#5b9bd5 [3204]" strokecolor="#1f4d78 [1604]" strokeweight="1pt"/>
            </w:pict>
          </mc:Fallback>
        </mc:AlternateContent>
      </w:r>
      <w:r>
        <w:t>In Raum 4 steht das Benz-Mobil. Erkundet mit dem Benz-Mobil die Großstadt Mannheim um 1900 und steuert alle 5 Stationen der Route „Mobilität“ an</w:t>
      </w:r>
      <w:r w:rsidR="0026022D">
        <w:t>.</w:t>
      </w:r>
    </w:p>
    <w:p w14:paraId="7F789F4C" w14:textId="77777777" w:rsidR="00BD03D3" w:rsidRDefault="00BD03D3" w:rsidP="00BD03D3"/>
    <w:p w14:paraId="51841880" w14:textId="77777777" w:rsidR="00BD03D3" w:rsidRDefault="00BD03D3" w:rsidP="00BD03D3">
      <w:pPr>
        <w:pStyle w:val="Listenabsatz"/>
        <w:numPr>
          <w:ilvl w:val="0"/>
          <w:numId w:val="2"/>
        </w:numPr>
        <w:rPr>
          <w:sz w:val="24"/>
        </w:rPr>
      </w:pPr>
      <w:r w:rsidRPr="00F1324B">
        <w:rPr>
          <w:sz w:val="24"/>
        </w:rPr>
        <w:t>Erläutert, welche fünf Erfindungen die Mobilität der Mannheimer Bevölkerung revolutioniert haben. Geht dabei auch darauf ein, wann und wer mit diesen Erfindungen in Verbindung steht. Füllt hierzu die vorliegende Tabelle aus.</w:t>
      </w:r>
    </w:p>
    <w:p w14:paraId="53ACC3EF" w14:textId="77777777" w:rsidR="00BD03D3" w:rsidRDefault="00BD03D3" w:rsidP="00BD03D3">
      <w:pPr>
        <w:pStyle w:val="Listenabsatz"/>
        <w:rPr>
          <w:sz w:val="24"/>
        </w:rPr>
      </w:pPr>
    </w:p>
    <w:tbl>
      <w:tblPr>
        <w:tblStyle w:val="Tabellenraster"/>
        <w:tblW w:w="0" w:type="auto"/>
        <w:tblLook w:val="04A0" w:firstRow="1" w:lastRow="0" w:firstColumn="1" w:lastColumn="0" w:noHBand="0" w:noVBand="1"/>
      </w:tblPr>
      <w:tblGrid>
        <w:gridCol w:w="3209"/>
        <w:gridCol w:w="3209"/>
        <w:gridCol w:w="3210"/>
      </w:tblGrid>
      <w:tr w:rsidR="00BD03D3" w14:paraId="0E48B871" w14:textId="77777777" w:rsidTr="001E1B0C">
        <w:tc>
          <w:tcPr>
            <w:tcW w:w="3209" w:type="dxa"/>
          </w:tcPr>
          <w:p w14:paraId="25E59512" w14:textId="77777777" w:rsidR="00BD03D3" w:rsidRDefault="00BD03D3" w:rsidP="001E1B0C">
            <w:r>
              <w:t>Erfindung</w:t>
            </w:r>
          </w:p>
        </w:tc>
        <w:tc>
          <w:tcPr>
            <w:tcW w:w="3209" w:type="dxa"/>
          </w:tcPr>
          <w:p w14:paraId="7394A6EE" w14:textId="77777777" w:rsidR="00BD03D3" w:rsidRDefault="00BD03D3" w:rsidP="001E1B0C">
            <w:r>
              <w:t>Jahr</w:t>
            </w:r>
          </w:p>
        </w:tc>
        <w:tc>
          <w:tcPr>
            <w:tcW w:w="3210" w:type="dxa"/>
          </w:tcPr>
          <w:p w14:paraId="28D4FF09" w14:textId="77777777" w:rsidR="00BD03D3" w:rsidRDefault="00BD03D3" w:rsidP="001E1B0C">
            <w:r>
              <w:t>Personen</w:t>
            </w:r>
          </w:p>
        </w:tc>
      </w:tr>
      <w:tr w:rsidR="00BD03D3" w14:paraId="38DF3DFA" w14:textId="77777777" w:rsidTr="001E1B0C">
        <w:tc>
          <w:tcPr>
            <w:tcW w:w="3209" w:type="dxa"/>
          </w:tcPr>
          <w:p w14:paraId="16D8750F" w14:textId="77777777" w:rsidR="00BD03D3" w:rsidRDefault="00BD03D3" w:rsidP="001E1B0C"/>
          <w:p w14:paraId="090F8829" w14:textId="77777777" w:rsidR="00BD03D3" w:rsidRDefault="00BD03D3" w:rsidP="001E1B0C"/>
        </w:tc>
        <w:tc>
          <w:tcPr>
            <w:tcW w:w="3209" w:type="dxa"/>
          </w:tcPr>
          <w:p w14:paraId="33E739DA" w14:textId="77777777" w:rsidR="00BD03D3" w:rsidRDefault="00BD03D3" w:rsidP="001E1B0C"/>
        </w:tc>
        <w:tc>
          <w:tcPr>
            <w:tcW w:w="3210" w:type="dxa"/>
          </w:tcPr>
          <w:p w14:paraId="48A3396F" w14:textId="77777777" w:rsidR="00BD03D3" w:rsidRDefault="00BD03D3" w:rsidP="001E1B0C"/>
        </w:tc>
      </w:tr>
      <w:tr w:rsidR="00BD03D3" w14:paraId="5CF4E1C3" w14:textId="77777777" w:rsidTr="001E1B0C">
        <w:tc>
          <w:tcPr>
            <w:tcW w:w="3209" w:type="dxa"/>
          </w:tcPr>
          <w:p w14:paraId="675973D0" w14:textId="77777777" w:rsidR="00BD03D3" w:rsidRDefault="00BD03D3" w:rsidP="001E1B0C"/>
          <w:p w14:paraId="6DBCE427" w14:textId="77777777" w:rsidR="00BD03D3" w:rsidRDefault="00BD03D3" w:rsidP="001E1B0C"/>
        </w:tc>
        <w:tc>
          <w:tcPr>
            <w:tcW w:w="3209" w:type="dxa"/>
          </w:tcPr>
          <w:p w14:paraId="02899419" w14:textId="77777777" w:rsidR="00BD03D3" w:rsidRDefault="00BD03D3" w:rsidP="001E1B0C"/>
        </w:tc>
        <w:tc>
          <w:tcPr>
            <w:tcW w:w="3210" w:type="dxa"/>
          </w:tcPr>
          <w:p w14:paraId="73033428" w14:textId="77777777" w:rsidR="00BD03D3" w:rsidRDefault="00BD03D3" w:rsidP="001E1B0C"/>
        </w:tc>
      </w:tr>
      <w:tr w:rsidR="00BD03D3" w14:paraId="66ADA4EB" w14:textId="77777777" w:rsidTr="001E1B0C">
        <w:tc>
          <w:tcPr>
            <w:tcW w:w="3209" w:type="dxa"/>
          </w:tcPr>
          <w:p w14:paraId="3985D0BB" w14:textId="77777777" w:rsidR="00BD03D3" w:rsidRDefault="00BD03D3" w:rsidP="001E1B0C"/>
          <w:p w14:paraId="5DA55612" w14:textId="77777777" w:rsidR="00BD03D3" w:rsidRDefault="00BD03D3" w:rsidP="001E1B0C"/>
        </w:tc>
        <w:tc>
          <w:tcPr>
            <w:tcW w:w="3209" w:type="dxa"/>
          </w:tcPr>
          <w:p w14:paraId="2AE3DCF6" w14:textId="77777777" w:rsidR="00BD03D3" w:rsidRDefault="00BD03D3" w:rsidP="001E1B0C"/>
        </w:tc>
        <w:tc>
          <w:tcPr>
            <w:tcW w:w="3210" w:type="dxa"/>
          </w:tcPr>
          <w:p w14:paraId="02A09CD7" w14:textId="77777777" w:rsidR="00BD03D3" w:rsidRDefault="00BD03D3" w:rsidP="001E1B0C"/>
        </w:tc>
      </w:tr>
      <w:tr w:rsidR="00BD03D3" w14:paraId="0F47698C" w14:textId="77777777" w:rsidTr="001E1B0C">
        <w:tc>
          <w:tcPr>
            <w:tcW w:w="3209" w:type="dxa"/>
          </w:tcPr>
          <w:p w14:paraId="2E9CA9C9" w14:textId="77777777" w:rsidR="00BD03D3" w:rsidRDefault="00BD03D3" w:rsidP="001E1B0C"/>
          <w:p w14:paraId="4B2A4967" w14:textId="77777777" w:rsidR="00BD03D3" w:rsidRDefault="00BD03D3" w:rsidP="001E1B0C"/>
        </w:tc>
        <w:tc>
          <w:tcPr>
            <w:tcW w:w="3209" w:type="dxa"/>
          </w:tcPr>
          <w:p w14:paraId="304ED5E7" w14:textId="77777777" w:rsidR="00BD03D3" w:rsidRDefault="00BD03D3" w:rsidP="001E1B0C"/>
        </w:tc>
        <w:tc>
          <w:tcPr>
            <w:tcW w:w="3210" w:type="dxa"/>
          </w:tcPr>
          <w:p w14:paraId="5B70BE75" w14:textId="77777777" w:rsidR="00BD03D3" w:rsidRDefault="00BD03D3" w:rsidP="001E1B0C"/>
        </w:tc>
      </w:tr>
      <w:tr w:rsidR="00BD03D3" w14:paraId="3D4C73FB" w14:textId="77777777" w:rsidTr="001E1B0C">
        <w:tc>
          <w:tcPr>
            <w:tcW w:w="3209" w:type="dxa"/>
          </w:tcPr>
          <w:p w14:paraId="41A8C792" w14:textId="77777777" w:rsidR="00BD03D3" w:rsidRDefault="00BD03D3" w:rsidP="001E1B0C"/>
          <w:p w14:paraId="02FD1039" w14:textId="77777777" w:rsidR="00BD03D3" w:rsidRDefault="00BD03D3" w:rsidP="001E1B0C"/>
        </w:tc>
        <w:tc>
          <w:tcPr>
            <w:tcW w:w="3209" w:type="dxa"/>
          </w:tcPr>
          <w:p w14:paraId="41640890" w14:textId="77777777" w:rsidR="00BD03D3" w:rsidRDefault="00BD03D3" w:rsidP="001E1B0C"/>
        </w:tc>
        <w:tc>
          <w:tcPr>
            <w:tcW w:w="3210" w:type="dxa"/>
          </w:tcPr>
          <w:p w14:paraId="35A95C73" w14:textId="77777777" w:rsidR="00BD03D3" w:rsidRDefault="00BD03D3" w:rsidP="001E1B0C"/>
        </w:tc>
      </w:tr>
    </w:tbl>
    <w:p w14:paraId="390A339C" w14:textId="77777777" w:rsidR="00BD03D3" w:rsidRPr="00F1324B" w:rsidRDefault="00BD03D3" w:rsidP="00BD03D3">
      <w:pPr>
        <w:pStyle w:val="Listenabsatz"/>
        <w:rPr>
          <w:sz w:val="24"/>
        </w:rPr>
      </w:pPr>
    </w:p>
    <w:p w14:paraId="576AAFD4" w14:textId="77777777" w:rsidR="00BD03D3" w:rsidRDefault="00BD03D3" w:rsidP="00BD03D3">
      <w:pPr>
        <w:pStyle w:val="Listenabsatz"/>
        <w:numPr>
          <w:ilvl w:val="0"/>
          <w:numId w:val="2"/>
        </w:numPr>
        <w:rPr>
          <w:sz w:val="24"/>
        </w:rPr>
      </w:pPr>
      <w:r w:rsidRPr="00F1324B">
        <w:rPr>
          <w:sz w:val="24"/>
        </w:rPr>
        <w:t>Erschließt aus eurer Fahrt mit dem Benz-Mobil, wie viele Menschen am 10.Dezember 1900 mit der elektrischen Straßenbahn in Mannheim fahren konnten.</w:t>
      </w:r>
    </w:p>
    <w:p w14:paraId="32E82EC9" w14:textId="3FA34126" w:rsidR="00BD03D3" w:rsidRPr="00E6224E" w:rsidRDefault="00BD03D3" w:rsidP="00BD03D3">
      <w:pPr>
        <w:rPr>
          <w:color w:val="FF0000"/>
        </w:rPr>
      </w:pPr>
    </w:p>
    <w:p w14:paraId="10579589" w14:textId="77777777" w:rsidR="00BD03D3" w:rsidRPr="00F1324B" w:rsidRDefault="00BD03D3" w:rsidP="00BD03D3">
      <w:pPr>
        <w:pStyle w:val="Listenabsatz"/>
        <w:numPr>
          <w:ilvl w:val="0"/>
          <w:numId w:val="2"/>
        </w:numPr>
        <w:rPr>
          <w:sz w:val="24"/>
        </w:rPr>
      </w:pPr>
      <w:r w:rsidRPr="00F1324B">
        <w:rPr>
          <w:sz w:val="24"/>
        </w:rPr>
        <w:t xml:space="preserve">Stellt dar, welche Fortbewegungsmittel es vor der elektrischen Straßenbahn gab, um die Fahrgäste durch die Stadt, in die Vororte oder über die Rheinbrücke zu fahren. </w:t>
      </w:r>
    </w:p>
    <w:p w14:paraId="0FF17491" w14:textId="77777777" w:rsidR="00BD03D3" w:rsidRDefault="00BD03D3" w:rsidP="00BD03D3">
      <w:pPr>
        <w:rPr>
          <w:rFonts w:cs="Calibri"/>
        </w:rPr>
      </w:pPr>
    </w:p>
    <w:p w14:paraId="2CF7B9B7" w14:textId="77777777" w:rsidR="00BD03D3" w:rsidRDefault="00BD03D3" w:rsidP="00660E51">
      <w:pPr>
        <w:pStyle w:val="Titel"/>
        <w:sectPr w:rsidR="00BD03D3">
          <w:headerReference w:type="default" r:id="rId9"/>
          <w:footerReference w:type="default" r:id="rId10"/>
          <w:pgSz w:w="11906" w:h="16838"/>
          <w:pgMar w:top="1134" w:right="1134" w:bottom="1134" w:left="1134" w:header="284" w:footer="284" w:gutter="0"/>
          <w:cols w:space="720"/>
          <w:formProt w:val="0"/>
          <w:docGrid w:linePitch="100"/>
        </w:sectPr>
      </w:pPr>
    </w:p>
    <w:p w14:paraId="308889EC" w14:textId="77777777" w:rsidR="000229B4" w:rsidRDefault="000229B4" w:rsidP="000229B4">
      <w:pPr>
        <w:pStyle w:val="Titel"/>
      </w:pPr>
      <w:r>
        <w:rPr>
          <w:noProof/>
        </w:rPr>
        <w:lastRenderedPageBreak/>
        <w:drawing>
          <wp:anchor distT="0" distB="0" distL="114300" distR="114300" simplePos="0" relativeHeight="251668480" behindDoc="0" locked="0" layoutInCell="1" allowOverlap="1" wp14:anchorId="011FEEF1" wp14:editId="411E3C9D">
            <wp:simplePos x="0" y="0"/>
            <wp:positionH relativeFrom="margin">
              <wp:align>right</wp:align>
            </wp:positionH>
            <wp:positionV relativeFrom="margin">
              <wp:posOffset>-1905</wp:posOffset>
            </wp:positionV>
            <wp:extent cx="1438275" cy="286385"/>
            <wp:effectExtent l="0" t="0" r="9525" b="0"/>
            <wp:wrapSquare wrapText="bothSides"/>
            <wp:docPr id="11" name="Grafik 1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8275" cy="286385"/>
                    </a:xfrm>
                    <a:prstGeom prst="rect">
                      <a:avLst/>
                    </a:prstGeom>
                  </pic:spPr>
                </pic:pic>
              </a:graphicData>
            </a:graphic>
            <wp14:sizeRelH relativeFrom="margin">
              <wp14:pctWidth>0</wp14:pctWidth>
            </wp14:sizeRelH>
            <wp14:sizeRelV relativeFrom="margin">
              <wp14:pctHeight>0</wp14:pctHeight>
            </wp14:sizeRelV>
          </wp:anchor>
        </w:drawing>
      </w:r>
      <w:r>
        <w:t>Stadtgeschichtliche Ausstellung</w:t>
      </w:r>
    </w:p>
    <w:p w14:paraId="61D8F136" w14:textId="6569A4D4" w:rsidR="00660E51" w:rsidRDefault="00660E51" w:rsidP="00660E51">
      <w:pPr>
        <w:jc w:val="right"/>
        <w:rPr>
          <w:noProof/>
        </w:rPr>
      </w:pPr>
    </w:p>
    <w:p w14:paraId="20E5430B" w14:textId="77777777" w:rsidR="000229B4" w:rsidRPr="00660E51" w:rsidRDefault="000229B4" w:rsidP="00660E51">
      <w:pPr>
        <w:jc w:val="right"/>
      </w:pPr>
    </w:p>
    <w:p w14:paraId="7818E45B" w14:textId="5BACD5B2" w:rsidR="00201268" w:rsidRDefault="00BD03D3" w:rsidP="00201268">
      <w:pPr>
        <w:pStyle w:val="Untertitel"/>
      </w:pPr>
      <w:r w:rsidRPr="007804EE">
        <w:rPr>
          <w:rFonts w:cs="Calibri"/>
          <w:noProof/>
        </w:rPr>
        <mc:AlternateContent>
          <mc:Choice Requires="wps">
            <w:drawing>
              <wp:anchor distT="45720" distB="45720" distL="114300" distR="114300" simplePos="0" relativeHeight="251659264" behindDoc="0" locked="0" layoutInCell="1" allowOverlap="1" wp14:anchorId="2BAD519C" wp14:editId="33209587">
                <wp:simplePos x="0" y="0"/>
                <wp:positionH relativeFrom="margin">
                  <wp:posOffset>0</wp:posOffset>
                </wp:positionH>
                <wp:positionV relativeFrom="paragraph">
                  <wp:posOffset>293370</wp:posOffset>
                </wp:positionV>
                <wp:extent cx="1704975" cy="1404620"/>
                <wp:effectExtent l="0" t="0" r="952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404620"/>
                        </a:xfrm>
                        <a:prstGeom prst="rect">
                          <a:avLst/>
                        </a:prstGeom>
                        <a:solidFill>
                          <a:srgbClr val="FFFFFF"/>
                        </a:solidFill>
                        <a:ln w="9525">
                          <a:noFill/>
                          <a:miter lim="800000"/>
                          <a:headEnd/>
                          <a:tailEnd/>
                        </a:ln>
                      </wps:spPr>
                      <wps:txbx>
                        <w:txbxContent>
                          <w:p w14:paraId="407AF398" w14:textId="77777777" w:rsidR="00BD03D3" w:rsidRDefault="00BD03D3" w:rsidP="00BD03D3">
                            <w:r>
                              <w:rPr>
                                <w:rFonts w:cs="Calibri"/>
                                <w:noProof/>
                              </w:rPr>
                              <w:drawing>
                                <wp:inline distT="0" distB="0" distL="0" distR="0" wp14:anchorId="032BD4D3" wp14:editId="43906603">
                                  <wp:extent cx="1513205" cy="2076888"/>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47DFE5E2" w14:textId="77777777" w:rsidR="00BD03D3" w:rsidRPr="007804EE" w:rsidRDefault="00BD03D3" w:rsidP="00BD03D3">
                            <w:pPr>
                              <w:rPr>
                                <w:rFonts w:cs="Calibri"/>
                              </w:rPr>
                            </w:pPr>
                            <w:r w:rsidRPr="007804EE">
                              <w:rPr>
                                <w:rFonts w:cs="Calibri"/>
                              </w:rPr>
                              <w:t>Ausstellungsraum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AD519C" id="_x0000_s1027" type="#_x0000_t202" style="position:absolute;margin-left:0;margin-top:23.1pt;width:134.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" stroked="f">
                <v:textbox style="mso-fit-shape-to-text:t">
                  <w:txbxContent>
                    <w:p w14:paraId="407AF398" w14:textId="77777777" w:rsidR="00BD03D3" w:rsidRDefault="00BD03D3" w:rsidP="00BD03D3">
                      <w:r>
                        <w:rPr>
                          <w:rFonts w:cs="Calibri"/>
                          <w:noProof/>
                        </w:rPr>
                        <w:drawing>
                          <wp:inline distT="0" distB="0" distL="0" distR="0" wp14:anchorId="032BD4D3" wp14:editId="43906603">
                            <wp:extent cx="1513205" cy="2076888"/>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pic:nvPicPr>
                                  <pic:blipFill rotWithShape="1">
                                    <a:blip r:embed="rId8">
                                      <a:extLst>
                                        <a:ext uri="{28A0092B-C50C-407E-A947-70E740481C1C}">
                                          <a14:useLocalDpi xmlns:a14="http://schemas.microsoft.com/office/drawing/2010/main" val="0"/>
                                        </a:ext>
                                      </a:extLst>
                                    </a:blip>
                                    <a:srcRect l="39031" t="26790" r="29891" b="16330"/>
                                    <a:stretch/>
                                  </pic:blipFill>
                                  <pic:spPr bwMode="auto">
                                    <a:xfrm>
                                      <a:off x="0" y="0"/>
                                      <a:ext cx="1513205" cy="2076888"/>
                                    </a:xfrm>
                                    <a:prstGeom prst="rect">
                                      <a:avLst/>
                                    </a:prstGeom>
                                    <a:ln>
                                      <a:noFill/>
                                    </a:ln>
                                    <a:extLst>
                                      <a:ext uri="{53640926-AAD7-44D8-BBD7-CCE9431645EC}">
                                        <a14:shadowObscured xmlns:a14="http://schemas.microsoft.com/office/drawing/2010/main"/>
                                      </a:ext>
                                    </a:extLst>
                                  </pic:spPr>
                                </pic:pic>
                              </a:graphicData>
                            </a:graphic>
                          </wp:inline>
                        </w:drawing>
                      </w:r>
                    </w:p>
                    <w:p w14:paraId="47DFE5E2" w14:textId="77777777" w:rsidR="00BD03D3" w:rsidRPr="007804EE" w:rsidRDefault="00BD03D3" w:rsidP="00BD03D3">
                      <w:pPr>
                        <w:rPr>
                          <w:rFonts w:cs="Calibri"/>
                        </w:rPr>
                      </w:pPr>
                      <w:r w:rsidRPr="007804EE">
                        <w:rPr>
                          <w:rFonts w:cs="Calibri"/>
                        </w:rPr>
                        <w:t>Ausstellungsraum</w:t>
                      </w:r>
                    </w:p>
                  </w:txbxContent>
                </v:textbox>
                <w10:wrap type="square" anchorx="margin"/>
              </v:shape>
            </w:pict>
          </mc:Fallback>
        </mc:AlternateContent>
      </w:r>
      <w:r w:rsidR="002225CE">
        <w:t>Mobilität</w:t>
      </w:r>
      <w:r w:rsidR="001B6B76">
        <w:t xml:space="preserve"> -</w:t>
      </w:r>
      <w:r w:rsidR="001B6B76" w:rsidRPr="001B6B76">
        <w:rPr>
          <w:color w:val="FF0000"/>
        </w:rPr>
        <w:t xml:space="preserve">Lösung </w:t>
      </w:r>
    </w:p>
    <w:p w14:paraId="2F3B7DB1" w14:textId="642195AB" w:rsidR="00BD03D3" w:rsidRDefault="00BD03D3" w:rsidP="002225CE"/>
    <w:p w14:paraId="7777C032" w14:textId="77777777" w:rsidR="00BD03D3" w:rsidRDefault="00BD03D3" w:rsidP="002225CE"/>
    <w:p w14:paraId="0755981B" w14:textId="6C19A77E" w:rsidR="00F1324B" w:rsidRDefault="00BD03D3" w:rsidP="002225CE">
      <w:r>
        <w:rPr>
          <w:rFonts w:cs="Calibri"/>
          <w:noProof/>
        </w:rPr>
        <mc:AlternateContent>
          <mc:Choice Requires="wps">
            <w:drawing>
              <wp:anchor distT="0" distB="0" distL="114300" distR="114300" simplePos="0" relativeHeight="251661312" behindDoc="0" locked="0" layoutInCell="1" allowOverlap="1" wp14:anchorId="2E73F2BB" wp14:editId="6E2D4697">
                <wp:simplePos x="0" y="0"/>
                <wp:positionH relativeFrom="column">
                  <wp:posOffset>422275</wp:posOffset>
                </wp:positionH>
                <wp:positionV relativeFrom="paragraph">
                  <wp:posOffset>142240</wp:posOffset>
                </wp:positionV>
                <wp:extent cx="1323975" cy="314325"/>
                <wp:effectExtent l="19050" t="19050" r="28575" b="47625"/>
                <wp:wrapNone/>
                <wp:docPr id="8" name="Pfeil: nach rechts 8"/>
                <wp:cNvGraphicFramePr/>
                <a:graphic xmlns:a="http://schemas.openxmlformats.org/drawingml/2006/main">
                  <a:graphicData uri="http://schemas.microsoft.com/office/word/2010/wordprocessingShape">
                    <wps:wsp>
                      <wps:cNvSpPr/>
                      <wps:spPr>
                        <a:xfrm rot="10800000">
                          <a:off x="0" y="0"/>
                          <a:ext cx="1323975" cy="3143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B2A4E8" id="Pfeil: nach rechts 8" o:spid="_x0000_s1026" type="#_x0000_t13" style="position:absolute;margin-left:33.25pt;margin-top:11.2pt;width:104.25pt;height:24.7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" adj="19036" fillcolor="#5b9bd5 [3204]" strokecolor="#1f4d78 [1604]" strokeweight="1pt"/>
            </w:pict>
          </mc:Fallback>
        </mc:AlternateContent>
      </w:r>
      <w:r w:rsidR="002225CE">
        <w:t>In Raum 4 steht das Benz-Mobil. Erkundet mit dem Benz-Mobil die Großstadt Mannheim um 1900 und steuert alle 5 Stationen der Route „Mobilität“ an</w:t>
      </w:r>
      <w:r w:rsidR="00F1324B">
        <w:t>:</w:t>
      </w:r>
    </w:p>
    <w:p w14:paraId="707BBEF1" w14:textId="59FA0876" w:rsidR="00F1324B" w:rsidRDefault="00F1324B" w:rsidP="002225CE"/>
    <w:p w14:paraId="34BD74DC" w14:textId="654F9AEB" w:rsidR="00F1324B" w:rsidRDefault="00F1324B" w:rsidP="00BD03D3">
      <w:pPr>
        <w:pStyle w:val="Listenabsatz"/>
        <w:numPr>
          <w:ilvl w:val="0"/>
          <w:numId w:val="3"/>
        </w:numPr>
        <w:rPr>
          <w:sz w:val="24"/>
        </w:rPr>
      </w:pPr>
      <w:r w:rsidRPr="00F1324B">
        <w:rPr>
          <w:sz w:val="24"/>
        </w:rPr>
        <w:t>Erläutert, welche fünf Erfindungen die Mobilität der Mannheimer Bevölkerung revolutioniert haben. Geht dabei auch darauf ein, wann und wer mit diesen Erfindungen in Verbindung steht. Füllt hierzu die vorliegende Tabelle aus.</w:t>
      </w:r>
    </w:p>
    <w:p w14:paraId="39F7095B" w14:textId="77777777" w:rsidR="006E3835" w:rsidRDefault="006E3835" w:rsidP="006E3835">
      <w:pPr>
        <w:pStyle w:val="Listenabsatz"/>
        <w:rPr>
          <w:sz w:val="24"/>
        </w:rPr>
      </w:pPr>
    </w:p>
    <w:tbl>
      <w:tblPr>
        <w:tblStyle w:val="Tabellenraster"/>
        <w:tblW w:w="0" w:type="auto"/>
        <w:tblLook w:val="04A0" w:firstRow="1" w:lastRow="0" w:firstColumn="1" w:lastColumn="0" w:noHBand="0" w:noVBand="1"/>
      </w:tblPr>
      <w:tblGrid>
        <w:gridCol w:w="3209"/>
        <w:gridCol w:w="3209"/>
        <w:gridCol w:w="3210"/>
      </w:tblGrid>
      <w:tr w:rsidR="006E3835" w14:paraId="67B66149" w14:textId="77777777" w:rsidTr="006E3835">
        <w:tc>
          <w:tcPr>
            <w:tcW w:w="3209" w:type="dxa"/>
          </w:tcPr>
          <w:p w14:paraId="05598F7A" w14:textId="425CB5CA" w:rsidR="006E3835" w:rsidRDefault="006E3835" w:rsidP="00F1324B">
            <w:r>
              <w:t>Erfindung</w:t>
            </w:r>
          </w:p>
        </w:tc>
        <w:tc>
          <w:tcPr>
            <w:tcW w:w="3209" w:type="dxa"/>
          </w:tcPr>
          <w:p w14:paraId="57E1DCD0" w14:textId="33287660" w:rsidR="006E3835" w:rsidRDefault="006E3835" w:rsidP="00F1324B">
            <w:r>
              <w:t>Jahr</w:t>
            </w:r>
          </w:p>
        </w:tc>
        <w:tc>
          <w:tcPr>
            <w:tcW w:w="3210" w:type="dxa"/>
          </w:tcPr>
          <w:p w14:paraId="0EE0F8D3" w14:textId="28B6A976" w:rsidR="006E3835" w:rsidRDefault="006E3835" w:rsidP="00F1324B">
            <w:r>
              <w:t>Personen</w:t>
            </w:r>
          </w:p>
        </w:tc>
      </w:tr>
      <w:tr w:rsidR="006E3835" w14:paraId="0F70F540" w14:textId="77777777" w:rsidTr="006E3835">
        <w:tc>
          <w:tcPr>
            <w:tcW w:w="3209" w:type="dxa"/>
          </w:tcPr>
          <w:p w14:paraId="5ABF14EB" w14:textId="2A5253A4" w:rsidR="006E3835" w:rsidRPr="00550C2B" w:rsidRDefault="00550C2B" w:rsidP="00F1324B">
            <w:pPr>
              <w:rPr>
                <w:color w:val="FF0000"/>
              </w:rPr>
            </w:pPr>
            <w:r w:rsidRPr="00550C2B">
              <w:rPr>
                <w:color w:val="FF0000"/>
              </w:rPr>
              <w:t>Laufmaschine</w:t>
            </w:r>
          </w:p>
        </w:tc>
        <w:tc>
          <w:tcPr>
            <w:tcW w:w="3209" w:type="dxa"/>
          </w:tcPr>
          <w:p w14:paraId="6F926EAF" w14:textId="3B15C6B6" w:rsidR="006E3835" w:rsidRPr="00550C2B" w:rsidRDefault="00550C2B" w:rsidP="00F1324B">
            <w:pPr>
              <w:rPr>
                <w:color w:val="FF0000"/>
              </w:rPr>
            </w:pPr>
            <w:r w:rsidRPr="00550C2B">
              <w:rPr>
                <w:color w:val="FF0000"/>
              </w:rPr>
              <w:t>1817</w:t>
            </w:r>
          </w:p>
        </w:tc>
        <w:tc>
          <w:tcPr>
            <w:tcW w:w="3210" w:type="dxa"/>
          </w:tcPr>
          <w:p w14:paraId="5FAD1E51" w14:textId="4ED11AB0" w:rsidR="006E3835" w:rsidRPr="00550C2B" w:rsidRDefault="00550C2B" w:rsidP="00F1324B">
            <w:pPr>
              <w:rPr>
                <w:color w:val="FF0000"/>
              </w:rPr>
            </w:pPr>
            <w:r w:rsidRPr="00550C2B">
              <w:rPr>
                <w:color w:val="FF0000"/>
              </w:rPr>
              <w:t>Karl Drais</w:t>
            </w:r>
          </w:p>
        </w:tc>
      </w:tr>
      <w:tr w:rsidR="0021244C" w14:paraId="483AFDA5" w14:textId="77777777" w:rsidTr="006E3835">
        <w:tc>
          <w:tcPr>
            <w:tcW w:w="3209" w:type="dxa"/>
          </w:tcPr>
          <w:p w14:paraId="7B7D5A55" w14:textId="2310DE43" w:rsidR="0021244C" w:rsidRPr="00550C2B" w:rsidRDefault="0021244C" w:rsidP="0021244C">
            <w:pPr>
              <w:rPr>
                <w:color w:val="FF0000"/>
              </w:rPr>
            </w:pPr>
            <w:r>
              <w:rPr>
                <w:color w:val="FF0000"/>
              </w:rPr>
              <w:t>Rohölschlepper/Lanz-Bulldog</w:t>
            </w:r>
          </w:p>
        </w:tc>
        <w:tc>
          <w:tcPr>
            <w:tcW w:w="3209" w:type="dxa"/>
          </w:tcPr>
          <w:p w14:paraId="12FF7707" w14:textId="74B1ABC7" w:rsidR="0021244C" w:rsidRPr="00550C2B" w:rsidRDefault="0021244C" w:rsidP="0021244C">
            <w:pPr>
              <w:rPr>
                <w:color w:val="FF0000"/>
              </w:rPr>
            </w:pPr>
            <w:r>
              <w:rPr>
                <w:color w:val="FF0000"/>
              </w:rPr>
              <w:t>1921</w:t>
            </w:r>
          </w:p>
        </w:tc>
        <w:tc>
          <w:tcPr>
            <w:tcW w:w="3210" w:type="dxa"/>
          </w:tcPr>
          <w:p w14:paraId="6D85FCAA" w14:textId="5F17F564" w:rsidR="0021244C" w:rsidRPr="00550C2B" w:rsidRDefault="0021244C" w:rsidP="0021244C">
            <w:pPr>
              <w:rPr>
                <w:color w:val="FF0000"/>
              </w:rPr>
            </w:pPr>
            <w:r>
              <w:rPr>
                <w:color w:val="FF0000"/>
              </w:rPr>
              <w:t>Fritz Huber</w:t>
            </w:r>
          </w:p>
        </w:tc>
      </w:tr>
      <w:tr w:rsidR="0021244C" w14:paraId="41ECC493" w14:textId="77777777" w:rsidTr="006E3835">
        <w:tc>
          <w:tcPr>
            <w:tcW w:w="3209" w:type="dxa"/>
          </w:tcPr>
          <w:p w14:paraId="1A216E66" w14:textId="2BD412B2" w:rsidR="0021244C" w:rsidRPr="00550C2B" w:rsidRDefault="0021244C" w:rsidP="0021244C">
            <w:pPr>
              <w:rPr>
                <w:color w:val="FF0000"/>
              </w:rPr>
            </w:pPr>
            <w:r>
              <w:rPr>
                <w:color w:val="FF0000"/>
              </w:rPr>
              <w:t>Luftschiff Schütte-Lanz</w:t>
            </w:r>
          </w:p>
        </w:tc>
        <w:tc>
          <w:tcPr>
            <w:tcW w:w="3209" w:type="dxa"/>
          </w:tcPr>
          <w:p w14:paraId="0F94EF29" w14:textId="3ADC2832" w:rsidR="0021244C" w:rsidRPr="00550C2B" w:rsidRDefault="0021244C" w:rsidP="0021244C">
            <w:pPr>
              <w:rPr>
                <w:color w:val="FF0000"/>
              </w:rPr>
            </w:pPr>
            <w:r>
              <w:rPr>
                <w:color w:val="FF0000"/>
              </w:rPr>
              <w:t>1911</w:t>
            </w:r>
          </w:p>
        </w:tc>
        <w:tc>
          <w:tcPr>
            <w:tcW w:w="3210" w:type="dxa"/>
          </w:tcPr>
          <w:p w14:paraId="5FA7C2E5" w14:textId="10431F43" w:rsidR="0021244C" w:rsidRPr="00550C2B" w:rsidRDefault="0021244C" w:rsidP="0021244C">
            <w:pPr>
              <w:rPr>
                <w:color w:val="FF0000"/>
              </w:rPr>
            </w:pPr>
            <w:r>
              <w:rPr>
                <w:color w:val="FF0000"/>
              </w:rPr>
              <w:t>Karl Lanz und Friedrich Schütte</w:t>
            </w:r>
          </w:p>
        </w:tc>
      </w:tr>
      <w:tr w:rsidR="006E3835" w14:paraId="746F70A6" w14:textId="77777777" w:rsidTr="006E3835">
        <w:tc>
          <w:tcPr>
            <w:tcW w:w="3209" w:type="dxa"/>
          </w:tcPr>
          <w:p w14:paraId="333E1F22" w14:textId="5E64E811" w:rsidR="006E3835" w:rsidRPr="00550C2B" w:rsidRDefault="0021244C" w:rsidP="00F1324B">
            <w:pPr>
              <w:rPr>
                <w:color w:val="FF0000"/>
              </w:rPr>
            </w:pPr>
            <w:r>
              <w:rPr>
                <w:color w:val="FF0000"/>
              </w:rPr>
              <w:t xml:space="preserve">Automobil </w:t>
            </w:r>
          </w:p>
        </w:tc>
        <w:tc>
          <w:tcPr>
            <w:tcW w:w="3209" w:type="dxa"/>
          </w:tcPr>
          <w:p w14:paraId="713D2C1F" w14:textId="4E08E73E" w:rsidR="006E3835" w:rsidRPr="00550C2B" w:rsidRDefault="00550C2B" w:rsidP="00F1324B">
            <w:pPr>
              <w:rPr>
                <w:color w:val="FF0000"/>
              </w:rPr>
            </w:pPr>
            <w:r w:rsidRPr="00550C2B">
              <w:rPr>
                <w:color w:val="FF0000"/>
              </w:rPr>
              <w:t>1886</w:t>
            </w:r>
          </w:p>
        </w:tc>
        <w:tc>
          <w:tcPr>
            <w:tcW w:w="3210" w:type="dxa"/>
          </w:tcPr>
          <w:p w14:paraId="52D29A1F" w14:textId="6F48CFA9" w:rsidR="006E3835" w:rsidRPr="00550C2B" w:rsidRDefault="00550C2B" w:rsidP="00F1324B">
            <w:pPr>
              <w:rPr>
                <w:color w:val="FF0000"/>
              </w:rPr>
            </w:pPr>
            <w:r w:rsidRPr="00550C2B">
              <w:rPr>
                <w:color w:val="FF0000"/>
              </w:rPr>
              <w:t xml:space="preserve">Karl Benz </w:t>
            </w:r>
          </w:p>
        </w:tc>
      </w:tr>
      <w:tr w:rsidR="006E3835" w14:paraId="7E4EEE94" w14:textId="77777777" w:rsidTr="006E3835">
        <w:tc>
          <w:tcPr>
            <w:tcW w:w="3209" w:type="dxa"/>
          </w:tcPr>
          <w:p w14:paraId="724184E4" w14:textId="58F79F6C" w:rsidR="006E3835" w:rsidRPr="00550C2B" w:rsidRDefault="00550C2B" w:rsidP="00F1324B">
            <w:pPr>
              <w:rPr>
                <w:color w:val="FF0000"/>
              </w:rPr>
            </w:pPr>
            <w:r w:rsidRPr="00550C2B">
              <w:rPr>
                <w:color w:val="FF0000"/>
              </w:rPr>
              <w:t>Elektrische Straßenbahn</w:t>
            </w:r>
          </w:p>
        </w:tc>
        <w:tc>
          <w:tcPr>
            <w:tcW w:w="3209" w:type="dxa"/>
          </w:tcPr>
          <w:p w14:paraId="569410F1" w14:textId="76280D8E" w:rsidR="006E3835" w:rsidRPr="00550C2B" w:rsidRDefault="00550C2B" w:rsidP="00F1324B">
            <w:pPr>
              <w:rPr>
                <w:color w:val="FF0000"/>
              </w:rPr>
            </w:pPr>
            <w:r w:rsidRPr="00550C2B">
              <w:rPr>
                <w:color w:val="FF0000"/>
              </w:rPr>
              <w:t>1900</w:t>
            </w:r>
          </w:p>
        </w:tc>
        <w:tc>
          <w:tcPr>
            <w:tcW w:w="3210" w:type="dxa"/>
          </w:tcPr>
          <w:p w14:paraId="095ADFF8" w14:textId="5C0DB772" w:rsidR="006E3835" w:rsidRPr="00550C2B" w:rsidRDefault="0021244C" w:rsidP="00F1324B">
            <w:pPr>
              <w:rPr>
                <w:color w:val="FF0000"/>
              </w:rPr>
            </w:pPr>
            <w:r>
              <w:rPr>
                <w:color w:val="FF0000"/>
              </w:rPr>
              <w:t xml:space="preserve">Keine Angaben </w:t>
            </w:r>
          </w:p>
        </w:tc>
      </w:tr>
    </w:tbl>
    <w:p w14:paraId="0BBDD38C" w14:textId="77777777" w:rsidR="006E3835" w:rsidRPr="00F1324B" w:rsidRDefault="006E3835" w:rsidP="00F1324B">
      <w:pPr>
        <w:pStyle w:val="Listenabsatz"/>
        <w:rPr>
          <w:sz w:val="24"/>
        </w:rPr>
      </w:pPr>
    </w:p>
    <w:p w14:paraId="2FFA01C4" w14:textId="552EB5AF" w:rsidR="00F1324B" w:rsidRDefault="00F1324B" w:rsidP="00BD03D3">
      <w:pPr>
        <w:pStyle w:val="Listenabsatz"/>
        <w:numPr>
          <w:ilvl w:val="0"/>
          <w:numId w:val="3"/>
        </w:numPr>
        <w:rPr>
          <w:sz w:val="24"/>
        </w:rPr>
      </w:pPr>
      <w:r w:rsidRPr="00F1324B">
        <w:rPr>
          <w:sz w:val="24"/>
        </w:rPr>
        <w:t>Erschließt aus eurer Fahrt mit dem Benz-Mobil, wie viele Menschen am 10.Dezember 1900 mit der elektrischen Straßenbahn in Mannheim fahren konnten.</w:t>
      </w:r>
    </w:p>
    <w:p w14:paraId="7BFCDB4E" w14:textId="11C80E56" w:rsidR="006E3835" w:rsidRPr="00E6224E" w:rsidRDefault="00E6224E" w:rsidP="006E3835">
      <w:pPr>
        <w:rPr>
          <w:color w:val="FF0000"/>
        </w:rPr>
      </w:pPr>
      <w:r w:rsidRPr="00E6224E">
        <w:rPr>
          <w:color w:val="FF0000"/>
        </w:rPr>
        <w:t>34</w:t>
      </w:r>
    </w:p>
    <w:p w14:paraId="1EB71610" w14:textId="40B442CE" w:rsidR="00F1324B" w:rsidRPr="00F1324B" w:rsidRDefault="00F1324B" w:rsidP="00BD03D3">
      <w:pPr>
        <w:pStyle w:val="Listenabsatz"/>
        <w:numPr>
          <w:ilvl w:val="0"/>
          <w:numId w:val="3"/>
        </w:numPr>
        <w:rPr>
          <w:sz w:val="24"/>
        </w:rPr>
      </w:pPr>
      <w:r w:rsidRPr="00F1324B">
        <w:rPr>
          <w:sz w:val="24"/>
        </w:rPr>
        <w:t xml:space="preserve">Stellt dar, welche Fortbewegungsmittel es vor der elektrischen Straßenbahn gab, um die Fahrgäste durch die Stadt, in die Vororte oder über die Rheinbrücke zu fahren. </w:t>
      </w:r>
    </w:p>
    <w:p w14:paraId="1E54FAA8" w14:textId="77777777" w:rsidR="00E6224E" w:rsidRPr="00E6224E" w:rsidRDefault="00E6224E" w:rsidP="00E6224E">
      <w:pPr>
        <w:pStyle w:val="Listenabsatz"/>
        <w:rPr>
          <w:color w:val="FF0000"/>
          <w:szCs w:val="24"/>
        </w:rPr>
      </w:pPr>
      <w:r w:rsidRPr="00E6224E">
        <w:rPr>
          <w:color w:val="FF0000"/>
          <w:szCs w:val="24"/>
        </w:rPr>
        <w:t xml:space="preserve">Schon 1840 erleichtert die erste Eisenbahnlinie zwischen Mannheim und Heidelberg das Reisen innerhalb Badens. Auf dem Gelände des späteren Tattersalls wird der erste Personenbahnhof in Mannheim errichtet. 1876 dann wird der Hauptbahnhof an seinem heutigen Standort eröffnet. Innerstädtisch und in die Nachbarsstadt Ludwigshafen bewegen sich die Mannheimer*innen zunächst mit einer </w:t>
      </w:r>
      <w:r w:rsidRPr="00550C2B">
        <w:rPr>
          <w:b/>
          <w:bCs/>
          <w:color w:val="FF0000"/>
          <w:szCs w:val="24"/>
        </w:rPr>
        <w:t>Pferdebahn</w:t>
      </w:r>
      <w:r w:rsidRPr="00E6224E">
        <w:rPr>
          <w:color w:val="FF0000"/>
          <w:szCs w:val="24"/>
        </w:rPr>
        <w:t>, ab 1900 dann mit der elektrischen Straßenbahn.</w:t>
      </w:r>
    </w:p>
    <w:p w14:paraId="758CDFC6" w14:textId="70856644" w:rsidR="00F1324B" w:rsidRDefault="00F1324B">
      <w:pPr>
        <w:rPr>
          <w:rFonts w:cs="Calibri"/>
        </w:rPr>
      </w:pPr>
    </w:p>
    <w:sectPr w:rsidR="00F1324B">
      <w:pgSz w:w="11906" w:h="16838"/>
      <w:pgMar w:top="1134" w:right="1134" w:bottom="1134" w:left="1134" w:header="284" w:footer="284"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53E03" w14:textId="77777777" w:rsidR="000230D8" w:rsidRDefault="000230D8">
      <w:pPr>
        <w:spacing w:after="0" w:line="240" w:lineRule="auto"/>
      </w:pPr>
      <w:r>
        <w:separator/>
      </w:r>
    </w:p>
  </w:endnote>
  <w:endnote w:type="continuationSeparator" w:id="0">
    <w:p w14:paraId="72D4D4AC" w14:textId="77777777" w:rsidR="000230D8" w:rsidRDefault="00023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1"/>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C86" w14:textId="77777777" w:rsidR="00ED53CE" w:rsidRDefault="00BC1BCF">
    <w:pPr>
      <w:pStyle w:val="Fuzeile"/>
      <w:widowControl w:val="0"/>
      <w:pBdr>
        <w:top w:val="single" w:sz="12" w:space="1" w:color="000000"/>
      </w:pBdr>
      <w:jc w:val="center"/>
    </w:pPr>
    <w:r>
      <w:rPr>
        <w:sz w:val="16"/>
        <w:szCs w:val="16"/>
      </w:rPr>
      <w:t xml:space="preserve">Arbeitskreis für Landeskunde/Landesgeschichte an der ZSL-Regionalstelle Freiburg Karlsruhe Mannheim Schwäbisch Gmünd Stuttgart Tübingen </w:t>
    </w:r>
    <w:hyperlink r:id="rId1">
      <w:r>
        <w:rPr>
          <w:rStyle w:val="Internetverknpfung"/>
          <w:sz w:val="16"/>
          <w:szCs w:val="16"/>
        </w:rPr>
        <w:t>www.landeskunde-bw.de</w:t>
      </w:r>
    </w:hyperlink>
  </w:p>
  <w:p w14:paraId="7D4C87CA" w14:textId="77777777" w:rsidR="00ED53CE" w:rsidRDefault="00BC1BCF">
    <w:pPr>
      <w:pStyle w:val="Fuzeile"/>
      <w:widowControl w:val="0"/>
      <w:pBdr>
        <w:top w:val="single" w:sz="12" w:space="1" w:color="000000"/>
      </w:pBdr>
    </w:pPr>
    <w:r>
      <w:rPr>
        <w:sz w:val="16"/>
        <w:szCs w:val="16"/>
      </w:rPr>
      <w:t xml:space="preserve">Diese Materialien sind unter der OER-konformen Lizenz </w:t>
    </w:r>
    <w:hyperlink r:id="rId2" w:tgtFrame="Öffnet die englischsprachige Seite mit dem rechtsgültigen Lizenztext in einem neuem Tab beziehungsweise Fenster.">
      <w:r>
        <w:rPr>
          <w:rStyle w:val="Internetverknpfung"/>
          <w:sz w:val="16"/>
          <w:szCs w:val="16"/>
        </w:rPr>
        <w:t>CC BY 4.0 International</w:t>
      </w:r>
    </w:hyperlink>
    <w:r>
      <w:rPr>
        <w:sz w:val="16"/>
        <w:szCs w:val="16"/>
      </w:rPr>
      <w:t xml:space="preserve"> verfügbar. Herausgeber: Landesbildungsserver Baden-Württemberg (</w:t>
    </w:r>
    <w:hyperlink r:id="rId3" w:tgtFrame="Öffnet die Startseite des Landesbildungsservers Baden-Württemberg in einem neuem Tab beziehungsweise Fenster.">
      <w:r>
        <w:rPr>
          <w:rStyle w:val="Internetverknpfung"/>
          <w:sz w:val="16"/>
          <w:szCs w:val="16"/>
        </w:rPr>
        <w:t>www.schule-bw.de</w:t>
      </w:r>
    </w:hyperlink>
    <w:r>
      <w:rPr>
        <w:sz w:val="16"/>
        <w:szCs w:val="16"/>
      </w:rPr>
      <w:t xml:space="preserve">). Urheberrechtsangaben gemäß </w:t>
    </w:r>
    <w:hyperlink r:id="rId4" w:tgtFrame="Öffnet die Seite Urheberrechtliche Hinweise">
      <w:r>
        <w:rPr>
          <w:rStyle w:val="Internetverknpfung"/>
          <w:sz w:val="16"/>
          <w:szCs w:val="16"/>
        </w:rPr>
        <w:t>www.schule-bw.de/urheberrecht</w:t>
      </w:r>
    </w:hyperlink>
    <w:r>
      <w:rPr>
        <w:sz w:val="16"/>
        <w:szCs w:val="16"/>
      </w:rPr>
      <w:t xml:space="preserve"> sind zu beachten. Bitte beachten Sie eventuell abweichende Lizenzangaben bei den eingebundenen Bildern und anderen Materialien.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8310F" w14:textId="77777777" w:rsidR="000230D8" w:rsidRDefault="000230D8">
      <w:pPr>
        <w:spacing w:after="0" w:line="240" w:lineRule="auto"/>
      </w:pPr>
      <w:r>
        <w:separator/>
      </w:r>
    </w:p>
  </w:footnote>
  <w:footnote w:type="continuationSeparator" w:id="0">
    <w:p w14:paraId="71C43D7B" w14:textId="77777777" w:rsidR="000230D8" w:rsidRDefault="00023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9C86" w14:textId="77777777" w:rsidR="00ED53CE" w:rsidRDefault="00BC1BCF">
    <w:pPr>
      <w:pStyle w:val="Kopfzeile"/>
      <w:spacing w:after="720"/>
      <w:ind w:left="142"/>
    </w:pPr>
    <w:r>
      <w:rPr>
        <w:noProof/>
      </w:rPr>
      <w:drawing>
        <wp:anchor distT="0" distB="0" distL="0" distR="0" simplePos="0" relativeHeight="2" behindDoc="1" locked="0" layoutInCell="0" allowOverlap="1" wp14:anchorId="79368EDE" wp14:editId="3D13D54E">
          <wp:simplePos x="0" y="0"/>
          <wp:positionH relativeFrom="column">
            <wp:posOffset>2835910</wp:posOffset>
          </wp:positionH>
          <wp:positionV relativeFrom="page">
            <wp:posOffset>235585</wp:posOffset>
          </wp:positionV>
          <wp:extent cx="359410" cy="503555"/>
          <wp:effectExtent l="0" t="0" r="0" b="0"/>
          <wp:wrapNone/>
          <wp:docPr id="5" name="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
                    <a:hlinkClick r:id="rId1"/>
                  </pic:cNvPr>
                  <pic:cNvPicPr>
                    <a:picLocks noChangeAspect="1" noChangeArrowheads="1"/>
                  </pic:cNvPicPr>
                </pic:nvPicPr>
                <pic:blipFill>
                  <a:blip r:embed="rId2"/>
                  <a:stretch>
                    <a:fillRect/>
                  </a:stretch>
                </pic:blipFill>
                <pic:spPr bwMode="auto">
                  <a:xfrm>
                    <a:off x="0" y="0"/>
                    <a:ext cx="359410" cy="503555"/>
                  </a:xfrm>
                  <a:prstGeom prst="rect">
                    <a:avLst/>
                  </a:prstGeom>
                </pic:spPr>
              </pic:pic>
            </a:graphicData>
          </a:graphic>
        </wp:anchor>
      </w:drawing>
    </w:r>
    <w:r>
      <w:rPr>
        <w:noProof/>
      </w:rPr>
      <w:drawing>
        <wp:anchor distT="0" distB="0" distL="114300" distR="114300" simplePos="0" relativeHeight="3" behindDoc="0" locked="0" layoutInCell="0" allowOverlap="1" wp14:anchorId="3CEAF883" wp14:editId="1D4C9800">
          <wp:simplePos x="0" y="0"/>
          <wp:positionH relativeFrom="column">
            <wp:posOffset>11430</wp:posOffset>
          </wp:positionH>
          <wp:positionV relativeFrom="paragraph">
            <wp:posOffset>129540</wp:posOffset>
          </wp:positionV>
          <wp:extent cx="2195830" cy="441325"/>
          <wp:effectExtent l="0" t="0" r="0" b="0"/>
          <wp:wrapSquare wrapText="bothSides"/>
          <wp:docPr id="6" name="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
                    <a:hlinkClick r:id="rId3"/>
                  </pic:cNvPr>
                  <pic:cNvPicPr>
                    <a:picLocks noChangeAspect="1" noChangeArrowheads="1"/>
                  </pic:cNvPicPr>
                </pic:nvPicPr>
                <pic:blipFill>
                  <a:blip r:embed="rId4"/>
                  <a:stretch>
                    <a:fillRect/>
                  </a:stretch>
                </pic:blipFill>
                <pic:spPr bwMode="auto">
                  <a:xfrm>
                    <a:off x="0" y="0"/>
                    <a:ext cx="2195830" cy="441325"/>
                  </a:xfrm>
                  <a:prstGeom prst="rect">
                    <a:avLst/>
                  </a:prstGeom>
                </pic:spPr>
              </pic:pic>
            </a:graphicData>
          </a:graphic>
        </wp:anchor>
      </w:drawing>
    </w:r>
    <w:r>
      <w:rPr>
        <w:noProof/>
      </w:rPr>
      <w:drawing>
        <wp:anchor distT="0" distB="0" distL="114300" distR="114300" simplePos="0" relativeHeight="4" behindDoc="0" locked="0" layoutInCell="0" allowOverlap="1" wp14:anchorId="1E700CBF" wp14:editId="4BA5BF92">
          <wp:simplePos x="0" y="0"/>
          <wp:positionH relativeFrom="column">
            <wp:posOffset>4428490</wp:posOffset>
          </wp:positionH>
          <wp:positionV relativeFrom="paragraph">
            <wp:posOffset>48895</wp:posOffset>
          </wp:positionV>
          <wp:extent cx="1634490" cy="568960"/>
          <wp:effectExtent l="0" t="0" r="0" b="0"/>
          <wp:wrapSquare wrapText="bothSides"/>
          <wp:docPr id="7" nam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a:hlinkClick r:id="rId5"/>
                  </pic:cNvPr>
                  <pic:cNvPicPr>
                    <a:picLocks noChangeAspect="1" noChangeArrowheads="1"/>
                  </pic:cNvPicPr>
                </pic:nvPicPr>
                <pic:blipFill>
                  <a:blip r:embed="rId6"/>
                  <a:srcRect l="6217" t="13963" r="6417" b="13963"/>
                  <a:stretch>
                    <a:fillRect/>
                  </a:stretch>
                </pic:blipFill>
                <pic:spPr bwMode="auto">
                  <a:xfrm>
                    <a:off x="0" y="0"/>
                    <a:ext cx="1634490" cy="568960"/>
                  </a:xfrm>
                  <a:prstGeom prst="rect">
                    <a:avLst/>
                  </a:prstGeom>
                </pic:spPr>
              </pic:pic>
            </a:graphicData>
          </a:graphic>
        </wp:anchor>
      </w:drawing>
    </w:r>
  </w:p>
  <w:p w14:paraId="7C469A5E" w14:textId="77777777" w:rsidR="00ED53CE" w:rsidRDefault="00ED53CE">
    <w:pPr>
      <w:pBdr>
        <w:top w:val="single" w:sz="12"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3298D"/>
    <w:multiLevelType w:val="multilevel"/>
    <w:tmpl w:val="610C7188"/>
    <w:lvl w:ilvl="0">
      <w:start w:val="1"/>
      <w:numFmt w:val="upperRoman"/>
      <w:pStyle w:val="berschrift1"/>
      <w:lvlText w:val="%1"/>
      <w:lvlJc w:val="left"/>
      <w:pPr>
        <w:tabs>
          <w:tab w:val="num" w:pos="0"/>
        </w:tabs>
        <w:ind w:left="0" w:firstLine="0"/>
      </w:pPr>
    </w:lvl>
    <w:lvl w:ilvl="1">
      <w:start w:val="1"/>
      <w:numFmt w:val="upperLetter"/>
      <w:pStyle w:val="berschrift2"/>
      <w:lvlText w:val="%1.%2"/>
      <w:lvlJc w:val="left"/>
      <w:pPr>
        <w:tabs>
          <w:tab w:val="num" w:pos="0"/>
        </w:tabs>
        <w:ind w:left="72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803024"/>
    <w:multiLevelType w:val="hybridMultilevel"/>
    <w:tmpl w:val="20B4F1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8B33393"/>
    <w:multiLevelType w:val="hybridMultilevel"/>
    <w:tmpl w:val="20B4F1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6576192">
    <w:abstractNumId w:val="0"/>
  </w:num>
  <w:num w:numId="2" w16cid:durableId="1050111880">
    <w:abstractNumId w:val="2"/>
  </w:num>
  <w:num w:numId="3" w16cid:durableId="30959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3CE"/>
    <w:rsid w:val="000229B4"/>
    <w:rsid w:val="000230D8"/>
    <w:rsid w:val="001B6B76"/>
    <w:rsid w:val="00201268"/>
    <w:rsid w:val="0021244C"/>
    <w:rsid w:val="002225CE"/>
    <w:rsid w:val="0026022D"/>
    <w:rsid w:val="003650F2"/>
    <w:rsid w:val="00391432"/>
    <w:rsid w:val="003F7435"/>
    <w:rsid w:val="00550C2B"/>
    <w:rsid w:val="00660E51"/>
    <w:rsid w:val="006E3835"/>
    <w:rsid w:val="006F7590"/>
    <w:rsid w:val="00922521"/>
    <w:rsid w:val="00BC1BCF"/>
    <w:rsid w:val="00BD03D3"/>
    <w:rsid w:val="00DF691C"/>
    <w:rsid w:val="00E6224E"/>
    <w:rsid w:val="00ED53CE"/>
    <w:rsid w:val="00F1324B"/>
    <w:rsid w:val="00FA6A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3F02"/>
  <w15:docId w15:val="{006395A3-67B6-4302-86CF-D21F26B4D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spacing w:after="60" w:line="276" w:lineRule="auto"/>
      <w:textAlignment w:val="baseline"/>
    </w:pPr>
  </w:style>
  <w:style w:type="paragraph" w:styleId="berschrift1">
    <w:name w:val="heading 1"/>
    <w:basedOn w:val="berschrift"/>
    <w:next w:val="Textbody"/>
    <w:qFormat/>
    <w:pPr>
      <w:numPr>
        <w:numId w:val="1"/>
      </w:numPr>
      <w:spacing w:after="0"/>
      <w:outlineLvl w:val="0"/>
    </w:pPr>
    <w:rPr>
      <w:b/>
      <w:bCs/>
      <w:color w:val="4F81BD"/>
    </w:rPr>
  </w:style>
  <w:style w:type="paragraph" w:styleId="berschrift2">
    <w:name w:val="heading 2"/>
    <w:basedOn w:val="Standard"/>
    <w:next w:val="Standard"/>
    <w:qFormat/>
    <w:pPr>
      <w:keepNext/>
      <w:keepLines/>
      <w:numPr>
        <w:ilvl w:val="1"/>
        <w:numId w:val="1"/>
      </w:numPr>
      <w:spacing w:before="180"/>
      <w:outlineLvl w:val="1"/>
    </w:pPr>
    <w:rPr>
      <w:rFonts w:ascii="Cambria" w:hAnsi="Cambria"/>
      <w:b/>
      <w:bCs/>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WW8Num1z3">
    <w:name w:val="WW8Num1z3"/>
    <w:qFormat/>
    <w:rPr>
      <w:rFonts w:ascii="Symbol" w:hAnsi="Symbol"/>
    </w:rPr>
  </w:style>
  <w:style w:type="character" w:customStyle="1" w:styleId="WW8Num2z0">
    <w:name w:val="WW8Num2z0"/>
    <w:qFormat/>
    <w:rPr>
      <w:rFonts w:ascii="Wingdings" w:hAnsi="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rPr>
  </w:style>
  <w:style w:type="character" w:customStyle="1" w:styleId="WW8Num3z0">
    <w:name w:val="WW8Num3z0"/>
    <w:qFormat/>
    <w:rPr>
      <w:rFonts w:ascii="Wingdings" w:hAnsi="Wingdings"/>
    </w:rPr>
  </w:style>
  <w:style w:type="character" w:customStyle="1" w:styleId="WW8Num3z1">
    <w:name w:val="WW8Num3z1"/>
    <w:qFormat/>
    <w:rPr>
      <w:rFonts w:ascii="Courier New" w:hAnsi="Courier New" w:cs="Courier New"/>
    </w:rPr>
  </w:style>
  <w:style w:type="character" w:customStyle="1" w:styleId="WW8Num3z3">
    <w:name w:val="WW8Num3z3"/>
    <w:qFormat/>
    <w:rPr>
      <w:rFonts w:ascii="Symbol" w:hAnsi="Symbol"/>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Courier New"/>
    </w:rPr>
  </w:style>
  <w:style w:type="character" w:customStyle="1" w:styleId="WW8Num4z3">
    <w:name w:val="WW8Num4z3"/>
    <w:qFormat/>
    <w:rPr>
      <w:rFonts w:ascii="Symbol" w:hAnsi="Symbol"/>
    </w:rPr>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6z3">
    <w:name w:val="WW8Num6z3"/>
    <w:qFormat/>
    <w:rPr>
      <w:rFonts w:ascii="Symbol" w:hAnsi="Symbol"/>
    </w:rPr>
  </w:style>
  <w:style w:type="character" w:customStyle="1" w:styleId="Absatz-Standardschriftart1">
    <w:name w:val="Absatz-Standardschriftart1"/>
    <w:qFormat/>
  </w:style>
  <w:style w:type="character" w:styleId="Seitenzahl">
    <w:name w:val="page number"/>
    <w:basedOn w:val="Absatz-Standardschriftart1"/>
    <w:qFormat/>
  </w:style>
  <w:style w:type="character" w:customStyle="1" w:styleId="KopfzeileZchn">
    <w:name w:val="Kopfzeile Zchn"/>
    <w:basedOn w:val="Absatz-Standardschriftart"/>
    <w:qFormat/>
  </w:style>
  <w:style w:type="character" w:styleId="Platzhaltertext">
    <w:name w:val="Placeholder Text"/>
    <w:basedOn w:val="Absatz-Standardschriftart"/>
    <w:qFormat/>
    <w:rPr>
      <w:color w:val="808080"/>
    </w:rPr>
  </w:style>
  <w:style w:type="character" w:styleId="Kommentarzeichen">
    <w:name w:val="annotation reference"/>
    <w:basedOn w:val="Absatz-Standardschriftart"/>
    <w:qFormat/>
    <w:rPr>
      <w:sz w:val="16"/>
      <w:szCs w:val="16"/>
    </w:rPr>
  </w:style>
  <w:style w:type="character" w:customStyle="1" w:styleId="KommentartextZchn">
    <w:name w:val="Kommentartext Zchn"/>
    <w:basedOn w:val="Absatz-Standardschriftart"/>
    <w:qFormat/>
  </w:style>
  <w:style w:type="character" w:customStyle="1" w:styleId="KommentarthemaZchn">
    <w:name w:val="Kommentarthema Zchn"/>
    <w:basedOn w:val="KommentartextZchn"/>
    <w:qFormat/>
    <w:rPr>
      <w:b/>
      <w:bCs/>
    </w:rPr>
  </w:style>
  <w:style w:type="character" w:customStyle="1" w:styleId="MSGENFONTSTYLENAMETEMPLATEROLENUMBERMSGENFONTSTYLENAMEBYROLETEXT2">
    <w:name w:val="MSG_EN_FONT_STYLE_NAME_TEMPLATE_ROLE_NUMBER MSG_EN_FONT_STYLE_NAME_BY_ROLE_TEXT 2_"/>
    <w:basedOn w:val="Absatz-Standardschriftart"/>
    <w:qFormat/>
    <w:rPr>
      <w:rFonts w:ascii="Arial" w:eastAsia="Arial" w:hAnsi="Arial" w:cs="Arial"/>
      <w:sz w:val="22"/>
      <w:szCs w:val="22"/>
      <w:shd w:val="clear" w:color="auto" w:fill="FFFFFF"/>
    </w:rPr>
  </w:style>
  <w:style w:type="character" w:customStyle="1" w:styleId="MSGENFONTSTYLENAMETEMPLATEROLELEVELMSGENFONTSTYLENAMEBYROLEHEADING1">
    <w:name w:val="MSG_EN_FONT_STYLE_NAME_TEMPLATE_ROLE_LEVEL MSG_EN_FONT_STYLE_NAME_BY_ROLE_HEADING 1_"/>
    <w:basedOn w:val="Absatz-Standardschriftart"/>
    <w:qFormat/>
    <w:rPr>
      <w:rFonts w:ascii="Arial" w:eastAsia="Arial" w:hAnsi="Arial" w:cs="Arial"/>
      <w:shd w:val="clear" w:color="auto" w:fill="FFFFFF"/>
    </w:rPr>
  </w:style>
  <w:style w:type="character" w:customStyle="1" w:styleId="Internetverknpfung">
    <w:name w:val="Internetverknüpfung"/>
    <w:basedOn w:val="Absatz-Standardschriftart"/>
    <w:qFormat/>
    <w:rPr>
      <w:color w:val="0000FF"/>
      <w:u w:val="single"/>
    </w:rPr>
  </w:style>
  <w:style w:type="character" w:customStyle="1" w:styleId="BesuchteInternetverknpfung">
    <w:name w:val="Besuchte Internetverknüpfung"/>
    <w:basedOn w:val="Absatz-Standardschriftart"/>
    <w:qFormat/>
    <w:rPr>
      <w:color w:val="800080"/>
      <w:u w:val="single"/>
    </w:rPr>
  </w:style>
  <w:style w:type="character" w:customStyle="1" w:styleId="KeinLeerraumZchn">
    <w:name w:val="Kein Leerraum Zchn"/>
    <w:basedOn w:val="Absatz-Standardschriftart"/>
    <w:qFormat/>
    <w:rPr>
      <w:rFonts w:ascii="Calibri" w:eastAsia="Times New Roman" w:hAnsi="Calibri" w:cs="Arial"/>
      <w:sz w:val="22"/>
      <w:szCs w:val="22"/>
    </w:rPr>
  </w:style>
  <w:style w:type="character" w:customStyle="1" w:styleId="TitelZchn">
    <w:name w:val="Titel Zchn"/>
    <w:basedOn w:val="Absatz-Standardschriftart"/>
    <w:qFormat/>
    <w:rPr>
      <w:rFonts w:ascii="Cambria" w:eastAsia="Times New Roman" w:hAnsi="Cambria" w:cs="Times New Roman"/>
      <w:color w:val="17365D"/>
      <w:spacing w:val="5"/>
      <w:kern w:val="2"/>
      <w:sz w:val="52"/>
      <w:szCs w:val="52"/>
    </w:rPr>
  </w:style>
  <w:style w:type="character" w:customStyle="1" w:styleId="UntertitelZchn">
    <w:name w:val="Untertitel Zchn"/>
    <w:basedOn w:val="Absatz-Standardschriftart"/>
    <w:qForma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qFormat/>
    <w:rPr>
      <w:rFonts w:ascii="Cambria" w:eastAsia="Times New Roman" w:hAnsi="Cambria" w:cs="Times New Roman"/>
      <w:b/>
      <w:bCs/>
      <w:color w:val="4F81BD"/>
      <w:sz w:val="26"/>
      <w:szCs w:val="26"/>
    </w:rPr>
  </w:style>
  <w:style w:type="character" w:customStyle="1" w:styleId="berschrift1Zchn">
    <w:name w:val="Überschrift 1 Zchn"/>
    <w:basedOn w:val="Absatz-Standardschriftart"/>
    <w:qFormat/>
    <w:rPr>
      <w:rFonts w:eastAsia="Microsoft YaHei" w:cs="Mangal"/>
      <w:b/>
      <w:bCs/>
      <w:color w:val="4F81BD"/>
      <w:sz w:val="28"/>
      <w:szCs w:val="28"/>
    </w:rPr>
  </w:style>
  <w:style w:type="character" w:styleId="Fett">
    <w:name w:val="Strong"/>
    <w:basedOn w:val="Absatz-Standardschriftart"/>
    <w:qFormat/>
    <w:rPr>
      <w:b/>
      <w:bCs/>
    </w:rPr>
  </w:style>
  <w:style w:type="character" w:customStyle="1" w:styleId="Betont">
    <w:name w:val="Betont"/>
    <w:basedOn w:val="Absatz-Standardschriftart"/>
    <w:qFormat/>
    <w:rPr>
      <w:i/>
      <w:iCs/>
    </w:rPr>
  </w:style>
  <w:style w:type="character" w:customStyle="1" w:styleId="ckeimageresizer">
    <w:name w:val="cke_image_resizer"/>
    <w:basedOn w:val="Absatz-Standardschriftart"/>
    <w:qFormat/>
  </w:style>
  <w:style w:type="character" w:customStyle="1" w:styleId="FuzeileZchn">
    <w:name w:val="Fußzeile Zchn"/>
    <w:basedOn w:val="Absatz-Standardschriftart"/>
    <w:qFormat/>
  </w:style>
  <w:style w:type="paragraph" w:customStyle="1" w:styleId="berschrift">
    <w:name w:val="Überschrift"/>
    <w:basedOn w:val="Standard"/>
    <w:next w:val="Textbody"/>
    <w:qFormat/>
    <w:pPr>
      <w:keepNext/>
      <w:spacing w:before="240" w:after="120"/>
    </w:pPr>
    <w:rPr>
      <w:rFonts w:eastAsia="Microsoft YaHei" w:cs="Mangal"/>
      <w:sz w:val="28"/>
      <w:szCs w:val="28"/>
    </w:rPr>
  </w:style>
  <w:style w:type="paragraph" w:styleId="Textkrper">
    <w:name w:val="Body Text"/>
    <w:basedOn w:val="Standard"/>
    <w:pPr>
      <w:spacing w:after="140"/>
    </w:pPr>
  </w:style>
  <w:style w:type="paragraph" w:styleId="Liste">
    <w:name w:val="List"/>
    <w:basedOn w:val="Textbody"/>
    <w:rPr>
      <w:rFonts w:cs="Mangal"/>
    </w:rPr>
  </w:style>
  <w:style w:type="paragraph" w:styleId="Beschriftung">
    <w:name w:val="caption"/>
    <w:basedOn w:val="Standard"/>
    <w:qFormat/>
    <w:pPr>
      <w:suppressLineNumbers/>
      <w:spacing w:before="120" w:after="120"/>
    </w:pPr>
    <w:rPr>
      <w:rFonts w:cs="Mangal"/>
      <w:i/>
      <w:iCs/>
      <w:szCs w:val="24"/>
    </w:rPr>
  </w:style>
  <w:style w:type="paragraph" w:customStyle="1" w:styleId="Verzeichnis">
    <w:name w:val="Verzeichnis"/>
    <w:basedOn w:val="Standard"/>
    <w:qFormat/>
    <w:pPr>
      <w:suppressLineNumbers/>
    </w:pPr>
    <w:rPr>
      <w:rFonts w:cs="Mangal"/>
    </w:rPr>
  </w:style>
  <w:style w:type="paragraph" w:customStyle="1" w:styleId="Textbody">
    <w:name w:val="Text body"/>
    <w:basedOn w:val="Standard"/>
    <w:qFormat/>
    <w:pPr>
      <w:spacing w:after="140"/>
    </w:pPr>
  </w:style>
  <w:style w:type="paragraph" w:customStyle="1" w:styleId="Kopf-undFuzeile">
    <w:name w:val="Kopf- und Fußzeile"/>
    <w:basedOn w:val="Standard"/>
    <w:qFormat/>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qFormat/>
    <w:pPr>
      <w:ind w:left="720"/>
    </w:pPr>
    <w:rPr>
      <w:sz w:val="20"/>
    </w:rPr>
  </w:style>
  <w:style w:type="paragraph" w:customStyle="1" w:styleId="MSGENFONTSTYLENAMETEMPLATEROLENUMBERMSGENFONTSTYLENAMEBYROLETEXT20">
    <w:name w:val="MSG_EN_FONT_STYLE_NAME_TEMPLATE_ROLE_NUMBER MSG_EN_FONT_STYLE_NAME_BY_ROLE_TEXT 2"/>
    <w:basedOn w:val="Standard"/>
    <w:qFormat/>
    <w:pPr>
      <w:shd w:val="clear" w:color="auto" w:fill="FFFFFF"/>
      <w:spacing w:before="560" w:line="274" w:lineRule="exact"/>
      <w:ind w:hanging="360"/>
    </w:pPr>
    <w:rPr>
      <w:rFonts w:ascii="Arial" w:eastAsia="Arial" w:hAnsi="Arial" w:cs="Arial"/>
      <w:sz w:val="22"/>
      <w:szCs w:val="22"/>
    </w:rPr>
  </w:style>
  <w:style w:type="paragraph" w:styleId="Dokumentstruktur">
    <w:name w:val="Document Map"/>
    <w:qFormat/>
    <w:pPr>
      <w:widowControl w:val="0"/>
      <w:overflowPunct w:val="0"/>
    </w:pPr>
    <w:rPr>
      <w:rFonts w:ascii="Times New Roman" w:hAnsi="Times New Roman"/>
      <w:szCs w:val="24"/>
      <w:lang w:val="en-US" w:eastAsia="en-US"/>
    </w:rPr>
  </w:style>
  <w:style w:type="paragraph" w:customStyle="1" w:styleId="Rahmeninhalt">
    <w:name w:val="Rahmeninhalt"/>
    <w:basedOn w:val="Standard"/>
    <w:qFormat/>
  </w:style>
  <w:style w:type="paragraph" w:customStyle="1" w:styleId="Beschriftung1">
    <w:name w:val="Beschriftung1"/>
    <w:basedOn w:val="Standard"/>
    <w:qFormat/>
    <w:pPr>
      <w:suppressLineNumbers/>
      <w:spacing w:before="120" w:after="120"/>
    </w:p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Sprechblasentext">
    <w:name w:val="Balloon Text"/>
    <w:basedOn w:val="Standard"/>
    <w:qFormat/>
  </w:style>
  <w:style w:type="paragraph" w:styleId="Kommentartext">
    <w:name w:val="annotation text"/>
    <w:basedOn w:val="Standard"/>
    <w:qFormat/>
  </w:style>
  <w:style w:type="paragraph" w:styleId="Kommentarthema">
    <w:name w:val="annotation subject"/>
    <w:basedOn w:val="Kommentartext"/>
    <w:next w:val="Kommentartext"/>
    <w:qFormat/>
    <w:rPr>
      <w:b/>
      <w:bCs/>
    </w:rPr>
  </w:style>
  <w:style w:type="paragraph" w:customStyle="1" w:styleId="MSGENFONTSTYLENAMETEMPLATEROLELEVELMSGENFONTSTYLENAMEBYROLEHEADING10">
    <w:name w:val="MSG_EN_FONT_STYLE_NAME_TEMPLATE_ROLE_LEVEL MSG_EN_FONT_STYLE_NAME_BY_ROLE_HEADING 1"/>
    <w:basedOn w:val="Standard"/>
    <w:qFormat/>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qFormat/>
    <w:pPr>
      <w:numPr>
        <w:numId w:val="0"/>
      </w:num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qFormat/>
    <w:pPr>
      <w:numPr>
        <w:numId w:val="0"/>
      </w:numPr>
      <w:spacing w:before="238" w:after="57" w:line="259" w:lineRule="auto"/>
    </w:pPr>
    <w:rPr>
      <w:sz w:val="22"/>
    </w:rPr>
  </w:style>
  <w:style w:type="paragraph" w:customStyle="1" w:styleId="Standard-frNutzungserklrungWebServicesLBS">
    <w:name w:val="Standard - für Nutzungserklärung WebServices LBS"/>
    <w:basedOn w:val="Standard"/>
    <w:qFormat/>
    <w:pPr>
      <w:spacing w:after="57" w:line="259" w:lineRule="auto"/>
      <w:jc w:val="both"/>
    </w:pPr>
    <w:rPr>
      <w:sz w:val="22"/>
    </w:rPr>
  </w:style>
  <w:style w:type="paragraph" w:customStyle="1" w:styleId="Abbildung">
    <w:name w:val="Abbildung"/>
    <w:basedOn w:val="Beschriftung"/>
    <w:qFormat/>
  </w:style>
  <w:style w:type="paragraph" w:styleId="KeinLeerraum">
    <w:name w:val="No Spacing"/>
    <w:qFormat/>
    <w:pPr>
      <w:suppressAutoHyphens w:val="0"/>
      <w:overflowPunct w:val="0"/>
    </w:pPr>
    <w:rPr>
      <w:rFonts w:cs="Arial"/>
      <w:sz w:val="22"/>
      <w:szCs w:val="22"/>
    </w:rPr>
  </w:style>
  <w:style w:type="paragraph" w:styleId="Titel">
    <w:name w:val="Title"/>
    <w:basedOn w:val="Standard"/>
    <w:next w:val="Standard"/>
    <w:qFormat/>
    <w:pPr>
      <w:pBdr>
        <w:bottom w:val="single" w:sz="8" w:space="4" w:color="4F81BD"/>
      </w:pBdr>
      <w:spacing w:after="300"/>
      <w:contextualSpacing/>
    </w:pPr>
    <w:rPr>
      <w:rFonts w:ascii="Cambria" w:hAnsi="Cambria"/>
      <w:color w:val="17365D"/>
      <w:spacing w:val="5"/>
      <w:kern w:val="2"/>
      <w:sz w:val="52"/>
      <w:szCs w:val="52"/>
    </w:rPr>
  </w:style>
  <w:style w:type="paragraph" w:styleId="Untertitel">
    <w:name w:val="Subtitle"/>
    <w:basedOn w:val="Standard"/>
    <w:next w:val="Standard"/>
    <w:qFormat/>
    <w:rPr>
      <w:rFonts w:ascii="Cambria" w:hAnsi="Cambria"/>
      <w:i/>
      <w:iCs/>
      <w:color w:val="4F81BD"/>
      <w:spacing w:val="15"/>
      <w:szCs w:val="24"/>
    </w:rPr>
  </w:style>
  <w:style w:type="paragraph" w:styleId="berarbeitung">
    <w:name w:val="Revision"/>
    <w:qFormat/>
    <w:pPr>
      <w:suppressAutoHyphens w:val="0"/>
      <w:overflowPunct w:val="0"/>
    </w:pPr>
  </w:style>
  <w:style w:type="table" w:styleId="Tabellenraster">
    <w:name w:val="Table Grid"/>
    <w:basedOn w:val="NormaleTabelle"/>
    <w:uiPriority w:val="39"/>
    <w:rsid w:val="00201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hyperlink" Target="https://creativecommons.org/licenses/by/4.0/legalcode" TargetMode="External"/><Relationship Id="rId1" Type="http://schemas.openxmlformats.org/officeDocument/2006/relationships/hyperlink" Target="http://www.landeskunde-bw.de/" TargetMode="External"/><Relationship Id="rId4" Type="http://schemas.openxmlformats.org/officeDocument/2006/relationships/hyperlink" Target="file:///C:\Users\fh\AppData\Local\Microsoft\Windows\INetCache\Content.Outlook\AppData\Local\Temp\Fenste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3.png"/><Relationship Id="rId1" Type="http://schemas.openxmlformats.org/officeDocument/2006/relationships/hyperlink" Target="https://km-bw.de/" TargetMode="External"/><Relationship Id="rId6" Type="http://schemas.openxmlformats.org/officeDocument/2006/relationships/image" Target="media/image5.jpeg"/><Relationship Id="rId5" Type="http://schemas.openxmlformats.org/officeDocument/2006/relationships/hyperlink" Target="https://ibbw.kultus-bw.de/" TargetMode="External"/><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1913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Fellinghauer</dc:creator>
  <cp:lastModifiedBy>Michaela Manall</cp:lastModifiedBy>
  <cp:revision>2</cp:revision>
  <dcterms:created xsi:type="dcterms:W3CDTF">2023-01-17T11:14:00Z</dcterms:created>
  <dcterms:modified xsi:type="dcterms:W3CDTF">2023-02-13T12:49:00Z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cp:category>Dokumentvorlage</cp:category>
  <dcterms:created xsi:type="dcterms:W3CDTF">2021-05-30T08:45:16Z</dcterms:created>
  <dc:creator/>
  <dc:description>mit integrierten Tipps zur Maschinenlesbarkeit und Barrierefreiheit</dc:description>
  <cp:keywords>Landesbildungsserver Landesbildungsserver Landesbildungsserver Baden-Württemberg LBS BW Unterrichtsmaterialien Lernmaterialien Arbeitsblatt AB Lernblatt</cp:keywords>
  <dc:language>de-DE</dc:language>
  <cp:lastModifiedBy/>
  <dcterms:modified xsi:type="dcterms:W3CDTF">2021-05-30T09:08:16Z</dcterms:modified>
  <cp:revision>140</cp:revision>
  <dc:subject>Dokumentvorlage für Arbeitsblätter u.Ä.</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