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09"/>
        <w:gridCol w:w="2505"/>
        <w:gridCol w:w="3348"/>
      </w:tblGrid>
      <w:tr w:rsidR="00C90B6F" w14:paraId="051613D4" w14:textId="77777777" w:rsidTr="00337B56">
        <w:tc>
          <w:tcPr>
            <w:tcW w:w="5000" w:type="pct"/>
            <w:gridSpan w:val="3"/>
            <w:vAlign w:val="center"/>
          </w:tcPr>
          <w:p w14:paraId="484A34FA" w14:textId="25BF6759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7302B969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6D5341BA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B80745">
              <w:rPr>
                <w:b/>
                <w:sz w:val="28"/>
                <w:szCs w:val="28"/>
              </w:rPr>
              <w:t>Chemische Energetik BF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011175" w14:paraId="396BF2ED" w14:textId="77777777" w:rsidTr="00011175">
        <w:tc>
          <w:tcPr>
            <w:tcW w:w="5000" w:type="pct"/>
            <w:gridSpan w:val="3"/>
          </w:tcPr>
          <w:p w14:paraId="3CD18471" w14:textId="77777777" w:rsidR="00011175" w:rsidRDefault="00011175" w:rsidP="0077018E">
            <w:pPr>
              <w:rPr>
                <w:b/>
              </w:rPr>
            </w:pPr>
          </w:p>
          <w:p w14:paraId="4CD2AB48" w14:textId="77777777" w:rsidR="00011175" w:rsidRDefault="00011175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Verbrennungswärme von Lasagne (SV)</w:t>
            </w:r>
          </w:p>
          <w:p w14:paraId="2139973E" w14:textId="0F7F0A01" w:rsidR="00011175" w:rsidRDefault="00011175" w:rsidP="00011175"/>
        </w:tc>
      </w:tr>
      <w:tr w:rsidR="00E35749" w14:paraId="2F244A05" w14:textId="77777777" w:rsidTr="00337B56">
        <w:tc>
          <w:tcPr>
            <w:tcW w:w="5000" w:type="pct"/>
            <w:gridSpan w:val="3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3FD06165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29CDA7B" w14:textId="27556F25" w:rsidR="00691E4B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([…] Brennwert, Heizwert) erläutern</w:t>
            </w:r>
          </w:p>
          <w:p w14:paraId="31A75267" w14:textId="616007CA" w:rsid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eine kalorimetrische Messung planen, durchführen und auswerten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Reaktionsenthalpie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35F4B6A" w14:textId="591E16F0" w:rsidR="00691E4B" w:rsidRPr="00A02831" w:rsidRDefault="00691E4B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(4)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 xml:space="preserve"> die energetische Betrachtungsweise auf ausgewählte chemische Reaktionen aus dem Bereich Naturstoffe […] anwenden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5339F616" w:rsidR="002E75BC" w:rsidRDefault="002E75BC" w:rsidP="002E75BC">
            <w:r w:rsidRPr="005045E7">
              <w:t>2.1 Erkenntnisgewinnung</w:t>
            </w:r>
          </w:p>
          <w:p w14:paraId="42217E68" w14:textId="1F694750" w:rsidR="00C05C34" w:rsidRPr="00DB38CC" w:rsidRDefault="0050605A" w:rsidP="002E75BC">
            <w:pPr>
              <w:rPr>
                <w:sz w:val="20"/>
                <w:szCs w:val="20"/>
              </w:rPr>
            </w:pPr>
            <w:r>
              <w:t>(</w:t>
            </w:r>
            <w:r w:rsidR="00C05C34">
              <w:t>5</w:t>
            </w:r>
            <w:r>
              <w:t xml:space="preserve">) </w:t>
            </w:r>
            <w:r w:rsidR="00DB38CC" w:rsidRPr="00DB38CC">
              <w:t xml:space="preserve">qualitative und quantitative Experimente unter Beachtung von Sicherheits- und Umweltaspekten durchführen, beschreiben, protokollieren und auswerten </w:t>
            </w:r>
          </w:p>
          <w:p w14:paraId="35591AA6" w14:textId="77777777" w:rsidR="00C05C34" w:rsidRDefault="00C05C34" w:rsidP="002E75BC">
            <w:r>
              <w:t>2.2 Kommunikation</w:t>
            </w:r>
          </w:p>
          <w:p w14:paraId="4C381E41" w14:textId="1B10408B" w:rsidR="00C05C34" w:rsidRDefault="00C05C34" w:rsidP="002E75BC">
            <w:r>
              <w:t>(4)</w:t>
            </w:r>
            <w:r w:rsidR="00DB38CC">
              <w:t xml:space="preserve"> </w:t>
            </w:r>
            <w:r w:rsidR="006025F3">
              <w:t>c</w:t>
            </w:r>
            <w:r w:rsidR="00DB38CC" w:rsidRPr="00DB38CC">
              <w:rPr>
                <w:rFonts w:cstheme="minorHAnsi"/>
              </w:rPr>
              <w:t>hemische Sachverhalte unter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Verwendung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der</w:t>
            </w:r>
            <w:r w:rsidR="00DB38CC">
              <w:rPr>
                <w:rFonts w:cstheme="minorHAnsi"/>
              </w:rPr>
              <w:t xml:space="preserve"> </w:t>
            </w:r>
            <w:r w:rsidR="00DB38CC" w:rsidRPr="00DB38CC">
              <w:rPr>
                <w:rFonts w:cstheme="minorHAnsi"/>
              </w:rPr>
              <w:t>Fachsprache</w:t>
            </w:r>
            <w:r w:rsidR="00DB38CC">
              <w:rPr>
                <w:rFonts w:cstheme="minorHAnsi"/>
              </w:rPr>
              <w:t xml:space="preserve"> [...] e</w:t>
            </w:r>
            <w:r w:rsidR="00DB38CC" w:rsidRPr="00DB38CC">
              <w:rPr>
                <w:rFonts w:cstheme="minorHAnsi"/>
              </w:rPr>
              <w:t>r</w:t>
            </w:r>
            <w:r w:rsidR="00DB38CC">
              <w:rPr>
                <w:rFonts w:cstheme="minorHAnsi"/>
              </w:rPr>
              <w:t>klären</w:t>
            </w:r>
          </w:p>
          <w:p w14:paraId="6F2ED850" w14:textId="40EE4A3D" w:rsidR="00C05C34" w:rsidRDefault="00C05C34" w:rsidP="002E75BC">
            <w:r>
              <w:t>(6)</w:t>
            </w:r>
            <w:r w:rsidR="006025F3">
              <w:t xml:space="preserve"> Zusammenhänge zwischen Alltagserscheinungen und chemischen Sachverhalten herstellen und dabei Alltagssprache bewusst in Fachsprache übersetzen</w:t>
            </w:r>
          </w:p>
          <w:p w14:paraId="7F79602F" w14:textId="77777777" w:rsidR="00C05C34" w:rsidRDefault="00C05C34" w:rsidP="002E75BC">
            <w:r>
              <w:t>2.3 Bewertung</w:t>
            </w:r>
          </w:p>
          <w:p w14:paraId="6AAB01F4" w14:textId="28036940" w:rsidR="006025F3" w:rsidRPr="006025F3" w:rsidRDefault="00C05C34" w:rsidP="006025F3">
            <w:r>
              <w:t>(6)</w:t>
            </w:r>
            <w:r w:rsidR="006025F3">
              <w:t xml:space="preserve"> </w:t>
            </w:r>
            <w:r w:rsidR="006025F3" w:rsidRPr="006025F3">
              <w:t xml:space="preserve">Verknüpfungen zwischen persönlich oder gesellschaftlich relevanten Themen </w:t>
            </w:r>
          </w:p>
          <w:p w14:paraId="6AC8A9BB" w14:textId="1E32CFDA" w:rsidR="00C05C34" w:rsidRPr="00CC74EC" w:rsidRDefault="00C05C34" w:rsidP="002E75BC"/>
        </w:tc>
      </w:tr>
      <w:tr w:rsidR="00337B56" w14:paraId="00B04E60" w14:textId="77777777" w:rsidTr="00B80745">
        <w:tc>
          <w:tcPr>
            <w:tcW w:w="1771" w:type="pct"/>
          </w:tcPr>
          <w:p w14:paraId="7049A8EE" w14:textId="6200FCE3" w:rsidR="00337B56" w:rsidRDefault="00337B5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60AF2019" w14:textId="0FE76310" w:rsidR="00337B56" w:rsidRPr="00AE3753" w:rsidRDefault="00337B56" w:rsidP="00AE3753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L)</w:t>
            </w:r>
          </w:p>
          <w:p w14:paraId="2BA6E2F1" w14:textId="77777777" w:rsidR="00337B56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Waage (mindestens 1/100 g)</w:t>
            </w:r>
          </w:p>
          <w:p w14:paraId="44B9568A" w14:textId="23170AD8" w:rsidR="00AE3753" w:rsidRDefault="00AE375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Messzylinder 100 </w:t>
            </w:r>
            <w:proofErr w:type="spellStart"/>
            <w:r>
              <w:rPr>
                <w:bCs/>
              </w:rPr>
              <w:t>mL</w:t>
            </w:r>
            <w:proofErr w:type="spellEnd"/>
          </w:p>
        </w:tc>
        <w:tc>
          <w:tcPr>
            <w:tcW w:w="1382" w:type="pct"/>
          </w:tcPr>
          <w:p w14:paraId="5930AB7B" w14:textId="77777777" w:rsidR="00AE3753" w:rsidRDefault="00AE3753" w:rsidP="00AE3753">
            <w:pPr>
              <w:pStyle w:val="Listenabsatz"/>
              <w:ind w:left="360"/>
              <w:rPr>
                <w:bCs/>
              </w:rPr>
            </w:pPr>
          </w:p>
          <w:p w14:paraId="44967006" w14:textId="78ED0A89" w:rsidR="00337B56" w:rsidRPr="00B52A37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Mikrobrenner</w:t>
            </w:r>
          </w:p>
          <w:p w14:paraId="5936A738" w14:textId="77777777" w:rsidR="00337B56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Stativmaterial</w:t>
            </w:r>
          </w:p>
          <w:p w14:paraId="56F98938" w14:textId="63C37F60" w:rsidR="00337B56" w:rsidRPr="00B52A37" w:rsidRDefault="00337B56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</w:tc>
        <w:tc>
          <w:tcPr>
            <w:tcW w:w="1847" w:type="pct"/>
          </w:tcPr>
          <w:p w14:paraId="31B72F44" w14:textId="77777777" w:rsidR="00AE3753" w:rsidRDefault="00AE3753" w:rsidP="00AE3753">
            <w:pPr>
              <w:pStyle w:val="Listenabsatz"/>
              <w:ind w:left="360"/>
            </w:pPr>
          </w:p>
          <w:p w14:paraId="77B7A62E" w14:textId="5B9D1A9E" w:rsidR="00337B56" w:rsidRDefault="00337B56" w:rsidP="00AC124B">
            <w:pPr>
              <w:pStyle w:val="Listenabsatz"/>
              <w:numPr>
                <w:ilvl w:val="0"/>
                <w:numId w:val="12"/>
              </w:numPr>
            </w:pPr>
            <w:proofErr w:type="spellStart"/>
            <w:r>
              <w:t>Lasagneblätter</w:t>
            </w:r>
            <w:proofErr w:type="spellEnd"/>
          </w:p>
          <w:p w14:paraId="35131436" w14:textId="1CD819D8" w:rsidR="00AE3753" w:rsidRDefault="00AE3753" w:rsidP="00AC124B">
            <w:pPr>
              <w:pStyle w:val="Listenabsatz"/>
              <w:numPr>
                <w:ilvl w:val="0"/>
                <w:numId w:val="12"/>
              </w:numPr>
            </w:pPr>
            <w:r>
              <w:t>Porzellanschale</w:t>
            </w:r>
          </w:p>
          <w:p w14:paraId="49FCC221" w14:textId="2EEEDE15" w:rsidR="00337B56" w:rsidRPr="00CC74EC" w:rsidRDefault="00AE3753" w:rsidP="00B52A37">
            <w:pPr>
              <w:pStyle w:val="Listenabsatz"/>
              <w:numPr>
                <w:ilvl w:val="0"/>
                <w:numId w:val="12"/>
              </w:numPr>
            </w:pPr>
            <w:r>
              <w:t>Pinzette</w:t>
            </w:r>
          </w:p>
        </w:tc>
      </w:tr>
      <w:tr w:rsidR="001A31A3" w14:paraId="0B739A06" w14:textId="77777777" w:rsidTr="00337B56">
        <w:tc>
          <w:tcPr>
            <w:tcW w:w="5000" w:type="pct"/>
            <w:gridSpan w:val="3"/>
          </w:tcPr>
          <w:p w14:paraId="026BF736" w14:textId="77777777" w:rsidR="001A31A3" w:rsidRDefault="001A31A3" w:rsidP="001A31A3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02F78DE4" w14:textId="64E2F6DF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Wiegen Sie die Getränkedose und befüllen Sie diese anschließend mit ca. </w:t>
            </w:r>
            <w:r w:rsidR="00337B56">
              <w:rPr>
                <w:bCs/>
              </w:rPr>
              <w:t>10</w:t>
            </w:r>
            <w:r>
              <w:rPr>
                <w:bCs/>
              </w:rPr>
              <w:t xml:space="preserve">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 und bestimmen Sie die Masse des Wassers exakt.</w:t>
            </w:r>
          </w:p>
          <w:p w14:paraId="6E0B0AF1" w14:textId="1C281BA8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Spannen Sie die Dose in das Stativ ein </w:t>
            </w:r>
            <w:r w:rsidR="00B80745">
              <w:rPr>
                <w:bCs/>
              </w:rPr>
              <w:t>u</w:t>
            </w:r>
            <w:r>
              <w:rPr>
                <w:bCs/>
              </w:rPr>
              <w:t>nd ermitteln Sie die Wassertemperatur</w:t>
            </w:r>
            <w:r w:rsidR="00B80745">
              <w:rPr>
                <w:bCs/>
              </w:rPr>
              <w:t>.</w:t>
            </w:r>
          </w:p>
          <w:p w14:paraId="38AFA958" w14:textId="76212248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Brechen Sie ein Stück Lasagne-Platte ab (ca. </w:t>
            </w:r>
            <w:r w:rsidR="00337B56">
              <w:rPr>
                <w:bCs/>
              </w:rPr>
              <w:t>3</w:t>
            </w:r>
            <w:r w:rsidR="00B80745">
              <w:rPr>
                <w:bCs/>
              </w:rPr>
              <w:t> </w:t>
            </w:r>
            <w:r w:rsidR="00337B56">
              <w:rPr>
                <w:bCs/>
              </w:rPr>
              <w:t>cm x 0,5</w:t>
            </w:r>
            <w:r w:rsidR="00B80745">
              <w:rPr>
                <w:bCs/>
              </w:rPr>
              <w:t> </w:t>
            </w:r>
            <w:r w:rsidR="00337B56">
              <w:rPr>
                <w:bCs/>
              </w:rPr>
              <w:t>cm</w:t>
            </w:r>
            <w:r>
              <w:rPr>
                <w:bCs/>
              </w:rPr>
              <w:t>).</w:t>
            </w:r>
          </w:p>
          <w:p w14:paraId="3F63D81D" w14:textId="0B54F7BA" w:rsidR="00337B56" w:rsidRDefault="00337B56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Wiegen Sie die Porzell</w:t>
            </w:r>
            <w:r w:rsidR="00B80745">
              <w:rPr>
                <w:bCs/>
              </w:rPr>
              <w:t>a</w:t>
            </w:r>
            <w:r>
              <w:rPr>
                <w:bCs/>
              </w:rPr>
              <w:t>nschale.</w:t>
            </w:r>
          </w:p>
          <w:p w14:paraId="46007999" w14:textId="02E5A7D2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das Stück Lasagne in die Porzellanschale und wiegen beides zusammen.</w:t>
            </w:r>
          </w:p>
          <w:p w14:paraId="1B45BA40" w14:textId="77777777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Entnehmen Sie die Lasagne mit der Pinzette und entzünden diese mit Hilfe des Mikrobrenners.</w:t>
            </w:r>
          </w:p>
          <w:p w14:paraId="5D06F0A8" w14:textId="79F66C39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Halten Sie die brennende Lasagne direkt unter den Boden der Getränkedose.</w:t>
            </w:r>
            <w:r w:rsidR="00B80745">
              <w:rPr>
                <w:bCs/>
              </w:rPr>
              <w:t xml:space="preserve"> (Dabei sollte das längliche </w:t>
            </w:r>
            <w:proofErr w:type="spellStart"/>
            <w:r w:rsidR="00B80745">
              <w:rPr>
                <w:bCs/>
              </w:rPr>
              <w:t>Lasagnestück</w:t>
            </w:r>
            <w:proofErr w:type="spellEnd"/>
            <w:r w:rsidR="00B80745">
              <w:rPr>
                <w:bCs/>
              </w:rPr>
              <w:t xml:space="preserve"> senkrecht gehalten werden und die Flamme unten sein.)</w:t>
            </w:r>
          </w:p>
          <w:p w14:paraId="6E4B3AD7" w14:textId="4EFBFD16" w:rsidR="001A31A3" w:rsidRDefault="001A31A3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Nach dem vollständigen Abbrennen der Lasagne rühren Sie das Wasser um und messen die Temperatur des Wasser</w:t>
            </w:r>
            <w:r w:rsidR="00B80745">
              <w:rPr>
                <w:bCs/>
              </w:rPr>
              <w:t>,  ohne dass das Thermometer auf dem Boden der Dose steht</w:t>
            </w:r>
            <w:r>
              <w:rPr>
                <w:bCs/>
              </w:rPr>
              <w:t>.</w:t>
            </w:r>
          </w:p>
          <w:p w14:paraId="342F359A" w14:textId="77777777" w:rsidR="00B80745" w:rsidRDefault="00B80745" w:rsidP="00B80745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Berechnen Sie die Temperaturänderung.</w:t>
            </w:r>
          </w:p>
          <w:p w14:paraId="13135A8A" w14:textId="3B74EB79" w:rsidR="00337B56" w:rsidRDefault="00337B56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die verkohlten Reste der Lasagne wieder in die Porzellanschale und wiegen Sie diese.</w:t>
            </w:r>
          </w:p>
          <w:p w14:paraId="45814652" w14:textId="77856588" w:rsidR="008D12EF" w:rsidRPr="008D12EF" w:rsidRDefault="008D12EF" w:rsidP="008D12E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Bestimmen Sie aus der Differenz die Masse der verbrannten Lasagne.</w:t>
            </w:r>
          </w:p>
        </w:tc>
      </w:tr>
    </w:tbl>
    <w:p w14:paraId="763A6AE8" w14:textId="77777777" w:rsidR="001A31A3" w:rsidRDefault="001A31A3" w:rsidP="00DA11BB">
      <w:pPr>
        <w:sectPr w:rsidR="001A31A3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31A3" w14:paraId="67108B98" w14:textId="77777777" w:rsidTr="00607557">
        <w:tc>
          <w:tcPr>
            <w:tcW w:w="9062" w:type="dxa"/>
          </w:tcPr>
          <w:p w14:paraId="12D289AF" w14:textId="77777777" w:rsidR="001A31A3" w:rsidRDefault="001A31A3" w:rsidP="0060755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Hinweise für die Lehrkraft: </w:t>
            </w:r>
          </w:p>
          <w:p w14:paraId="31F8CC6D" w14:textId="4FEEA6C3" w:rsidR="001A31A3" w:rsidRDefault="001A31A3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Mit diesem Versuch kann </w:t>
            </w:r>
            <w:r w:rsidR="00045495">
              <w:rPr>
                <w:bCs/>
              </w:rPr>
              <w:t>der Heizwert der Lasagne experimentell bestimmt werden</w:t>
            </w:r>
            <w:r>
              <w:rPr>
                <w:bCs/>
              </w:rPr>
              <w:t>.</w:t>
            </w:r>
          </w:p>
          <w:p w14:paraId="11805CF0" w14:textId="417322A7" w:rsidR="00337B56" w:rsidRDefault="00337B56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Zuvor wurde mit Versuch BF1.2a der Heizwert von Sonnenblumenöl bestimmt und anschließend der Brennwert eingeführt.</w:t>
            </w:r>
          </w:p>
          <w:p w14:paraId="0E56C1A0" w14:textId="33C6924B" w:rsidR="001A31A3" w:rsidRDefault="00045495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Durch den Vergleich des auf der Packung angegebenen Brennwertes </w:t>
            </w:r>
            <w:r w:rsidR="00337B56">
              <w:rPr>
                <w:bCs/>
              </w:rPr>
              <w:t>mit dem Brennwert des Sonnenblumenöls kann die Eingangsfrage beantwortet werden</w:t>
            </w:r>
            <w:r w:rsidR="008D12EF">
              <w:rPr>
                <w:bCs/>
              </w:rPr>
              <w:t xml:space="preserve"> (Warum speichern Murmeltiere ihre Energie in Form von Fett und nicht von Kohlenhydraten?)</w:t>
            </w:r>
            <w:r w:rsidR="00337B56">
              <w:rPr>
                <w:bCs/>
              </w:rPr>
              <w:t>.</w:t>
            </w:r>
          </w:p>
          <w:p w14:paraId="17AFDDE9" w14:textId="77777777" w:rsidR="00045495" w:rsidRDefault="00045495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Ziel dieser Fehlerdiskussion soll unter anderem die Hinführung zur Bestimmung des C</w:t>
            </w:r>
            <w:r w:rsidRPr="00045495">
              <w:rPr>
                <w:bCs/>
                <w:vertAlign w:val="subscript"/>
              </w:rPr>
              <w:t>K</w:t>
            </w:r>
            <w:r>
              <w:rPr>
                <w:bCs/>
              </w:rPr>
              <w:t>-Wertes der Dose sein.</w:t>
            </w:r>
          </w:p>
          <w:p w14:paraId="220B8485" w14:textId="77777777" w:rsidR="00B426B9" w:rsidRDefault="00B426B9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Es sei darauf hingewiesen, dass die experimentellen Werte ca. 1/3 vom Literaturwert abweichen.</w:t>
            </w:r>
          </w:p>
          <w:p w14:paraId="30C740DF" w14:textId="15E68243" w:rsidR="00497EC1" w:rsidRPr="0001672B" w:rsidRDefault="00497EC1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Eine GBU ist nicht notwendig, da lediglich mit Nahrungsmitteln experimentiert wird.</w:t>
            </w:r>
          </w:p>
        </w:tc>
      </w:tr>
    </w:tbl>
    <w:p w14:paraId="5F8C1684" w14:textId="415F9595" w:rsidR="00B03B85" w:rsidRDefault="00B03B85" w:rsidP="00DA11BB"/>
    <w:p w14:paraId="567DCAD7" w14:textId="77777777" w:rsidR="00B80745" w:rsidRDefault="00B80745" w:rsidP="00DA11BB">
      <w:pPr>
        <w:sectPr w:rsidR="00B80745" w:rsidSect="00897006">
          <w:headerReference w:type="default" r:id="rId10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0AFA4B60" w14:textId="1A959E5F" w:rsidR="00B80745" w:rsidRPr="00BC072D" w:rsidRDefault="005306C1" w:rsidP="00B80745">
      <w:pPr>
        <w:ind w:left="284" w:hanging="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96040" wp14:editId="2D8ABC34">
                <wp:simplePos x="0" y="0"/>
                <wp:positionH relativeFrom="column">
                  <wp:posOffset>256425</wp:posOffset>
                </wp:positionH>
                <wp:positionV relativeFrom="paragraph">
                  <wp:posOffset>9078768</wp:posOffset>
                </wp:positionV>
                <wp:extent cx="3557847" cy="374073"/>
                <wp:effectExtent l="0" t="0" r="0" b="0"/>
                <wp:wrapNone/>
                <wp:docPr id="161139904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847" cy="374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F04B2F" w14:textId="77777777" w:rsidR="005306C1" w:rsidRDefault="005306C1" w:rsidP="005306C1">
                            <w:r>
                              <w:t>Die Musterlösung wurde selbst erstellt.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960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20.2pt;margin-top:714.85pt;width:280.15pt;height:2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" fillcolor="white [3201]" stroked="f" strokeweight=".5pt">
                <v:textbox>
                  <w:txbxContent>
                    <w:p w14:paraId="3CF04B2F" w14:textId="77777777" w:rsidR="005306C1" w:rsidRDefault="005306C1" w:rsidP="005306C1">
                      <w:r>
                        <w:t>Die Musterlösung wurde selbst erstellt.</w:t>
                      </w:r>
                    </w:p>
                  </w:txbxContent>
                </v:textbox>
              </v:shape>
            </w:pict>
          </mc:Fallback>
        </mc:AlternateContent>
      </w:r>
      <w:r w:rsidR="00B80745">
        <w:rPr>
          <w:noProof/>
        </w:rPr>
        <w:drawing>
          <wp:anchor distT="0" distB="0" distL="114300" distR="114300" simplePos="0" relativeHeight="251659264" behindDoc="0" locked="0" layoutInCell="1" allowOverlap="1" wp14:anchorId="12005FA0" wp14:editId="2C88188D">
            <wp:simplePos x="0" y="0"/>
            <wp:positionH relativeFrom="column">
              <wp:posOffset>116942</wp:posOffset>
            </wp:positionH>
            <wp:positionV relativeFrom="paragraph">
              <wp:posOffset>-898398</wp:posOffset>
            </wp:positionV>
            <wp:extent cx="7392114" cy="10453421"/>
            <wp:effectExtent l="0" t="0" r="0" b="0"/>
            <wp:wrapNone/>
            <wp:docPr id="1" name="Grafik 1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rief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114" cy="10453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0745" w:rsidRPr="00BC072D" w:rsidSect="00B80745">
      <w:pgSz w:w="11906" w:h="16838"/>
      <w:pgMar w:top="45" w:right="0" w:bottom="36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1EDFD" w14:textId="77777777" w:rsidR="00BF59A3" w:rsidRDefault="00BF59A3" w:rsidP="00AA341A">
      <w:pPr>
        <w:spacing w:after="0" w:line="240" w:lineRule="auto"/>
      </w:pPr>
      <w:r>
        <w:separator/>
      </w:r>
    </w:p>
  </w:endnote>
  <w:endnote w:type="continuationSeparator" w:id="0">
    <w:p w14:paraId="712718AF" w14:textId="77777777" w:rsidR="00BF59A3" w:rsidRDefault="00BF59A3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7A3A9" w14:textId="77777777" w:rsidR="00BF59A3" w:rsidRDefault="00BF59A3" w:rsidP="00AA341A">
      <w:pPr>
        <w:spacing w:after="0" w:line="240" w:lineRule="auto"/>
      </w:pPr>
      <w:r>
        <w:separator/>
      </w:r>
    </w:p>
  </w:footnote>
  <w:footnote w:type="continuationSeparator" w:id="0">
    <w:p w14:paraId="1CA926A2" w14:textId="77777777" w:rsidR="00BF59A3" w:rsidRDefault="00BF59A3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4" name="Grafik 4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D034B" w14:textId="77777777" w:rsidR="001A31A3" w:rsidRDefault="001A31A3" w:rsidP="00DC2913">
    <w:pPr>
      <w:pStyle w:val="Kopfzeile"/>
    </w:pPr>
  </w:p>
  <w:p w14:paraId="43B4434A" w14:textId="0D44E874" w:rsidR="001A31A3" w:rsidRDefault="001A31A3" w:rsidP="00DC2913">
    <w:pPr>
      <w:pStyle w:val="Kopfzeile"/>
    </w:pPr>
  </w:p>
  <w:p w14:paraId="1686DE16" w14:textId="77777777" w:rsidR="001A31A3" w:rsidRPr="00AA341A" w:rsidRDefault="001A31A3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1175"/>
    <w:rsid w:val="00014959"/>
    <w:rsid w:val="0001672B"/>
    <w:rsid w:val="0004116C"/>
    <w:rsid w:val="000441BA"/>
    <w:rsid w:val="00045495"/>
    <w:rsid w:val="00047366"/>
    <w:rsid w:val="00060DC1"/>
    <w:rsid w:val="00065B38"/>
    <w:rsid w:val="000752AE"/>
    <w:rsid w:val="00085AF6"/>
    <w:rsid w:val="0009110A"/>
    <w:rsid w:val="000B22CD"/>
    <w:rsid w:val="000E0C2D"/>
    <w:rsid w:val="00111D88"/>
    <w:rsid w:val="00135406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31A3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16A5"/>
    <w:rsid w:val="00337662"/>
    <w:rsid w:val="00337B56"/>
    <w:rsid w:val="00342828"/>
    <w:rsid w:val="003618BD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314E"/>
    <w:rsid w:val="00434571"/>
    <w:rsid w:val="004533F6"/>
    <w:rsid w:val="00456D6A"/>
    <w:rsid w:val="00482478"/>
    <w:rsid w:val="00483C55"/>
    <w:rsid w:val="004946BC"/>
    <w:rsid w:val="00494D35"/>
    <w:rsid w:val="00497EC1"/>
    <w:rsid w:val="004A2582"/>
    <w:rsid w:val="004A7572"/>
    <w:rsid w:val="004B01CC"/>
    <w:rsid w:val="004B0FBA"/>
    <w:rsid w:val="004C6297"/>
    <w:rsid w:val="004E5759"/>
    <w:rsid w:val="005045E7"/>
    <w:rsid w:val="00504688"/>
    <w:rsid w:val="0050605A"/>
    <w:rsid w:val="005306C1"/>
    <w:rsid w:val="00542DAA"/>
    <w:rsid w:val="005520BF"/>
    <w:rsid w:val="00560F7F"/>
    <w:rsid w:val="00574EF0"/>
    <w:rsid w:val="00585CE6"/>
    <w:rsid w:val="005A609B"/>
    <w:rsid w:val="005B6C21"/>
    <w:rsid w:val="005D0529"/>
    <w:rsid w:val="005D378E"/>
    <w:rsid w:val="005E0292"/>
    <w:rsid w:val="005E455D"/>
    <w:rsid w:val="005F55C9"/>
    <w:rsid w:val="006025F3"/>
    <w:rsid w:val="00611F66"/>
    <w:rsid w:val="006452E9"/>
    <w:rsid w:val="0066719D"/>
    <w:rsid w:val="00672441"/>
    <w:rsid w:val="006745AE"/>
    <w:rsid w:val="00680BDC"/>
    <w:rsid w:val="006851A5"/>
    <w:rsid w:val="0069091F"/>
    <w:rsid w:val="00691E4B"/>
    <w:rsid w:val="006954B7"/>
    <w:rsid w:val="006B12B6"/>
    <w:rsid w:val="006C2465"/>
    <w:rsid w:val="006E1BAD"/>
    <w:rsid w:val="0071026A"/>
    <w:rsid w:val="00754352"/>
    <w:rsid w:val="0077018E"/>
    <w:rsid w:val="00773C84"/>
    <w:rsid w:val="007B4EFA"/>
    <w:rsid w:val="007C0C06"/>
    <w:rsid w:val="007C6B77"/>
    <w:rsid w:val="007F002E"/>
    <w:rsid w:val="00833566"/>
    <w:rsid w:val="008466C6"/>
    <w:rsid w:val="008542F8"/>
    <w:rsid w:val="00875B51"/>
    <w:rsid w:val="00881A80"/>
    <w:rsid w:val="00897006"/>
    <w:rsid w:val="008A67C7"/>
    <w:rsid w:val="008D12EF"/>
    <w:rsid w:val="008E0710"/>
    <w:rsid w:val="008E18BF"/>
    <w:rsid w:val="008E3581"/>
    <w:rsid w:val="00906AD0"/>
    <w:rsid w:val="00910D71"/>
    <w:rsid w:val="00927573"/>
    <w:rsid w:val="00932386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564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E3753"/>
    <w:rsid w:val="00AF2429"/>
    <w:rsid w:val="00AF3C1B"/>
    <w:rsid w:val="00B03B85"/>
    <w:rsid w:val="00B37A39"/>
    <w:rsid w:val="00B426B9"/>
    <w:rsid w:val="00B52A37"/>
    <w:rsid w:val="00B56796"/>
    <w:rsid w:val="00B612CC"/>
    <w:rsid w:val="00B62072"/>
    <w:rsid w:val="00B6251A"/>
    <w:rsid w:val="00B717F6"/>
    <w:rsid w:val="00B722FD"/>
    <w:rsid w:val="00B80745"/>
    <w:rsid w:val="00B94792"/>
    <w:rsid w:val="00BC072D"/>
    <w:rsid w:val="00BC324E"/>
    <w:rsid w:val="00BD2085"/>
    <w:rsid w:val="00BF59A3"/>
    <w:rsid w:val="00C05C34"/>
    <w:rsid w:val="00C41D67"/>
    <w:rsid w:val="00C62A6E"/>
    <w:rsid w:val="00C663A3"/>
    <w:rsid w:val="00C66C07"/>
    <w:rsid w:val="00C678B9"/>
    <w:rsid w:val="00C678DC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B38CC"/>
    <w:rsid w:val="00DC2913"/>
    <w:rsid w:val="00DD595B"/>
    <w:rsid w:val="00DF2094"/>
    <w:rsid w:val="00DF255F"/>
    <w:rsid w:val="00DF6826"/>
    <w:rsid w:val="00E35749"/>
    <w:rsid w:val="00E819D2"/>
    <w:rsid w:val="00E82734"/>
    <w:rsid w:val="00EB46C2"/>
    <w:rsid w:val="00EC14C1"/>
    <w:rsid w:val="00ED06E8"/>
    <w:rsid w:val="00F03C86"/>
    <w:rsid w:val="00F157BE"/>
    <w:rsid w:val="00F40C45"/>
    <w:rsid w:val="00F446E5"/>
    <w:rsid w:val="00F46F06"/>
    <w:rsid w:val="00FB59E3"/>
    <w:rsid w:val="00FC2A68"/>
    <w:rsid w:val="00FC30C9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2593</Characters>
  <Application>Microsoft Office Word</Application>
  <DocSecurity>0</DocSecurity>
  <Lines>71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Verbrennungswärme von Lasagne (SV)</dc:title>
  <dc:subject/>
  <dc:creator>K_Wie</dc:creator>
  <cp:keywords/>
  <dc:description/>
  <cp:lastModifiedBy>Office2016L0041</cp:lastModifiedBy>
  <cp:revision>10</cp:revision>
  <dcterms:created xsi:type="dcterms:W3CDTF">2022-08-18T15:23:00Z</dcterms:created>
  <dcterms:modified xsi:type="dcterms:W3CDTF">2024-10-08T13:25:00Z</dcterms:modified>
  <cp:category/>
</cp:coreProperties>
</file>