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4923"/>
        <w:gridCol w:w="4139"/>
      </w:tblGrid>
      <w:tr w:rsidR="006F6A7B" w14:paraId="1A5FD001" w14:textId="77777777" w:rsidTr="003E04AA">
        <w:tc>
          <w:tcPr>
            <w:tcW w:w="9062" w:type="dxa"/>
            <w:gridSpan w:val="2"/>
            <w:tcBorders>
              <w:top w:val="single" w:sz="4" w:space="0" w:color="auto"/>
              <w:left w:val="single" w:sz="4" w:space="0" w:color="auto"/>
              <w:bottom w:val="single" w:sz="4" w:space="0" w:color="auto"/>
              <w:right w:val="single" w:sz="4" w:space="0" w:color="auto"/>
            </w:tcBorders>
            <w:vAlign w:val="center"/>
          </w:tcPr>
          <w:p w14:paraId="6878E54D" w14:textId="77777777" w:rsidR="006F6A7B" w:rsidRDefault="006F6A7B" w:rsidP="003E04AA">
            <w:pPr>
              <w:rPr>
                <w:b/>
              </w:rPr>
            </w:pPr>
          </w:p>
          <w:p w14:paraId="0101B735" w14:textId="55DA99FF" w:rsidR="006F6A7B" w:rsidRPr="002A7444" w:rsidRDefault="006F6A7B" w:rsidP="003E04AA">
            <w:pPr>
              <w:rPr>
                <w:b/>
                <w:sz w:val="28"/>
                <w:szCs w:val="28"/>
              </w:rPr>
            </w:pPr>
            <w:r w:rsidRPr="002A7444">
              <w:rPr>
                <w:b/>
                <w:sz w:val="28"/>
                <w:szCs w:val="28"/>
              </w:rPr>
              <w:t xml:space="preserve">Themenbereich: </w:t>
            </w:r>
            <w:r w:rsidR="00712098">
              <w:rPr>
                <w:b/>
                <w:sz w:val="28"/>
                <w:szCs w:val="28"/>
              </w:rPr>
              <w:t xml:space="preserve">3.4.3 </w:t>
            </w:r>
            <w:r>
              <w:rPr>
                <w:b/>
                <w:sz w:val="28"/>
                <w:szCs w:val="28"/>
              </w:rPr>
              <w:t xml:space="preserve">Säure-Base-Gleichgewichte LF   </w:t>
            </w:r>
            <w:r w:rsidR="00712098" w:rsidRPr="00FB599E">
              <w:rPr>
                <w:b/>
                <w:noProof/>
                <w:sz w:val="28"/>
                <w:szCs w:val="28"/>
              </w:rPr>
              <w:drawing>
                <wp:inline distT="0" distB="0" distL="0" distR="0" wp14:anchorId="3E52A27B" wp14:editId="0330102B">
                  <wp:extent cx="958736" cy="677888"/>
                  <wp:effectExtent l="0" t="0" r="0" b="8255"/>
                  <wp:docPr id="18" name="Grafik 17">
                    <a:extLst xmlns:a="http://schemas.openxmlformats.org/drawingml/2006/main">
                      <a:ext uri="{FF2B5EF4-FFF2-40B4-BE49-F238E27FC236}">
                        <a16:creationId xmlns:a16="http://schemas.microsoft.com/office/drawing/2014/main" id="{7B2F90AA-9E36-DF3D-E91B-8296BC333F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7">
                            <a:extLst>
                              <a:ext uri="{FF2B5EF4-FFF2-40B4-BE49-F238E27FC236}">
                                <a16:creationId xmlns:a16="http://schemas.microsoft.com/office/drawing/2014/main" id="{7B2F90AA-9E36-DF3D-E91B-8296BC333FC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8736" cy="677888"/>
                          </a:xfrm>
                          <a:prstGeom prst="rect">
                            <a:avLst/>
                          </a:prstGeom>
                        </pic:spPr>
                      </pic:pic>
                    </a:graphicData>
                  </a:graphic>
                </wp:inline>
              </w:drawing>
            </w:r>
            <w:r>
              <w:rPr>
                <w:b/>
                <w:sz w:val="28"/>
                <w:szCs w:val="28"/>
              </w:rPr>
              <w:t xml:space="preserve">                                                      </w:t>
            </w:r>
          </w:p>
          <w:p w14:paraId="39DE25E0" w14:textId="77777777" w:rsidR="006F6A7B" w:rsidRPr="0004116C" w:rsidRDefault="006F6A7B" w:rsidP="003E04AA">
            <w:pPr>
              <w:rPr>
                <w:b/>
              </w:rPr>
            </w:pPr>
          </w:p>
        </w:tc>
      </w:tr>
      <w:tr w:rsidR="006F6A7B" w14:paraId="44C406A1" w14:textId="77777777" w:rsidTr="003E04AA">
        <w:tc>
          <w:tcPr>
            <w:tcW w:w="9062" w:type="dxa"/>
            <w:gridSpan w:val="2"/>
            <w:tcBorders>
              <w:top w:val="single" w:sz="4" w:space="0" w:color="auto"/>
            </w:tcBorders>
          </w:tcPr>
          <w:p w14:paraId="68BB7C32" w14:textId="77777777" w:rsidR="006F6A7B" w:rsidRDefault="006F6A7B" w:rsidP="003E04AA">
            <w:pPr>
              <w:rPr>
                <w:b/>
              </w:rPr>
            </w:pPr>
          </w:p>
          <w:p w14:paraId="7B986F17" w14:textId="0C9A2D17" w:rsidR="006F6A7B" w:rsidRDefault="006F6A7B" w:rsidP="003E04AA">
            <w:pPr>
              <w:rPr>
                <w:b/>
                <w:sz w:val="28"/>
                <w:szCs w:val="28"/>
              </w:rPr>
            </w:pPr>
            <w:r>
              <w:rPr>
                <w:b/>
                <w:sz w:val="28"/>
                <w:szCs w:val="28"/>
              </w:rPr>
              <w:t>Simulation einer Dünnschichtchromatografie</w:t>
            </w:r>
          </w:p>
          <w:p w14:paraId="21EAB8E6" w14:textId="77777777" w:rsidR="006F6A7B" w:rsidRDefault="006F6A7B" w:rsidP="003E04AA"/>
        </w:tc>
      </w:tr>
      <w:tr w:rsidR="006F6A7B" w14:paraId="7E49D169" w14:textId="77777777" w:rsidTr="003E04AA">
        <w:tc>
          <w:tcPr>
            <w:tcW w:w="9062" w:type="dxa"/>
            <w:gridSpan w:val="2"/>
          </w:tcPr>
          <w:p w14:paraId="5529B80E" w14:textId="77777777" w:rsidR="006F6A7B" w:rsidRDefault="006F6A7B" w:rsidP="003E04AA">
            <w:pPr>
              <w:rPr>
                <w:b/>
                <w:color w:val="00B0F0"/>
              </w:rPr>
            </w:pPr>
          </w:p>
          <w:p w14:paraId="19B0BCF2" w14:textId="77777777" w:rsidR="006F6A7B" w:rsidRDefault="006F6A7B" w:rsidP="003E04AA">
            <w:pPr>
              <w:rPr>
                <w:b/>
              </w:rPr>
            </w:pPr>
            <w:r w:rsidRPr="00047366">
              <w:rPr>
                <w:b/>
                <w:color w:val="00B0F0"/>
              </w:rPr>
              <w:t>Bildungsplanbezug</w:t>
            </w:r>
            <w:r>
              <w:rPr>
                <w:b/>
              </w:rPr>
              <w:br/>
            </w:r>
          </w:p>
          <w:p w14:paraId="2F3F155F" w14:textId="3C86C7EE" w:rsidR="006F6A7B" w:rsidRDefault="006F6A7B" w:rsidP="003E04AA">
            <w:pPr>
              <w:rPr>
                <w:b/>
              </w:rPr>
            </w:pPr>
            <w:r>
              <w:rPr>
                <w:b/>
              </w:rPr>
              <w:t>Inhaltsbezogene Kompetenzen</w:t>
            </w:r>
          </w:p>
          <w:p w14:paraId="2223B0E9" w14:textId="65E90009" w:rsidR="006F6A7B" w:rsidRPr="00726B3A" w:rsidRDefault="006F6A7B" w:rsidP="003E04AA">
            <w:pPr>
              <w:rPr>
                <w:rFonts w:cstheme="minorHAnsi"/>
              </w:rPr>
            </w:pPr>
            <w:r w:rsidRPr="00726B3A">
              <w:rPr>
                <w:rFonts w:cstheme="minorHAnsi"/>
              </w:rPr>
              <w:t>3.4.3 Säure-Base-Gleichgewichte</w:t>
            </w:r>
          </w:p>
          <w:p w14:paraId="4E46947D" w14:textId="77777777" w:rsidR="006F6A7B" w:rsidRPr="00726B3A" w:rsidRDefault="006F6A7B" w:rsidP="003E04AA">
            <w:pPr>
              <w:rPr>
                <w:rFonts w:cstheme="minorHAnsi"/>
              </w:rPr>
            </w:pPr>
            <w:r w:rsidRPr="00726B3A">
              <w:rPr>
                <w:rFonts w:cstheme="minorHAnsi"/>
              </w:rPr>
              <w:t>(15) eine Dünnschichtchromatografie zur Ermittlung von Bestandteilen des Universalindikators durchführen und</w:t>
            </w:r>
            <w:r>
              <w:rPr>
                <w:rFonts w:cstheme="minorHAnsi"/>
              </w:rPr>
              <w:t xml:space="preserve"> </w:t>
            </w:r>
            <w:r w:rsidRPr="00726B3A">
              <w:rPr>
                <w:rFonts w:cstheme="minorHAnsi"/>
              </w:rPr>
              <w:t>erklären (R f -Wert, stationäre Phase, mobile Phase)</w:t>
            </w:r>
          </w:p>
          <w:p w14:paraId="2CC2D21F" w14:textId="77777777" w:rsidR="006F6A7B" w:rsidRDefault="006F6A7B" w:rsidP="003E04AA">
            <w:pPr>
              <w:rPr>
                <w:b/>
              </w:rPr>
            </w:pPr>
          </w:p>
          <w:p w14:paraId="04BB61F2" w14:textId="2C4D4E55" w:rsidR="006F6A7B" w:rsidRDefault="006F6A7B" w:rsidP="003E04AA">
            <w:pPr>
              <w:rPr>
                <w:b/>
              </w:rPr>
            </w:pPr>
            <w:r>
              <w:rPr>
                <w:b/>
              </w:rPr>
              <w:t>Prozessbezogene Kompetenzen</w:t>
            </w:r>
          </w:p>
          <w:p w14:paraId="23A92EEC" w14:textId="77777777" w:rsidR="006F6A7B" w:rsidRDefault="006F6A7B" w:rsidP="003E04AA">
            <w:r>
              <w:t>2.1 Erkenntnisgewinnung</w:t>
            </w:r>
          </w:p>
          <w:p w14:paraId="2C79DB71" w14:textId="77777777" w:rsidR="006F6A7B" w:rsidRPr="00D64DD6" w:rsidRDefault="006F6A7B" w:rsidP="003E04AA">
            <w:pPr>
              <w:autoSpaceDE w:val="0"/>
              <w:autoSpaceDN w:val="0"/>
              <w:adjustRightInd w:val="0"/>
              <w:rPr>
                <w:rFonts w:cstheme="minorHAnsi"/>
              </w:rPr>
            </w:pPr>
            <w:r>
              <w:t xml:space="preserve">(10) </w:t>
            </w:r>
            <w:r w:rsidRPr="00D64DD6">
              <w:rPr>
                <w:rFonts w:cstheme="minorHAnsi"/>
              </w:rPr>
              <w:t>Modelle und Simulationen nutzen, um sich naturwissenschaftliche Sachverhalte zu</w:t>
            </w:r>
          </w:p>
          <w:p w14:paraId="59E4515F" w14:textId="77777777" w:rsidR="006F6A7B" w:rsidRDefault="006F6A7B" w:rsidP="003E04AA">
            <w:r w:rsidRPr="00D64DD6">
              <w:rPr>
                <w:rFonts w:cstheme="minorHAnsi"/>
              </w:rPr>
              <w:t>erschließen</w:t>
            </w:r>
          </w:p>
          <w:p w14:paraId="271282C1" w14:textId="77777777" w:rsidR="006F6A7B" w:rsidRDefault="006F6A7B" w:rsidP="003E04AA">
            <w:r w:rsidRPr="005045E7">
              <w:t>2.</w:t>
            </w:r>
            <w:r>
              <w:t>2</w:t>
            </w:r>
            <w:r w:rsidRPr="005045E7">
              <w:t xml:space="preserve"> </w:t>
            </w:r>
            <w:r>
              <w:t>Kommunikation</w:t>
            </w:r>
          </w:p>
          <w:p w14:paraId="2D476A29" w14:textId="77777777" w:rsidR="006F6A7B" w:rsidRDefault="006F6A7B" w:rsidP="003E04AA">
            <w:r>
              <w:t>(4) chemische Sachverhalte unter Verwendung der Fachsprache […] beschreiben […] oder erklären</w:t>
            </w:r>
          </w:p>
          <w:p w14:paraId="0C2EE668" w14:textId="4903AE6D" w:rsidR="006F6A7B" w:rsidRPr="00CC74EC" w:rsidRDefault="006F6A7B" w:rsidP="003E04AA"/>
        </w:tc>
      </w:tr>
      <w:tr w:rsidR="006F6A7B" w14:paraId="78332AD9" w14:textId="77777777" w:rsidTr="006F6A7B">
        <w:tc>
          <w:tcPr>
            <w:tcW w:w="4731" w:type="dxa"/>
          </w:tcPr>
          <w:p w14:paraId="70F39ABC" w14:textId="77777777" w:rsidR="006F6A7B" w:rsidRDefault="006F6A7B" w:rsidP="003E04AA">
            <w:pPr>
              <w:rPr>
                <w:b/>
              </w:rPr>
            </w:pPr>
          </w:p>
          <w:p w14:paraId="4C840639" w14:textId="77777777" w:rsidR="006F6A7B" w:rsidRDefault="006F6A7B" w:rsidP="003E04AA">
            <w:pPr>
              <w:rPr>
                <w:b/>
              </w:rPr>
            </w:pPr>
            <w:r>
              <w:rPr>
                <w:b/>
              </w:rPr>
              <w:t>Material</w:t>
            </w:r>
          </w:p>
          <w:p w14:paraId="7FEF9025" w14:textId="77777777" w:rsidR="006F6A7B" w:rsidRPr="00662B5D" w:rsidRDefault="006F6A7B" w:rsidP="003E04AA">
            <w:r>
              <w:rPr>
                <w:b/>
              </w:rPr>
              <w:br/>
            </w:r>
            <w:r w:rsidRPr="00662B5D">
              <w:t xml:space="preserve">Legosteine in zwei verschiedenen Farben </w:t>
            </w:r>
            <w:r>
              <w:br/>
            </w:r>
            <w:r w:rsidRPr="00662B5D">
              <w:t>(je 20</w:t>
            </w:r>
            <w:r>
              <w:t>, z.B. rot und blau</w:t>
            </w:r>
            <w:r w:rsidRPr="00662B5D">
              <w:t>)</w:t>
            </w:r>
            <w:r>
              <w:br/>
            </w:r>
          </w:p>
          <w:p w14:paraId="2479DAAC" w14:textId="77777777" w:rsidR="006F6A7B" w:rsidRDefault="006F6A7B" w:rsidP="003E04AA">
            <w:r w:rsidRPr="00662B5D">
              <w:t>Farbige Blätter DIN A4 in zwei verschiedenen Farben (je 10</w:t>
            </w:r>
            <w:r>
              <w:t>, z.B. gelb und hellblau</w:t>
            </w:r>
            <w:r w:rsidRPr="00662B5D">
              <w:t>)</w:t>
            </w:r>
          </w:p>
          <w:p w14:paraId="71C6BC71" w14:textId="77777777" w:rsidR="006F6A7B" w:rsidRPr="00662B5D" w:rsidRDefault="006F6A7B" w:rsidP="003E04AA"/>
          <w:p w14:paraId="70383196" w14:textId="1BED476B" w:rsidR="006F6A7B" w:rsidRPr="00662B5D" w:rsidRDefault="006F6A7B" w:rsidP="003E04AA">
            <w:r w:rsidRPr="00662B5D">
              <w:t xml:space="preserve">4 </w:t>
            </w:r>
            <w:proofErr w:type="gramStart"/>
            <w:r w:rsidRPr="00662B5D">
              <w:t>längs</w:t>
            </w:r>
            <w:r w:rsidR="00712098">
              <w:t xml:space="preserve"> </w:t>
            </w:r>
            <w:r w:rsidRPr="00662B5D">
              <w:t>aneinander</w:t>
            </w:r>
            <w:r w:rsidR="00712098">
              <w:t xml:space="preserve"> </w:t>
            </w:r>
            <w:r w:rsidRPr="00662B5D">
              <w:t>gestellte Tische</w:t>
            </w:r>
            <w:proofErr w:type="gramEnd"/>
          </w:p>
          <w:p w14:paraId="36D32F1E" w14:textId="77777777" w:rsidR="006F6A7B" w:rsidRPr="00F54B45" w:rsidRDefault="006F6A7B" w:rsidP="003E04AA">
            <w:pPr>
              <w:pStyle w:val="Listenabsatz"/>
              <w:ind w:left="360"/>
              <w:rPr>
                <w:b/>
              </w:rPr>
            </w:pPr>
          </w:p>
        </w:tc>
        <w:tc>
          <w:tcPr>
            <w:tcW w:w="4331" w:type="dxa"/>
          </w:tcPr>
          <w:p w14:paraId="5EC373D4" w14:textId="77777777" w:rsidR="006F6A7B" w:rsidRDefault="006F6A7B" w:rsidP="003E04AA">
            <w:pPr>
              <w:pStyle w:val="Listenabsatz"/>
              <w:ind w:left="360"/>
            </w:pPr>
          </w:p>
          <w:p w14:paraId="0B3F755E" w14:textId="77777777" w:rsidR="006F6A7B" w:rsidRPr="00726B3A" w:rsidRDefault="006F6A7B" w:rsidP="003E04AA">
            <w:pPr>
              <w:rPr>
                <w:b/>
                <w:bCs/>
              </w:rPr>
            </w:pPr>
            <w:r w:rsidRPr="00726B3A">
              <w:rPr>
                <w:b/>
                <w:bCs/>
              </w:rPr>
              <w:t>Zeitbedarf</w:t>
            </w:r>
            <w:r w:rsidRPr="00726B3A">
              <w:rPr>
                <w:b/>
                <w:bCs/>
              </w:rPr>
              <w:br/>
            </w:r>
          </w:p>
          <w:p w14:paraId="1C865976" w14:textId="77777777" w:rsidR="006F6A7B" w:rsidRDefault="006F6A7B" w:rsidP="003E04AA">
            <w:r>
              <w:t xml:space="preserve">etwa 15-20 Minuten </w:t>
            </w:r>
            <w:r>
              <w:br/>
              <w:t>(während die reale DC läuft?)</w:t>
            </w:r>
          </w:p>
          <w:p w14:paraId="6922D430" w14:textId="77777777" w:rsidR="006F6A7B" w:rsidRPr="00CC74EC" w:rsidRDefault="006F6A7B" w:rsidP="003E04AA">
            <w:pPr>
              <w:pStyle w:val="Listenabsatz"/>
              <w:ind w:left="360"/>
            </w:pPr>
          </w:p>
        </w:tc>
      </w:tr>
      <w:tr w:rsidR="006F6A7B" w14:paraId="4A1862E9" w14:textId="77777777" w:rsidTr="003E04AA">
        <w:tc>
          <w:tcPr>
            <w:tcW w:w="9062" w:type="dxa"/>
            <w:gridSpan w:val="2"/>
          </w:tcPr>
          <w:p w14:paraId="36642E89" w14:textId="77777777" w:rsidR="006F6A7B" w:rsidRPr="00662B5D" w:rsidRDefault="006F6A7B" w:rsidP="003E04AA">
            <w:pPr>
              <w:jc w:val="center"/>
              <w:rPr>
                <w:b/>
                <w:u w:val="single"/>
              </w:rPr>
            </w:pPr>
            <w:r w:rsidRPr="00662B5D">
              <w:rPr>
                <w:b/>
                <w:u w:val="single"/>
              </w:rPr>
              <w:t>Simulation einer Dünnschichtchromatografie – Kurzanleitung</w:t>
            </w:r>
          </w:p>
          <w:p w14:paraId="26B40BB6" w14:textId="77777777" w:rsidR="006F6A7B" w:rsidRPr="00662B5D" w:rsidRDefault="006F6A7B" w:rsidP="003E04AA">
            <w:pPr>
              <w:rPr>
                <w:u w:val="single"/>
              </w:rPr>
            </w:pPr>
            <w:r w:rsidRPr="00662B5D">
              <w:rPr>
                <w:u w:val="single"/>
              </w:rPr>
              <w:t>Grundidee</w:t>
            </w:r>
          </w:p>
          <w:p w14:paraId="64321DC1" w14:textId="77777777" w:rsidR="006F6A7B" w:rsidRPr="00662B5D" w:rsidRDefault="006F6A7B" w:rsidP="003E04AA">
            <w:r w:rsidRPr="00662B5D">
              <w:t xml:space="preserve">Die Simulation soll die Trennung eines Stoffgemischs bei einer Dünnschichtchromatografie infolge der verschiedenen Lage der Verteilungsgleichgewichte der Komponenten zeigen. </w:t>
            </w:r>
            <w:r>
              <w:br/>
            </w:r>
            <w:r w:rsidRPr="00662B5D">
              <w:t>Als „Stoffgemisch“ dienen die Legosteine in zwei verschiedenen Farben (je 20 – z</w:t>
            </w:r>
            <w:r>
              <w:t>.</w:t>
            </w:r>
            <w:r w:rsidRPr="00662B5D">
              <w:t xml:space="preserve">B. in </w:t>
            </w:r>
            <w:r>
              <w:t>rot</w:t>
            </w:r>
            <w:r w:rsidRPr="00662B5D">
              <w:t xml:space="preserve"> und </w:t>
            </w:r>
            <w:r>
              <w:t>blau</w:t>
            </w:r>
            <w:r w:rsidRPr="00662B5D">
              <w:t>).</w:t>
            </w:r>
          </w:p>
          <w:p w14:paraId="71AC70BE" w14:textId="4D6C2485" w:rsidR="006F6A7B" w:rsidRPr="00662B5D" w:rsidRDefault="006F6A7B" w:rsidP="003E04AA">
            <w:r w:rsidRPr="00662B5D">
              <w:t xml:space="preserve">Als </w:t>
            </w:r>
            <w:r>
              <w:t xml:space="preserve">Modell für die </w:t>
            </w:r>
            <w:r w:rsidRPr="00662B5D">
              <w:t>stationäre Phase dienen 10 hintereinander ausgelegte DIN A4-Blätter (z.B. in</w:t>
            </w:r>
            <w:r w:rsidR="00712098">
              <w:t xml:space="preserve"> </w:t>
            </w:r>
            <w:proofErr w:type="spellStart"/>
            <w:r>
              <w:t>gelb</w:t>
            </w:r>
            <w:proofErr w:type="spellEnd"/>
            <w:r w:rsidRPr="00662B5D">
              <w:t xml:space="preserve">). Als </w:t>
            </w:r>
            <w:r>
              <w:t xml:space="preserve">Modell für die </w:t>
            </w:r>
            <w:r w:rsidRPr="00662B5D">
              <w:t xml:space="preserve">mobile Phase dienen andersfarbige Blätter (z.B. </w:t>
            </w:r>
            <w:r>
              <w:t>hell</w:t>
            </w:r>
            <w:r w:rsidRPr="00662B5D">
              <w:t>blau), die an der „stationären Phase“ entlang wandern.</w:t>
            </w:r>
          </w:p>
          <w:p w14:paraId="7F6E1DFC" w14:textId="77777777" w:rsidR="006F6A7B" w:rsidRDefault="006F6A7B" w:rsidP="003E04AA">
            <w:r w:rsidRPr="00662B5D">
              <w:t xml:space="preserve">Die Simulation eignet sich sowohl für die Mittel- als auch für die Kursstufe, da das Ergebnis jeweils für sich spricht und auch ohne vertiefte </w:t>
            </w:r>
            <w:r>
              <w:t xml:space="preserve">verbalisierte </w:t>
            </w:r>
            <w:r w:rsidRPr="00662B5D">
              <w:t>Deutung einen bleibenden Eindruck hinterlässt.</w:t>
            </w:r>
            <w:r>
              <w:t xml:space="preserve"> </w:t>
            </w:r>
            <w:r w:rsidRPr="00662B5D">
              <w:t>An der Simulation können 10 bis 20 Schüler teilnehmen.</w:t>
            </w:r>
            <w:r>
              <w:br/>
            </w:r>
          </w:p>
          <w:p w14:paraId="3E813B37" w14:textId="77777777" w:rsidR="006F6A7B" w:rsidRDefault="006F6A7B" w:rsidP="003E04AA"/>
          <w:p w14:paraId="7314B204" w14:textId="77777777" w:rsidR="006F6A7B" w:rsidRPr="00726B3A" w:rsidRDefault="006F6A7B" w:rsidP="003E04AA">
            <w:pPr>
              <w:rPr>
                <w:b/>
                <w:bCs/>
                <w:u w:val="single"/>
              </w:rPr>
            </w:pPr>
            <w:r w:rsidRPr="00726B3A">
              <w:rPr>
                <w:b/>
                <w:bCs/>
                <w:u w:val="single"/>
              </w:rPr>
              <w:t>Ablauf</w:t>
            </w:r>
          </w:p>
          <w:p w14:paraId="7BFE25C1" w14:textId="77777777" w:rsidR="006F6A7B" w:rsidRPr="00662B5D" w:rsidRDefault="006F6A7B" w:rsidP="003E04AA">
            <w:pPr>
              <w:rPr>
                <w:u w:val="single"/>
              </w:rPr>
            </w:pPr>
          </w:p>
          <w:p w14:paraId="5FFB694D" w14:textId="77777777" w:rsidR="006F6A7B" w:rsidRPr="00662B5D" w:rsidRDefault="006F6A7B" w:rsidP="003E04AA">
            <w:pPr>
              <w:pStyle w:val="Listenabsatz"/>
              <w:numPr>
                <w:ilvl w:val="0"/>
                <w:numId w:val="15"/>
              </w:numPr>
            </w:pPr>
            <w:r w:rsidRPr="00662B5D">
              <w:t xml:space="preserve">Die 10 </w:t>
            </w:r>
            <w:r>
              <w:t>gelben</w:t>
            </w:r>
            <w:r w:rsidRPr="00662B5D">
              <w:t xml:space="preserve"> Blätter </w:t>
            </w:r>
            <w:r>
              <w:t xml:space="preserve">(„stationäre Phase“) </w:t>
            </w:r>
            <w:r w:rsidRPr="00662B5D">
              <w:t>werden hintereinander an eine lange Tischseite ausgelegt. Hinter jedes Blatt stellt sich ein Schüler.</w:t>
            </w:r>
          </w:p>
          <w:p w14:paraId="4B03A97B" w14:textId="77777777" w:rsidR="006F6A7B" w:rsidRPr="00662B5D" w:rsidRDefault="006F6A7B" w:rsidP="003E04AA">
            <w:pPr>
              <w:pStyle w:val="Listenabsatz"/>
              <w:numPr>
                <w:ilvl w:val="0"/>
                <w:numId w:val="15"/>
              </w:numPr>
            </w:pPr>
            <w:r w:rsidRPr="00662B5D">
              <w:t xml:space="preserve">Der Haufen aus 20 roten und 20 </w:t>
            </w:r>
            <w:r>
              <w:t>blauen</w:t>
            </w:r>
            <w:r w:rsidRPr="00662B5D">
              <w:t xml:space="preserve"> Legosteinen wird auf das erste Blatt gelegt. Information:</w:t>
            </w:r>
            <w:r>
              <w:t xml:space="preserve"> „</w:t>
            </w:r>
            <w:r w:rsidRPr="00662B5D">
              <w:t xml:space="preserve">Der Fleck aus dem Farbstoffgemisch wurde </w:t>
            </w:r>
            <w:r>
              <w:t xml:space="preserve">am Startpunkt </w:t>
            </w:r>
            <w:r w:rsidRPr="00662B5D">
              <w:t>auf die stationäre Phase aufgebracht</w:t>
            </w:r>
            <w:r>
              <w:t>.</w:t>
            </w:r>
            <w:r w:rsidRPr="00662B5D">
              <w:t>“</w:t>
            </w:r>
          </w:p>
          <w:p w14:paraId="6689ACD9" w14:textId="77777777" w:rsidR="006F6A7B" w:rsidRPr="00662B5D" w:rsidRDefault="006F6A7B" w:rsidP="003E04AA">
            <w:pPr>
              <w:pStyle w:val="Listenabsatz"/>
              <w:numPr>
                <w:ilvl w:val="0"/>
                <w:numId w:val="15"/>
              </w:numPr>
            </w:pPr>
            <w:r w:rsidRPr="00662B5D">
              <w:t>Die Schüler erh</w:t>
            </w:r>
            <w:r>
              <w:t xml:space="preserve">alten die Information, dass die Moleküle des Farbstoffs A (rote Lego-Steine) </w:t>
            </w:r>
            <w:r w:rsidRPr="00662B5D">
              <w:t xml:space="preserve">besser an der Dünnschicht der </w:t>
            </w:r>
            <w:r>
              <w:t>stationären Phase haftet und die Moleküle des Farbstoffs B (blaue Lego-Steine)</w:t>
            </w:r>
            <w:r w:rsidRPr="00662B5D">
              <w:t xml:space="preserve"> sich besser im Laufmittel (mobile Phase) lös</w:t>
            </w:r>
            <w:r>
              <w:t>en und mit ihm nach oben wandern</w:t>
            </w:r>
            <w:r w:rsidRPr="00662B5D">
              <w:t>.</w:t>
            </w:r>
          </w:p>
          <w:p w14:paraId="4AB8E084" w14:textId="77777777" w:rsidR="006F6A7B" w:rsidRPr="00662B5D" w:rsidRDefault="006F6A7B" w:rsidP="003E04AA">
            <w:pPr>
              <w:ind w:left="720"/>
            </w:pPr>
            <w:r w:rsidRPr="00662B5D">
              <w:t xml:space="preserve">Die Verteilung lautet immer: </w:t>
            </w:r>
            <w:r w:rsidRPr="00662B5D">
              <w:tab/>
            </w:r>
            <w:r>
              <w:tab/>
            </w:r>
            <w:r w:rsidRPr="00F61438">
              <w:rPr>
                <w:b/>
                <w:color w:val="FF0000"/>
              </w:rPr>
              <w:t>rote</w:t>
            </w:r>
            <w:r w:rsidRPr="00662B5D">
              <w:t xml:space="preserve"> Steine:</w:t>
            </w:r>
            <w:r w:rsidRPr="00662B5D">
              <w:tab/>
            </w:r>
            <w:r>
              <w:tab/>
            </w:r>
            <w:proofErr w:type="gramStart"/>
            <w:r w:rsidRPr="00F61438">
              <w:rPr>
                <w:b/>
                <w:color w:val="FFFF00"/>
                <w:highlight w:val="black"/>
              </w:rPr>
              <w:t>stationär</w:t>
            </w:r>
            <w:r>
              <w:t xml:space="preserve"> </w:t>
            </w:r>
            <w:r w:rsidRPr="00662B5D">
              <w:t>:</w:t>
            </w:r>
            <w:proofErr w:type="gramEnd"/>
            <w:r w:rsidRPr="00662B5D">
              <w:t xml:space="preserve"> </w:t>
            </w:r>
            <w:r w:rsidRPr="00526A18">
              <w:rPr>
                <w:b/>
                <w:color w:val="00B0F0"/>
              </w:rPr>
              <w:t>mobil</w:t>
            </w:r>
            <w:r w:rsidRPr="00662B5D">
              <w:t xml:space="preserve"> = </w:t>
            </w:r>
            <w:r w:rsidRPr="00F61438">
              <w:rPr>
                <w:b/>
                <w:color w:val="FF0000"/>
              </w:rPr>
              <w:t>3</w:t>
            </w:r>
            <w:r w:rsidRPr="00F61438">
              <w:rPr>
                <w:color w:val="FF0000"/>
              </w:rPr>
              <w:t>:</w:t>
            </w:r>
            <w:r w:rsidRPr="00F61438">
              <w:rPr>
                <w:b/>
                <w:color w:val="FF0000"/>
              </w:rPr>
              <w:t>1</w:t>
            </w:r>
          </w:p>
          <w:p w14:paraId="318A0012" w14:textId="77777777" w:rsidR="006F6A7B" w:rsidRDefault="006F6A7B" w:rsidP="003E04AA">
            <w:pPr>
              <w:ind w:left="720"/>
            </w:pPr>
            <w:r>
              <w:t>(evtl. an die Tafel schreiben)</w:t>
            </w:r>
            <w:r>
              <w:tab/>
            </w:r>
            <w:r>
              <w:tab/>
            </w:r>
            <w:r w:rsidRPr="00F61438">
              <w:rPr>
                <w:b/>
                <w:color w:val="0070C0"/>
              </w:rPr>
              <w:t>blaue</w:t>
            </w:r>
            <w:r>
              <w:t xml:space="preserve"> Steine:</w:t>
            </w:r>
            <w:r>
              <w:tab/>
            </w:r>
            <w:r>
              <w:tab/>
            </w:r>
            <w:r w:rsidRPr="00F61438">
              <w:rPr>
                <w:b/>
                <w:color w:val="FFFF00"/>
                <w:highlight w:val="black"/>
              </w:rPr>
              <w:t>stationär</w:t>
            </w:r>
            <w:r>
              <w:t xml:space="preserve"> </w:t>
            </w:r>
            <w:r w:rsidRPr="00662B5D">
              <w:t xml:space="preserve">: </w:t>
            </w:r>
            <w:r w:rsidRPr="00526A18">
              <w:rPr>
                <w:b/>
                <w:color w:val="00B0F0"/>
              </w:rPr>
              <w:t>mobil</w:t>
            </w:r>
            <w:r w:rsidRPr="00662B5D">
              <w:t xml:space="preserve"> = </w:t>
            </w:r>
            <w:r w:rsidRPr="00F61438">
              <w:rPr>
                <w:b/>
                <w:color w:val="0070C0"/>
              </w:rPr>
              <w:t>1</w:t>
            </w:r>
            <w:r w:rsidRPr="00F61438">
              <w:rPr>
                <w:color w:val="0070C0"/>
              </w:rPr>
              <w:t>:</w:t>
            </w:r>
            <w:r w:rsidRPr="00F61438">
              <w:rPr>
                <w:b/>
                <w:color w:val="0070C0"/>
              </w:rPr>
              <w:t>3</w:t>
            </w:r>
          </w:p>
          <w:p w14:paraId="16317D65" w14:textId="77777777" w:rsidR="006F6A7B" w:rsidRDefault="006F6A7B" w:rsidP="003E04AA">
            <w:pPr>
              <w:pStyle w:val="Listenabsatz"/>
              <w:numPr>
                <w:ilvl w:val="0"/>
                <w:numId w:val="15"/>
              </w:numPr>
            </w:pPr>
            <w:r>
              <w:t>Jetzt wird vor das erste gelbe Blatt mit den Legosteinen ein hellblaues Blatt gelegt. „Die DC-Platte steht im Gefäß, das Laufmittel (mobile Phase) hat den Startpunkt erreicht.“</w:t>
            </w:r>
          </w:p>
          <w:p w14:paraId="03A450C8" w14:textId="77777777" w:rsidR="006F6A7B" w:rsidRDefault="006F6A7B" w:rsidP="003E04AA">
            <w:pPr>
              <w:pStyle w:val="Listenabsatz"/>
            </w:pPr>
            <w:r>
              <w:t xml:space="preserve">Jetzt muss ein Schüler die Legosteine entsprechend der Lage der Verteilungsgleich-gewichte wie folgt verteilen: </w:t>
            </w:r>
          </w:p>
          <w:p w14:paraId="51BBA7E7" w14:textId="77777777" w:rsidR="006F6A7B" w:rsidRDefault="006F6A7B" w:rsidP="003E04AA">
            <w:pPr>
              <w:ind w:left="708"/>
            </w:pPr>
            <w:r>
              <w:rPr>
                <w:b/>
                <w:color w:val="FFFF00"/>
                <w:highlight w:val="black"/>
              </w:rPr>
              <w:t>gelbes</w:t>
            </w:r>
            <w:r>
              <w:t xml:space="preserve"> Blatt: </w:t>
            </w:r>
            <w:r w:rsidRPr="00F61438">
              <w:rPr>
                <w:color w:val="FF0000"/>
              </w:rPr>
              <w:t>15 rote</w:t>
            </w:r>
            <w:r w:rsidRPr="00662B5D">
              <w:t>/</w:t>
            </w:r>
            <w:r w:rsidRPr="00F61438">
              <w:rPr>
                <w:color w:val="0070C0"/>
              </w:rPr>
              <w:t>5 blaue</w:t>
            </w:r>
            <w:r w:rsidRPr="00A71E02">
              <w:rPr>
                <w:color w:val="FF0000"/>
              </w:rPr>
              <w:t xml:space="preserve"> </w:t>
            </w:r>
            <w:r w:rsidRPr="00F61438">
              <w:t>Legos</w:t>
            </w:r>
            <w:r w:rsidRPr="00662B5D">
              <w:tab/>
            </w:r>
            <w:r w:rsidRPr="00F61438">
              <w:rPr>
                <w:color w:val="00B0F0"/>
              </w:rPr>
              <w:t>hell</w:t>
            </w:r>
            <w:r w:rsidRPr="00F61438">
              <w:rPr>
                <w:b/>
                <w:color w:val="00B0F0"/>
              </w:rPr>
              <w:t>blaues</w:t>
            </w:r>
            <w:r w:rsidRPr="00662B5D">
              <w:t xml:space="preserve"> Blatt: </w:t>
            </w:r>
            <w:r w:rsidRPr="00F61438">
              <w:rPr>
                <w:color w:val="FF0000"/>
              </w:rPr>
              <w:t>5 rote</w:t>
            </w:r>
            <w:r w:rsidRPr="00662B5D">
              <w:t>/</w:t>
            </w:r>
            <w:r w:rsidRPr="00F61438">
              <w:rPr>
                <w:color w:val="0070C0"/>
              </w:rPr>
              <w:t xml:space="preserve">15 blaue </w:t>
            </w:r>
            <w:r w:rsidRPr="00F61438">
              <w:t>Legos</w:t>
            </w:r>
          </w:p>
          <w:p w14:paraId="272518F1" w14:textId="77777777" w:rsidR="006F6A7B" w:rsidRDefault="006F6A7B" w:rsidP="003E04AA">
            <w:pPr>
              <w:pStyle w:val="Listenabsatz"/>
              <w:numPr>
                <w:ilvl w:val="0"/>
                <w:numId w:val="15"/>
              </w:numPr>
            </w:pPr>
            <w:r>
              <w:t xml:space="preserve">Nun wandert das hellblaue Blatt (und mit ihm die „gelösten Farbstoffteilchen“) einen Schritt weiter, vor dem ersten gelben Blatt kommt ein neues (noch leeres) blaues Blatt zu liegen. „Die mobile Phase wandert nach oben.“ </w:t>
            </w:r>
          </w:p>
          <w:p w14:paraId="553AAF17" w14:textId="77777777" w:rsidR="006F6A7B" w:rsidRDefault="006F6A7B" w:rsidP="003E04AA">
            <w:pPr>
              <w:pStyle w:val="Listenabsatz"/>
              <w:numPr>
                <w:ilvl w:val="0"/>
                <w:numId w:val="15"/>
              </w:numPr>
            </w:pPr>
            <w:r>
              <w:t>Die Verteilung beginnt von neuem und sieht jetzt so aus:</w:t>
            </w:r>
          </w:p>
          <w:p w14:paraId="475BE184" w14:textId="77777777" w:rsidR="006F6A7B" w:rsidRDefault="006F6A7B" w:rsidP="003E04AA">
            <w:pPr>
              <w:pStyle w:val="Listenabsatz"/>
              <w:ind w:left="2832"/>
            </w:pPr>
            <w:r>
              <w:t>STATIONÄRE PHASE</w:t>
            </w:r>
          </w:p>
          <w:tbl>
            <w:tblPr>
              <w:tblStyle w:val="Tabellenraster"/>
              <w:tblW w:w="0" w:type="auto"/>
              <w:tblInd w:w="720" w:type="dxa"/>
              <w:tblLook w:val="04A0" w:firstRow="1" w:lastRow="0" w:firstColumn="1" w:lastColumn="0" w:noHBand="0" w:noVBand="1"/>
            </w:tblPr>
            <w:tblGrid>
              <w:gridCol w:w="853"/>
              <w:gridCol w:w="853"/>
              <w:gridCol w:w="801"/>
              <w:gridCol w:w="801"/>
              <w:gridCol w:w="801"/>
              <w:gridCol w:w="801"/>
              <w:gridCol w:w="801"/>
              <w:gridCol w:w="801"/>
              <w:gridCol w:w="802"/>
              <w:gridCol w:w="802"/>
            </w:tblGrid>
            <w:tr w:rsidR="006F6A7B" w:rsidRPr="00A43D6B" w14:paraId="7C5C74CA" w14:textId="77777777" w:rsidTr="003E04AA">
              <w:tc>
                <w:tcPr>
                  <w:tcW w:w="921" w:type="dxa"/>
                  <w:shd w:val="clear" w:color="auto" w:fill="EAFB93"/>
                </w:tcPr>
                <w:p w14:paraId="2AE76ED4" w14:textId="77777777" w:rsidR="006F6A7B" w:rsidRDefault="006F6A7B" w:rsidP="003E04AA">
                  <w:pPr>
                    <w:pStyle w:val="Listenabsatz"/>
                    <w:ind w:left="0"/>
                    <w:rPr>
                      <w:sz w:val="18"/>
                      <w:szCs w:val="18"/>
                    </w:rPr>
                  </w:pPr>
                  <w:r w:rsidRPr="00A43D6B">
                    <w:rPr>
                      <w:sz w:val="18"/>
                      <w:szCs w:val="18"/>
                    </w:rPr>
                    <w:t xml:space="preserve">11 </w:t>
                  </w:r>
                  <w:r w:rsidRPr="00E2798C">
                    <w:rPr>
                      <w:color w:val="FFFFFF" w:themeColor="background1"/>
                      <w:sz w:val="18"/>
                      <w:szCs w:val="18"/>
                      <w:highlight w:val="red"/>
                    </w:rPr>
                    <w:t>rot</w:t>
                  </w:r>
                </w:p>
                <w:p w14:paraId="0B9387BF" w14:textId="77777777" w:rsidR="006F6A7B" w:rsidRPr="00E2798C" w:rsidRDefault="006F6A7B" w:rsidP="003E04AA">
                  <w:pPr>
                    <w:pStyle w:val="Listenabsatz"/>
                    <w:ind w:left="0"/>
                    <w:rPr>
                      <w:color w:val="FFFFFF" w:themeColor="background1"/>
                      <w:sz w:val="18"/>
                      <w:szCs w:val="18"/>
                    </w:rPr>
                  </w:pPr>
                  <w:r>
                    <w:rPr>
                      <w:sz w:val="18"/>
                      <w:szCs w:val="18"/>
                    </w:rPr>
                    <w:t xml:space="preserve">  1 </w:t>
                  </w:r>
                  <w:r w:rsidRPr="00E2798C">
                    <w:rPr>
                      <w:color w:val="FFFFFF" w:themeColor="background1"/>
                      <w:sz w:val="18"/>
                      <w:szCs w:val="18"/>
                      <w:highlight w:val="blue"/>
                    </w:rPr>
                    <w:t>blau</w:t>
                  </w:r>
                </w:p>
              </w:tc>
              <w:tc>
                <w:tcPr>
                  <w:tcW w:w="921" w:type="dxa"/>
                  <w:shd w:val="clear" w:color="auto" w:fill="EAFB93"/>
                </w:tcPr>
                <w:p w14:paraId="35CB5DDD" w14:textId="77777777" w:rsidR="006F6A7B" w:rsidRDefault="006F6A7B" w:rsidP="003E04AA">
                  <w:pPr>
                    <w:pStyle w:val="Listenabsatz"/>
                    <w:ind w:left="0"/>
                    <w:rPr>
                      <w:sz w:val="18"/>
                      <w:szCs w:val="18"/>
                    </w:rPr>
                  </w:pPr>
                  <w:r>
                    <w:rPr>
                      <w:sz w:val="18"/>
                      <w:szCs w:val="18"/>
                    </w:rPr>
                    <w:t xml:space="preserve">  4 </w:t>
                  </w:r>
                  <w:r w:rsidRPr="00E2798C">
                    <w:rPr>
                      <w:color w:val="FFFFFF" w:themeColor="background1"/>
                      <w:sz w:val="18"/>
                      <w:szCs w:val="18"/>
                      <w:highlight w:val="red"/>
                    </w:rPr>
                    <w:t>rot</w:t>
                  </w:r>
                </w:p>
                <w:p w14:paraId="55DCB8F5" w14:textId="77777777" w:rsidR="006F6A7B" w:rsidRPr="00A43D6B" w:rsidRDefault="006F6A7B" w:rsidP="003E04AA">
                  <w:pPr>
                    <w:pStyle w:val="Listenabsatz"/>
                    <w:ind w:left="0"/>
                    <w:rPr>
                      <w:sz w:val="18"/>
                      <w:szCs w:val="18"/>
                    </w:rPr>
                  </w:pPr>
                  <w:r>
                    <w:rPr>
                      <w:sz w:val="18"/>
                      <w:szCs w:val="18"/>
                    </w:rPr>
                    <w:t xml:space="preserve">  4 </w:t>
                  </w:r>
                  <w:r w:rsidRPr="00E2798C">
                    <w:rPr>
                      <w:color w:val="FFFFFF" w:themeColor="background1"/>
                      <w:sz w:val="18"/>
                      <w:szCs w:val="18"/>
                      <w:highlight w:val="blue"/>
                    </w:rPr>
                    <w:t>blau</w:t>
                  </w:r>
                </w:p>
              </w:tc>
              <w:tc>
                <w:tcPr>
                  <w:tcW w:w="921" w:type="dxa"/>
                  <w:shd w:val="clear" w:color="auto" w:fill="EAFB93"/>
                </w:tcPr>
                <w:p w14:paraId="0FB06866" w14:textId="77777777" w:rsidR="006F6A7B" w:rsidRPr="00A43D6B" w:rsidRDefault="006F6A7B" w:rsidP="003E04AA">
                  <w:pPr>
                    <w:pStyle w:val="Listenabsatz"/>
                    <w:ind w:left="0"/>
                    <w:rPr>
                      <w:sz w:val="18"/>
                      <w:szCs w:val="18"/>
                    </w:rPr>
                  </w:pPr>
                </w:p>
              </w:tc>
              <w:tc>
                <w:tcPr>
                  <w:tcW w:w="921" w:type="dxa"/>
                  <w:shd w:val="clear" w:color="auto" w:fill="EAFB93"/>
                </w:tcPr>
                <w:p w14:paraId="7DA1B8EA" w14:textId="77777777" w:rsidR="006F6A7B" w:rsidRPr="00A43D6B" w:rsidRDefault="006F6A7B" w:rsidP="003E04AA">
                  <w:pPr>
                    <w:pStyle w:val="Listenabsatz"/>
                    <w:ind w:left="0"/>
                    <w:rPr>
                      <w:sz w:val="18"/>
                      <w:szCs w:val="18"/>
                    </w:rPr>
                  </w:pPr>
                </w:p>
              </w:tc>
              <w:tc>
                <w:tcPr>
                  <w:tcW w:w="921" w:type="dxa"/>
                  <w:shd w:val="clear" w:color="auto" w:fill="EAFB93"/>
                </w:tcPr>
                <w:p w14:paraId="403FDB20" w14:textId="77777777" w:rsidR="006F6A7B" w:rsidRPr="00A43D6B" w:rsidRDefault="006F6A7B" w:rsidP="003E04AA">
                  <w:pPr>
                    <w:pStyle w:val="Listenabsatz"/>
                    <w:ind w:left="0"/>
                    <w:rPr>
                      <w:sz w:val="18"/>
                      <w:szCs w:val="18"/>
                    </w:rPr>
                  </w:pPr>
                </w:p>
              </w:tc>
              <w:tc>
                <w:tcPr>
                  <w:tcW w:w="921" w:type="dxa"/>
                  <w:shd w:val="clear" w:color="auto" w:fill="EAFB93"/>
                </w:tcPr>
                <w:p w14:paraId="6CC626AD" w14:textId="77777777" w:rsidR="006F6A7B" w:rsidRPr="00A43D6B" w:rsidRDefault="006F6A7B" w:rsidP="003E04AA">
                  <w:pPr>
                    <w:pStyle w:val="Listenabsatz"/>
                    <w:ind w:left="0"/>
                    <w:rPr>
                      <w:sz w:val="18"/>
                      <w:szCs w:val="18"/>
                    </w:rPr>
                  </w:pPr>
                </w:p>
              </w:tc>
              <w:tc>
                <w:tcPr>
                  <w:tcW w:w="921" w:type="dxa"/>
                  <w:shd w:val="clear" w:color="auto" w:fill="EAFB93"/>
                </w:tcPr>
                <w:p w14:paraId="08C6A2B4" w14:textId="77777777" w:rsidR="006F6A7B" w:rsidRPr="00A43D6B" w:rsidRDefault="006F6A7B" w:rsidP="003E04AA">
                  <w:pPr>
                    <w:pStyle w:val="Listenabsatz"/>
                    <w:ind w:left="0"/>
                    <w:rPr>
                      <w:sz w:val="18"/>
                      <w:szCs w:val="18"/>
                    </w:rPr>
                  </w:pPr>
                </w:p>
              </w:tc>
              <w:tc>
                <w:tcPr>
                  <w:tcW w:w="921" w:type="dxa"/>
                  <w:shd w:val="clear" w:color="auto" w:fill="EAFB93"/>
                </w:tcPr>
                <w:p w14:paraId="475C7D93" w14:textId="77777777" w:rsidR="006F6A7B" w:rsidRPr="00A43D6B" w:rsidRDefault="006F6A7B" w:rsidP="003E04AA">
                  <w:pPr>
                    <w:pStyle w:val="Listenabsatz"/>
                    <w:ind w:left="0"/>
                    <w:rPr>
                      <w:sz w:val="18"/>
                      <w:szCs w:val="18"/>
                    </w:rPr>
                  </w:pPr>
                </w:p>
              </w:tc>
              <w:tc>
                <w:tcPr>
                  <w:tcW w:w="922" w:type="dxa"/>
                  <w:shd w:val="clear" w:color="auto" w:fill="EAFB93"/>
                </w:tcPr>
                <w:p w14:paraId="424A545B" w14:textId="77777777" w:rsidR="006F6A7B" w:rsidRPr="00A43D6B" w:rsidRDefault="006F6A7B" w:rsidP="003E04AA">
                  <w:pPr>
                    <w:pStyle w:val="Listenabsatz"/>
                    <w:ind w:left="0"/>
                    <w:rPr>
                      <w:sz w:val="18"/>
                      <w:szCs w:val="18"/>
                    </w:rPr>
                  </w:pPr>
                </w:p>
              </w:tc>
              <w:tc>
                <w:tcPr>
                  <w:tcW w:w="922" w:type="dxa"/>
                  <w:shd w:val="clear" w:color="auto" w:fill="EAFB93"/>
                </w:tcPr>
                <w:p w14:paraId="38930CBD" w14:textId="77777777" w:rsidR="006F6A7B" w:rsidRPr="00A43D6B" w:rsidRDefault="006F6A7B" w:rsidP="003E04AA">
                  <w:pPr>
                    <w:pStyle w:val="Listenabsatz"/>
                    <w:ind w:left="0"/>
                    <w:rPr>
                      <w:sz w:val="18"/>
                      <w:szCs w:val="18"/>
                    </w:rPr>
                  </w:pPr>
                </w:p>
              </w:tc>
            </w:tr>
            <w:tr w:rsidR="006F6A7B" w:rsidRPr="00A43D6B" w14:paraId="4FD20A76" w14:textId="77777777" w:rsidTr="003E04AA">
              <w:tc>
                <w:tcPr>
                  <w:tcW w:w="921" w:type="dxa"/>
                  <w:shd w:val="clear" w:color="auto" w:fill="B8CCE4" w:themeFill="accent1" w:themeFillTint="66"/>
                </w:tcPr>
                <w:p w14:paraId="01F96A30" w14:textId="77777777" w:rsidR="006F6A7B" w:rsidRDefault="006F6A7B" w:rsidP="003E04AA">
                  <w:pPr>
                    <w:pStyle w:val="Listenabsatz"/>
                    <w:ind w:left="0"/>
                    <w:rPr>
                      <w:sz w:val="18"/>
                      <w:szCs w:val="18"/>
                    </w:rPr>
                  </w:pPr>
                  <w:r>
                    <w:rPr>
                      <w:sz w:val="18"/>
                      <w:szCs w:val="18"/>
                    </w:rPr>
                    <w:t xml:space="preserve">  </w:t>
                  </w:r>
                  <w:r w:rsidRPr="00A43D6B">
                    <w:rPr>
                      <w:sz w:val="18"/>
                      <w:szCs w:val="18"/>
                    </w:rPr>
                    <w:t xml:space="preserve">4 </w:t>
                  </w:r>
                  <w:r w:rsidRPr="00E2798C">
                    <w:rPr>
                      <w:color w:val="FFFFFF" w:themeColor="background1"/>
                      <w:sz w:val="18"/>
                      <w:szCs w:val="18"/>
                      <w:highlight w:val="red"/>
                    </w:rPr>
                    <w:t>rot</w:t>
                  </w:r>
                </w:p>
                <w:p w14:paraId="586B7034" w14:textId="77777777" w:rsidR="006F6A7B" w:rsidRPr="00A43D6B" w:rsidRDefault="006F6A7B" w:rsidP="003E04AA">
                  <w:pPr>
                    <w:pStyle w:val="Listenabsatz"/>
                    <w:ind w:left="0"/>
                    <w:rPr>
                      <w:sz w:val="18"/>
                      <w:szCs w:val="18"/>
                    </w:rPr>
                  </w:pPr>
                  <w:r>
                    <w:rPr>
                      <w:sz w:val="18"/>
                      <w:szCs w:val="18"/>
                    </w:rPr>
                    <w:t xml:space="preserve">  4 </w:t>
                  </w:r>
                  <w:r w:rsidRPr="00E2798C">
                    <w:rPr>
                      <w:color w:val="FFFFFF" w:themeColor="background1"/>
                      <w:sz w:val="18"/>
                      <w:szCs w:val="18"/>
                      <w:highlight w:val="blue"/>
                    </w:rPr>
                    <w:t>blau</w:t>
                  </w:r>
                </w:p>
              </w:tc>
              <w:tc>
                <w:tcPr>
                  <w:tcW w:w="921" w:type="dxa"/>
                  <w:shd w:val="clear" w:color="auto" w:fill="B8CCE4" w:themeFill="accent1" w:themeFillTint="66"/>
                </w:tcPr>
                <w:p w14:paraId="2CBC60A6" w14:textId="77777777" w:rsidR="006F6A7B" w:rsidRDefault="006F6A7B" w:rsidP="003E04AA">
                  <w:pPr>
                    <w:pStyle w:val="Listenabsatz"/>
                    <w:ind w:left="0"/>
                    <w:rPr>
                      <w:sz w:val="18"/>
                      <w:szCs w:val="18"/>
                    </w:rPr>
                  </w:pPr>
                  <w:r>
                    <w:rPr>
                      <w:sz w:val="18"/>
                      <w:szCs w:val="18"/>
                    </w:rPr>
                    <w:t xml:space="preserve">  1 </w:t>
                  </w:r>
                  <w:r w:rsidRPr="00E2798C">
                    <w:rPr>
                      <w:color w:val="FFFFFF" w:themeColor="background1"/>
                      <w:sz w:val="18"/>
                      <w:szCs w:val="18"/>
                      <w:highlight w:val="red"/>
                    </w:rPr>
                    <w:t>rot</w:t>
                  </w:r>
                </w:p>
                <w:p w14:paraId="51D47E0B" w14:textId="77777777" w:rsidR="006F6A7B" w:rsidRPr="00A43D6B" w:rsidRDefault="006F6A7B" w:rsidP="003E04AA">
                  <w:pPr>
                    <w:pStyle w:val="Listenabsatz"/>
                    <w:ind w:left="0"/>
                    <w:rPr>
                      <w:sz w:val="18"/>
                      <w:szCs w:val="18"/>
                    </w:rPr>
                  </w:pPr>
                  <w:r>
                    <w:rPr>
                      <w:sz w:val="18"/>
                      <w:szCs w:val="18"/>
                    </w:rPr>
                    <w:t xml:space="preserve">11 </w:t>
                  </w:r>
                  <w:r w:rsidRPr="00E2798C">
                    <w:rPr>
                      <w:color w:val="FFFFFF" w:themeColor="background1"/>
                      <w:sz w:val="18"/>
                      <w:szCs w:val="18"/>
                      <w:highlight w:val="blue"/>
                    </w:rPr>
                    <w:t>blau</w:t>
                  </w:r>
                </w:p>
              </w:tc>
              <w:tc>
                <w:tcPr>
                  <w:tcW w:w="921" w:type="dxa"/>
                </w:tcPr>
                <w:p w14:paraId="5FF45F9C" w14:textId="77777777" w:rsidR="006F6A7B" w:rsidRPr="00A43D6B" w:rsidRDefault="006F6A7B" w:rsidP="003E04AA">
                  <w:pPr>
                    <w:pStyle w:val="Listenabsatz"/>
                    <w:ind w:left="0"/>
                    <w:rPr>
                      <w:sz w:val="18"/>
                      <w:szCs w:val="18"/>
                    </w:rPr>
                  </w:pPr>
                  <w:r>
                    <w:rPr>
                      <w:noProof/>
                      <w:sz w:val="18"/>
                      <w:szCs w:val="18"/>
                      <w:lang w:eastAsia="de-DE"/>
                    </w:rPr>
                    <mc:AlternateContent>
                      <mc:Choice Requires="wps">
                        <w:drawing>
                          <wp:anchor distT="0" distB="0" distL="114300" distR="114300" simplePos="0" relativeHeight="251673600" behindDoc="0" locked="0" layoutInCell="1" allowOverlap="1" wp14:anchorId="66C3CA7E" wp14:editId="003C2B2E">
                            <wp:simplePos x="0" y="0"/>
                            <wp:positionH relativeFrom="column">
                              <wp:posOffset>18415</wp:posOffset>
                            </wp:positionH>
                            <wp:positionV relativeFrom="paragraph">
                              <wp:posOffset>88265</wp:posOffset>
                            </wp:positionV>
                            <wp:extent cx="603250" cy="0"/>
                            <wp:effectExtent l="8890" t="59690" r="16510" b="5461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72A456C" id="_x0000_t32" coordsize="21600,21600" o:spt="32" o:oned="t" path="m,l21600,21600e" filled="f">
                            <v:path arrowok="t" fillok="f" o:connecttype="none"/>
                            <o:lock v:ext="edit" shapetype="t"/>
                          </v:shapetype>
                          <v:shape id="AutoShape 2" o:spid="_x0000_s1026" type="#_x0000_t32" style="position:absolute;margin-left:1.45pt;margin-top:6.95pt;width:4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0u5ygEAAHcDAAAOAAAAZHJzL2Uyb0RvYy54bWysU8Fu2zAMvQ/YPwi6L3YypNi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839efFMo1E&#10;XUwVNJe4QBy/GxxFFlrJkcD2Q9yg92miSPOSBQ4PHHNV0FwCclKP99a5MljnxdTKr8vFsgQwOquz&#10;Mbsx9buNI3GAvBrllBaT5a0b4d7rAjYY0N/OcgTrkixi4SaSTWw5I3O20WgpnEm/IUsv5Tl/5i7T&#10;lXeTmx3q05ayOWtpuqWP8ybm9XmrF6/X/7L+AwAA//8DAFBLAwQUAAYACAAAACEABjxEudsAAAAG&#10;AQAADwAAAGRycy9kb3ducmV2LnhtbEyOwU7DMBBE70j8g7VI3KhDkQIJcSqgQuRCJVqEOLrxElvE&#10;6yh225SvZxEHOI1mZzT7qsXke7HHMbpACi5nGQikNhhHnYLXzePFDYiYNBndB0IFR4ywqE9PKl2a&#10;cKAX3K9TJ3iEYqkV2JSGUsrYWvQ6zsKAxNlHGL1ObMdOmlEfeNz3cp5lufTaEX+wesAHi+3neucV&#10;pOX70eZv7X3hVpun59x9NU2zVOr8bLq7BZFwSn9l+MFndKiZaRt2ZKLoFcwLLvL5ipXj4pp1++tl&#10;Xcn/+PU3AAAA//8DAFBLAQItABQABgAIAAAAIQC2gziS/gAAAOEBAAATAAAAAAAAAAAAAAAAAAAA&#10;AABbQ29udGVudF9UeXBlc10ueG1sUEsBAi0AFAAGAAgAAAAhADj9If/WAAAAlAEAAAsAAAAAAAAA&#10;AAAAAAAALwEAAF9yZWxzLy5yZWxzUEsBAi0AFAAGAAgAAAAhAEG/S7nKAQAAdwMAAA4AAAAAAAAA&#10;AAAAAAAALgIAAGRycy9lMm9Eb2MueG1sUEsBAi0AFAAGAAgAAAAhAAY8RLnbAAAABgEAAA8AAAAA&#10;AAAAAAAAAAAAJAQAAGRycy9kb3ducmV2LnhtbFBLBQYAAAAABAAEAPMAAAAsBQAAAAA=&#10;">
                            <v:stroke endarrow="block"/>
                          </v:shape>
                        </w:pict>
                      </mc:Fallback>
                    </mc:AlternateContent>
                  </w:r>
                </w:p>
              </w:tc>
              <w:tc>
                <w:tcPr>
                  <w:tcW w:w="921" w:type="dxa"/>
                </w:tcPr>
                <w:p w14:paraId="3D04C7ED" w14:textId="77777777" w:rsidR="006F6A7B" w:rsidRPr="00A43D6B" w:rsidRDefault="006F6A7B" w:rsidP="003E04AA">
                  <w:pPr>
                    <w:pStyle w:val="Listenabsatz"/>
                    <w:ind w:left="0"/>
                    <w:rPr>
                      <w:sz w:val="18"/>
                      <w:szCs w:val="18"/>
                    </w:rPr>
                  </w:pPr>
                </w:p>
              </w:tc>
              <w:tc>
                <w:tcPr>
                  <w:tcW w:w="921" w:type="dxa"/>
                </w:tcPr>
                <w:p w14:paraId="7B76AA48" w14:textId="77777777" w:rsidR="006F6A7B" w:rsidRPr="00A43D6B" w:rsidRDefault="006F6A7B" w:rsidP="003E04AA">
                  <w:pPr>
                    <w:pStyle w:val="Listenabsatz"/>
                    <w:ind w:left="0"/>
                    <w:rPr>
                      <w:sz w:val="18"/>
                      <w:szCs w:val="18"/>
                    </w:rPr>
                  </w:pPr>
                </w:p>
              </w:tc>
              <w:tc>
                <w:tcPr>
                  <w:tcW w:w="921" w:type="dxa"/>
                </w:tcPr>
                <w:p w14:paraId="126F8E89" w14:textId="77777777" w:rsidR="006F6A7B" w:rsidRPr="00A43D6B" w:rsidRDefault="006F6A7B" w:rsidP="003E04AA">
                  <w:pPr>
                    <w:pStyle w:val="Listenabsatz"/>
                    <w:ind w:left="0"/>
                    <w:rPr>
                      <w:sz w:val="18"/>
                      <w:szCs w:val="18"/>
                    </w:rPr>
                  </w:pPr>
                </w:p>
              </w:tc>
              <w:tc>
                <w:tcPr>
                  <w:tcW w:w="921" w:type="dxa"/>
                </w:tcPr>
                <w:p w14:paraId="5CBBD358" w14:textId="77777777" w:rsidR="006F6A7B" w:rsidRPr="00A43D6B" w:rsidRDefault="006F6A7B" w:rsidP="003E04AA">
                  <w:pPr>
                    <w:pStyle w:val="Listenabsatz"/>
                    <w:ind w:left="0"/>
                    <w:rPr>
                      <w:sz w:val="18"/>
                      <w:szCs w:val="18"/>
                    </w:rPr>
                  </w:pPr>
                </w:p>
              </w:tc>
              <w:tc>
                <w:tcPr>
                  <w:tcW w:w="921" w:type="dxa"/>
                </w:tcPr>
                <w:p w14:paraId="2CA7ABF0" w14:textId="77777777" w:rsidR="006F6A7B" w:rsidRPr="00A43D6B" w:rsidRDefault="006F6A7B" w:rsidP="003E04AA">
                  <w:pPr>
                    <w:pStyle w:val="Listenabsatz"/>
                    <w:ind w:left="0"/>
                    <w:rPr>
                      <w:sz w:val="18"/>
                      <w:szCs w:val="18"/>
                    </w:rPr>
                  </w:pPr>
                </w:p>
              </w:tc>
              <w:tc>
                <w:tcPr>
                  <w:tcW w:w="922" w:type="dxa"/>
                </w:tcPr>
                <w:p w14:paraId="377BEF47" w14:textId="77777777" w:rsidR="006F6A7B" w:rsidRPr="00A43D6B" w:rsidRDefault="006F6A7B" w:rsidP="003E04AA">
                  <w:pPr>
                    <w:pStyle w:val="Listenabsatz"/>
                    <w:ind w:left="0"/>
                    <w:rPr>
                      <w:sz w:val="18"/>
                      <w:szCs w:val="18"/>
                    </w:rPr>
                  </w:pPr>
                </w:p>
              </w:tc>
              <w:tc>
                <w:tcPr>
                  <w:tcW w:w="922" w:type="dxa"/>
                </w:tcPr>
                <w:p w14:paraId="28974F83" w14:textId="77777777" w:rsidR="006F6A7B" w:rsidRPr="00A43D6B" w:rsidRDefault="006F6A7B" w:rsidP="003E04AA">
                  <w:pPr>
                    <w:pStyle w:val="Listenabsatz"/>
                    <w:ind w:left="0"/>
                    <w:rPr>
                      <w:sz w:val="18"/>
                      <w:szCs w:val="18"/>
                    </w:rPr>
                  </w:pPr>
                </w:p>
              </w:tc>
            </w:tr>
          </w:tbl>
          <w:p w14:paraId="47E841B6" w14:textId="77777777" w:rsidR="006F6A7B" w:rsidRDefault="006F6A7B" w:rsidP="003E04AA">
            <w:pPr>
              <w:pStyle w:val="Listenabsatz"/>
            </w:pPr>
            <w:r>
              <w:tab/>
            </w:r>
            <w:r>
              <w:tab/>
            </w:r>
            <w:r>
              <w:tab/>
              <w:t>MOBILE PHASE (</w:t>
            </w:r>
            <w:proofErr w:type="gramStart"/>
            <w:r>
              <w:t xml:space="preserve">LAUFMITTEL)   </w:t>
            </w:r>
            <w:proofErr w:type="gramEnd"/>
            <w:r>
              <w:t xml:space="preserve">                            …usw.</w:t>
            </w:r>
          </w:p>
          <w:p w14:paraId="342DABB9" w14:textId="77777777" w:rsidR="006F6A7B" w:rsidRDefault="006F6A7B" w:rsidP="003E04AA">
            <w:pPr>
              <w:pStyle w:val="Listenabsatz"/>
            </w:pPr>
            <w:r>
              <w:t>Hinweise:</w:t>
            </w:r>
          </w:p>
          <w:p w14:paraId="5721B26B" w14:textId="77777777" w:rsidR="006F6A7B" w:rsidRDefault="006F6A7B" w:rsidP="003E04AA">
            <w:pPr>
              <w:pStyle w:val="Listenabsatz"/>
              <w:numPr>
                <w:ilvl w:val="0"/>
                <w:numId w:val="16"/>
              </w:numPr>
            </w:pPr>
            <w:r>
              <w:t>Geht das Verhältnis mathematisch nicht ganzzahlig auf, muss einfach ein Legostein mehr oder weniger bewegt werden. Das wird zufällig entschieden (z.B. durch Münzwurf).</w:t>
            </w:r>
          </w:p>
          <w:p w14:paraId="42C6A762" w14:textId="77777777" w:rsidR="006F6A7B" w:rsidRDefault="006F6A7B" w:rsidP="003E04AA">
            <w:pPr>
              <w:pStyle w:val="Listenabsatz"/>
              <w:numPr>
                <w:ilvl w:val="0"/>
                <w:numId w:val="16"/>
              </w:numPr>
            </w:pPr>
            <w:r>
              <w:t>Häufig haben die Schüler hier das Problem, das nur die Steine auf der gelben „stationären Phase“ neu verteilt werden. Das ist falsch! Die Verteilung gilt für alle Steine, die sich gerade an dem bestimmten Platz der „DC-Platte“ befinden, egal in welcher „Phase“.</w:t>
            </w:r>
            <w:r>
              <w:br/>
              <w:t>Haben die Schüler damit ein Verständnisproblem, kann man sich wie folgt helfen: Nach jedem Weiterrücken der „mobilen Phase“ um eine Stelle werden alle Steine, die sich auf den gegenüberliegenden gelben und hellblauen Blättern befinden, auf einen Haufen in die Mitte zwischen beide Blätter gelegt und dann neu verteilt.</w:t>
            </w:r>
          </w:p>
          <w:p w14:paraId="5A1045BF" w14:textId="77777777" w:rsidR="006F6A7B" w:rsidRDefault="006F6A7B" w:rsidP="003E04AA">
            <w:pPr>
              <w:pStyle w:val="Listenabsatz"/>
              <w:numPr>
                <w:ilvl w:val="0"/>
                <w:numId w:val="16"/>
              </w:numPr>
            </w:pPr>
            <w:r>
              <w:t>Hat man mehr als 10 Schüler, können sich diese auf die Seite der mobilen Phase stellen und die Verteilungsvorgänge überwachen bzw. helfen oder nachprüfen.</w:t>
            </w:r>
          </w:p>
          <w:p w14:paraId="3D50A6D9" w14:textId="77777777" w:rsidR="006F6A7B" w:rsidRDefault="006F6A7B" w:rsidP="003E04AA">
            <w:pPr>
              <w:pStyle w:val="Listenabsatz"/>
              <w:numPr>
                <w:ilvl w:val="0"/>
                <w:numId w:val="15"/>
              </w:numPr>
            </w:pPr>
            <w:r w:rsidRPr="00D3557E">
              <w:t>GANZ WICHTIG: Erst wenn alle Verteilungen kontrolliert sind, darf die „mobile Phase“ überall g</w:t>
            </w:r>
            <w:r>
              <w:t>leichzeitig auf Kommando um eine Stelle</w:t>
            </w:r>
            <w:r w:rsidRPr="00D3557E">
              <w:t xml:space="preserve"> </w:t>
            </w:r>
            <w:proofErr w:type="gramStart"/>
            <w:r w:rsidRPr="00D3557E">
              <w:t>weiter wandern</w:t>
            </w:r>
            <w:proofErr w:type="gramEnd"/>
            <w:r w:rsidRPr="00D3557E">
              <w:t>.</w:t>
            </w:r>
            <w:r>
              <w:t xml:space="preserve"> Vor das erste gelbe Blatt wird jeweils ein neues leeres blaues Blatt gelegt.</w:t>
            </w:r>
          </w:p>
          <w:p w14:paraId="5A1DB357" w14:textId="77777777" w:rsidR="006F6A7B" w:rsidRDefault="006F6A7B" w:rsidP="003E04AA">
            <w:pPr>
              <w:pStyle w:val="Listenabsatz"/>
              <w:numPr>
                <w:ilvl w:val="0"/>
                <w:numId w:val="15"/>
              </w:numPr>
            </w:pPr>
            <w:r>
              <w:t>Auf diese Weise wandert das „Laufmittel“ bis zur Oberkante der „DC-Platte“. Nun liegen 10 hellrote den 10 blauen Blättern gegenüber, und „wie von Zauberhand“ haben sich die blauen von den roten Legos komplett getrennt.</w:t>
            </w:r>
            <w:r>
              <w:br/>
            </w:r>
            <w:r>
              <w:lastRenderedPageBreak/>
              <w:br/>
              <w:t>Modellkritik: Natürlich wird hier vernachlässigt, dass sich die Verteilungsgleichgewichte wegen des Weiterwanderns des Laufmittels nicht einstellen, da sie ständig gestört werden.</w:t>
            </w:r>
          </w:p>
          <w:p w14:paraId="4075E8A6" w14:textId="77777777" w:rsidR="006F6A7B" w:rsidRPr="00D3557E" w:rsidRDefault="006F6A7B" w:rsidP="003E04AA">
            <w:pPr>
              <w:pStyle w:val="Listenabsatz"/>
            </w:pPr>
            <w:r>
              <w:br/>
            </w:r>
            <w:r>
              <w:br/>
            </w:r>
            <w:r>
              <w:br/>
            </w:r>
            <w:r>
              <w:br/>
            </w:r>
            <w:r>
              <w:br/>
            </w:r>
            <w:r>
              <w:rPr>
                <w:noProof/>
              </w:rPr>
              <w:drawing>
                <wp:inline distT="0" distB="0" distL="0" distR="0" wp14:anchorId="1F512A4D" wp14:editId="07D0945C">
                  <wp:extent cx="5248275" cy="3064386"/>
                  <wp:effectExtent l="0" t="0" r="0" b="3175"/>
                  <wp:docPr id="3" name="Grafik 3" descr="Ein Bild, das Text, Schild,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ild, Vektorgrafiken enthält.&#10;&#10;Automatisch generierte Beschreibung"/>
                          <pic:cNvPicPr/>
                        </pic:nvPicPr>
                        <pic:blipFill>
                          <a:blip r:embed="rId9"/>
                          <a:stretch>
                            <a:fillRect/>
                          </a:stretch>
                        </pic:blipFill>
                        <pic:spPr>
                          <a:xfrm>
                            <a:off x="0" y="0"/>
                            <a:ext cx="5254884" cy="3068245"/>
                          </a:xfrm>
                          <a:prstGeom prst="rect">
                            <a:avLst/>
                          </a:prstGeom>
                        </pic:spPr>
                      </pic:pic>
                    </a:graphicData>
                  </a:graphic>
                </wp:inline>
              </w:drawing>
            </w:r>
          </w:p>
          <w:p w14:paraId="066AEC32" w14:textId="77777777" w:rsidR="006F6A7B" w:rsidRDefault="006F6A7B" w:rsidP="003E04AA">
            <w:pPr>
              <w:pStyle w:val="Listenabsatz"/>
              <w:ind w:left="1080"/>
            </w:pPr>
          </w:p>
          <w:p w14:paraId="4EF3DD01" w14:textId="77777777" w:rsidR="006F6A7B" w:rsidRPr="00662B5D" w:rsidRDefault="006F6A7B" w:rsidP="003E04AA">
            <w:pPr>
              <w:pStyle w:val="Listenabsatz"/>
            </w:pPr>
            <w:r>
              <w:t>Abb. Laminierte Info-Karte zum Verteilungsverhältnis, auf A4 ausdrucken und während der Simulation zeigen</w:t>
            </w:r>
          </w:p>
          <w:p w14:paraId="7C725AF5" w14:textId="77777777" w:rsidR="006F6A7B" w:rsidRPr="008C2460" w:rsidRDefault="006F6A7B" w:rsidP="003E04AA">
            <w:pPr>
              <w:pStyle w:val="Listenabsatz"/>
              <w:ind w:left="454"/>
              <w:rPr>
                <w:bCs/>
              </w:rPr>
            </w:pPr>
          </w:p>
        </w:tc>
      </w:tr>
    </w:tbl>
    <w:p w14:paraId="70606D74" w14:textId="77777777" w:rsidR="00B00597" w:rsidRDefault="00B00597" w:rsidP="00AC124B">
      <w:pPr>
        <w:rPr>
          <w:b/>
        </w:rPr>
        <w:sectPr w:rsidR="00B00597" w:rsidSect="00897006">
          <w:headerReference w:type="default" r:id="rId10"/>
          <w:pgSz w:w="11906" w:h="16838"/>
          <w:pgMar w:top="815" w:right="1417" w:bottom="1134" w:left="1417" w:header="708" w:footer="708" w:gutter="0"/>
          <w:cols w:space="708"/>
          <w:docGrid w:linePitch="360"/>
        </w:sectPr>
      </w:pPr>
    </w:p>
    <w:p w14:paraId="48976E0B" w14:textId="1515E73F" w:rsidR="00BA6CAD" w:rsidRDefault="00712098" w:rsidP="00210E5B">
      <w:r w:rsidRPr="00712098">
        <w:rPr>
          <w:b/>
          <w:bCs/>
          <w:sz w:val="28"/>
          <w:szCs w:val="28"/>
        </w:rPr>
        <w:lastRenderedPageBreak/>
        <w:t>Beispielbilder</w:t>
      </w:r>
      <w:r>
        <w:br/>
      </w:r>
      <w:r>
        <w:br/>
      </w:r>
      <w:r w:rsidR="00BA6CAD">
        <w:t xml:space="preserve">„Auftragen des </w:t>
      </w:r>
      <w:r w:rsidR="00BA6CAD">
        <w:tab/>
      </w:r>
      <w:r w:rsidR="00BA6CAD">
        <w:tab/>
      </w:r>
      <w:r w:rsidR="00BA6CAD">
        <w:tab/>
        <w:t>„mobile Phase erreicht</w:t>
      </w:r>
      <w:r w:rsidR="00BA6CAD">
        <w:tab/>
      </w:r>
      <w:r w:rsidR="00BA6CAD">
        <w:tab/>
      </w:r>
      <w:r w:rsidR="00BA6CAD">
        <w:tab/>
        <w:t xml:space="preserve">„Auftrennung der Flecken“ Substanzflecks“ </w:t>
      </w:r>
      <w:r w:rsidR="00BA6CAD">
        <w:tab/>
      </w:r>
      <w:r w:rsidR="00BA6CAD">
        <w:tab/>
        <w:t>den Startpunkt“</w:t>
      </w:r>
      <w:r>
        <w:tab/>
      </w:r>
      <w:r>
        <w:tab/>
        <w:t xml:space="preserve">     </w:t>
      </w:r>
    </w:p>
    <w:p w14:paraId="5F8C1684" w14:textId="753B801D" w:rsidR="00B03B85" w:rsidRDefault="00712098" w:rsidP="00210E5B">
      <w:pPr>
        <w:rPr>
          <w:noProof/>
        </w:rPr>
      </w:pPr>
      <w:r>
        <w:rPr>
          <w:noProof/>
        </w:rPr>
        <w:drawing>
          <wp:inline distT="0" distB="0" distL="0" distR="0" wp14:anchorId="0C9BAAC7" wp14:editId="75C6ADB6">
            <wp:extent cx="1578610" cy="2865360"/>
            <wp:effectExtent l="0" t="0" r="2540" b="0"/>
            <wp:docPr id="4" name="Picture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Ein Bild, das Text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614077" cy="2929736"/>
                    </a:xfrm>
                    <a:prstGeom prst="rect">
                      <a:avLst/>
                    </a:prstGeom>
                    <a:noFill/>
                    <a:ln>
                      <a:noFill/>
                    </a:ln>
                  </pic:spPr>
                </pic:pic>
              </a:graphicData>
            </a:graphic>
          </wp:inline>
        </w:drawing>
      </w:r>
      <w:r w:rsidRPr="00712098">
        <w:rPr>
          <w:noProof/>
        </w:rPr>
        <w:t xml:space="preserve"> </w:t>
      </w:r>
      <w:r>
        <w:rPr>
          <w:noProof/>
        </w:rPr>
        <w:drawing>
          <wp:inline distT="0" distB="0" distL="0" distR="0" wp14:anchorId="4A50D3E5" wp14:editId="10D34F92">
            <wp:extent cx="1676400" cy="2861514"/>
            <wp:effectExtent l="0" t="0" r="0" b="0"/>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733114" cy="2958321"/>
                    </a:xfrm>
                    <a:prstGeom prst="rect">
                      <a:avLst/>
                    </a:prstGeom>
                    <a:noFill/>
                    <a:ln>
                      <a:noFill/>
                    </a:ln>
                  </pic:spPr>
                </pic:pic>
              </a:graphicData>
            </a:graphic>
          </wp:inline>
        </w:drawing>
      </w:r>
      <w:r>
        <w:rPr>
          <w:noProof/>
        </w:rPr>
        <w:t xml:space="preserve">     </w:t>
      </w:r>
      <w:r>
        <w:rPr>
          <w:noProof/>
          <w:sz w:val="96"/>
          <w:szCs w:val="96"/>
        </w:rPr>
        <w:t>…</w:t>
      </w:r>
      <w:r w:rsidRPr="00712098">
        <w:rPr>
          <w:noProof/>
        </w:rPr>
        <w:t xml:space="preserve"> </w:t>
      </w:r>
      <w:r>
        <w:rPr>
          <w:noProof/>
        </w:rPr>
        <w:drawing>
          <wp:inline distT="0" distB="0" distL="0" distR="0" wp14:anchorId="0C7E0ADC" wp14:editId="4D9886B4">
            <wp:extent cx="1695450" cy="2889538"/>
            <wp:effectExtent l="0" t="0" r="0" b="6350"/>
            <wp:docPr id="10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710475" cy="2915146"/>
                    </a:xfrm>
                    <a:prstGeom prst="rect">
                      <a:avLst/>
                    </a:prstGeom>
                    <a:noFill/>
                    <a:ln>
                      <a:noFill/>
                    </a:ln>
                  </pic:spPr>
                </pic:pic>
              </a:graphicData>
            </a:graphic>
          </wp:inline>
        </w:drawing>
      </w:r>
    </w:p>
    <w:p w14:paraId="595E9F80" w14:textId="2120EA1F" w:rsidR="004326B7" w:rsidRPr="004326B7" w:rsidRDefault="004326B7" w:rsidP="00210E5B">
      <w:pPr>
        <w:rPr>
          <w:sz w:val="16"/>
          <w:szCs w:val="16"/>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sz w:val="16"/>
          <w:szCs w:val="16"/>
        </w:rPr>
        <w:t xml:space="preserve">Fotos: </w:t>
      </w:r>
      <w:r w:rsidR="00E1327C">
        <w:rPr>
          <w:noProof/>
          <w:sz w:val="16"/>
          <w:szCs w:val="16"/>
        </w:rPr>
        <w:t>KG Chemie</w:t>
      </w:r>
    </w:p>
    <w:sectPr w:rsidR="004326B7" w:rsidRPr="004326B7" w:rsidSect="00897006">
      <w:headerReference w:type="default" r:id="rId14"/>
      <w:pgSz w:w="11906" w:h="16838"/>
      <w:pgMar w:top="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0FF59" w14:textId="77777777" w:rsidR="009A457E" w:rsidRDefault="009A457E" w:rsidP="00AA341A">
      <w:pPr>
        <w:spacing w:after="0" w:line="240" w:lineRule="auto"/>
      </w:pPr>
      <w:r>
        <w:separator/>
      </w:r>
    </w:p>
  </w:endnote>
  <w:endnote w:type="continuationSeparator" w:id="0">
    <w:p w14:paraId="0DC6C717" w14:textId="77777777" w:rsidR="009A457E" w:rsidRDefault="009A457E" w:rsidP="00AA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78358" w14:textId="77777777" w:rsidR="009A457E" w:rsidRDefault="009A457E" w:rsidP="00AA341A">
      <w:pPr>
        <w:spacing w:after="0" w:line="240" w:lineRule="auto"/>
      </w:pPr>
      <w:r>
        <w:separator/>
      </w:r>
    </w:p>
  </w:footnote>
  <w:footnote w:type="continuationSeparator" w:id="0">
    <w:p w14:paraId="5A1131F5" w14:textId="77777777" w:rsidR="009A457E" w:rsidRDefault="009A457E" w:rsidP="00AA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1DB0" w14:textId="62925B15" w:rsidR="000208DF" w:rsidRDefault="000208DF" w:rsidP="000208DF">
    <w:pPr>
      <w:pStyle w:val="Kopfzeile"/>
    </w:pPr>
  </w:p>
  <w:p w14:paraId="6A73D5A8" w14:textId="77777777" w:rsidR="000208DF" w:rsidRDefault="000208DF" w:rsidP="000208DF">
    <w:pPr>
      <w:pStyle w:val="Kopfzeile"/>
    </w:pPr>
    <w:r>
      <w:rPr>
        <w:noProof/>
        <w:lang w:eastAsia="de-DE"/>
      </w:rPr>
      <w:drawing>
        <wp:anchor distT="36195" distB="71755" distL="114300" distR="114300" simplePos="0" relativeHeight="251659264" behindDoc="0" locked="0" layoutInCell="1" allowOverlap="1" wp14:anchorId="0AC3B18D" wp14:editId="107F34CF">
          <wp:simplePos x="0" y="0"/>
          <wp:positionH relativeFrom="column">
            <wp:posOffset>0</wp:posOffset>
          </wp:positionH>
          <wp:positionV relativeFrom="paragraph">
            <wp:posOffset>125877</wp:posOffset>
          </wp:positionV>
          <wp:extent cx="870585" cy="518160"/>
          <wp:effectExtent l="0" t="0" r="5715" b="2540"/>
          <wp:wrapSquare wrapText="bothSides"/>
          <wp:docPr id="8" name="Grafik 8" descr="Ein Bild, das Küchengerä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Küchengeräte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0585" cy="518160"/>
                  </a:xfrm>
                  <a:prstGeom prst="rect">
                    <a:avLst/>
                  </a:prstGeom>
                </pic:spPr>
              </pic:pic>
            </a:graphicData>
          </a:graphic>
          <wp14:sizeRelH relativeFrom="margin">
            <wp14:pctWidth>0</wp14:pctWidth>
          </wp14:sizeRelH>
          <wp14:sizeRelV relativeFrom="margin">
            <wp14:pctHeight>0</wp14:pctHeight>
          </wp14:sizeRelV>
        </wp:anchor>
      </w:drawing>
    </w:r>
  </w:p>
  <w:p w14:paraId="78D87D5F" w14:textId="77777777" w:rsidR="000208DF" w:rsidRDefault="000208DF" w:rsidP="000208DF">
    <w:pPr>
      <w:pStyle w:val="Kopfzeile"/>
    </w:pPr>
  </w:p>
  <w:p w14:paraId="244EA292" w14:textId="77777777" w:rsidR="000208DF" w:rsidRPr="0033008C" w:rsidRDefault="000208DF" w:rsidP="000208DF">
    <w:pPr>
      <w:pStyle w:val="Kopfzeile"/>
      <w:tabs>
        <w:tab w:val="clear" w:pos="4536"/>
        <w:tab w:val="center" w:pos="6379"/>
      </w:tabs>
      <w:jc w:val="right"/>
    </w:pPr>
    <w:r w:rsidRPr="0033008C">
      <w:rPr>
        <w:sz w:val="28"/>
        <w:szCs w:val="28"/>
      </w:rPr>
      <w:tab/>
      <w:t>Fortbildung zum Bildungsplan 2016.V2 Chemie</w:t>
    </w:r>
    <w:r w:rsidRPr="0033008C">
      <w:tab/>
    </w:r>
  </w:p>
  <w:p w14:paraId="21118212" w14:textId="35BB8478" w:rsidR="000208DF" w:rsidRPr="00C06566" w:rsidRDefault="000208DF" w:rsidP="00C06566">
    <w:pPr>
      <w:pStyle w:val="Kopfzeile"/>
      <w:tabs>
        <w:tab w:val="clear" w:pos="4536"/>
        <w:tab w:val="center" w:pos="9072"/>
      </w:tabs>
      <w:spacing w:after="120"/>
      <w:ind w:left="1418"/>
      <w:rPr>
        <w:color w:val="00B0F0"/>
        <w:sz w:val="10"/>
        <w:szCs w:val="10"/>
        <w:u w:val="thick"/>
      </w:rPr>
    </w:pPr>
    <w:r w:rsidRPr="0033008C">
      <w:rPr>
        <w:color w:val="00B0F0"/>
        <w:u w:val="thick"/>
      </w:rPr>
      <w:tab/>
    </w:r>
  </w:p>
  <w:p w14:paraId="6F7FFA36" w14:textId="77777777" w:rsidR="00AA341A" w:rsidRPr="00AA341A" w:rsidRDefault="00AA341A" w:rsidP="00AA341A">
    <w:pPr>
      <w:pStyle w:val="Kopfzeile"/>
      <w:tabs>
        <w:tab w:val="clear" w:pos="4536"/>
        <w:tab w:val="center" w:pos="6379"/>
      </w:tabs>
      <w:spacing w:after="120"/>
      <w:jc w:val="right"/>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390B" w14:textId="77777777" w:rsidR="00B00597" w:rsidRDefault="00B00597" w:rsidP="000208DF">
    <w:pPr>
      <w:pStyle w:val="Kopfzeile"/>
    </w:pPr>
  </w:p>
  <w:p w14:paraId="47582759" w14:textId="5674F6CD" w:rsidR="00B00597" w:rsidRDefault="00B00597" w:rsidP="000208DF">
    <w:pPr>
      <w:pStyle w:val="Kopfzeile"/>
    </w:pPr>
  </w:p>
  <w:p w14:paraId="1BEA5EB2" w14:textId="77777777" w:rsidR="00B00597" w:rsidRDefault="00B00597" w:rsidP="000208DF">
    <w:pPr>
      <w:pStyle w:val="Kopfzeile"/>
    </w:pPr>
  </w:p>
  <w:p w14:paraId="49421CFD" w14:textId="77777777" w:rsidR="00B00597" w:rsidRPr="00AA341A" w:rsidRDefault="00B00597" w:rsidP="00B00597">
    <w:pPr>
      <w:pStyle w:val="Kopfzeile"/>
      <w:tabs>
        <w:tab w:val="clear" w:pos="4536"/>
        <w:tab w:val="center" w:pos="6379"/>
      </w:tabs>
      <w:spacing w:after="120"/>
      <w:jc w:val="cente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4806"/>
    <w:multiLevelType w:val="hybridMultilevel"/>
    <w:tmpl w:val="5EBCC256"/>
    <w:lvl w:ilvl="0" w:tplc="1AD0FEE0">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15:restartNumberingAfterBreak="0">
    <w:nsid w:val="06F16EC1"/>
    <w:multiLevelType w:val="hybridMultilevel"/>
    <w:tmpl w:val="19B0C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A747C1"/>
    <w:multiLevelType w:val="hybridMultilevel"/>
    <w:tmpl w:val="07DE410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456287"/>
    <w:multiLevelType w:val="hybridMultilevel"/>
    <w:tmpl w:val="5D781D86"/>
    <w:lvl w:ilvl="0" w:tplc="70D4DD8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6473953"/>
    <w:multiLevelType w:val="multilevel"/>
    <w:tmpl w:val="DB90A8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447021"/>
    <w:multiLevelType w:val="hybridMultilevel"/>
    <w:tmpl w:val="B7FE0D1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2C2ABB"/>
    <w:multiLevelType w:val="hybridMultilevel"/>
    <w:tmpl w:val="37B68F1A"/>
    <w:lvl w:ilvl="0" w:tplc="9430634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358508A"/>
    <w:multiLevelType w:val="hybridMultilevel"/>
    <w:tmpl w:val="2AB01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AE7E8F"/>
    <w:multiLevelType w:val="hybridMultilevel"/>
    <w:tmpl w:val="623AB9AE"/>
    <w:lvl w:ilvl="0" w:tplc="F3163190">
      <w:start w:val="1"/>
      <w:numFmt w:val="decimal"/>
      <w:lvlText w:val="%1."/>
      <w:lvlJc w:val="left"/>
      <w:pPr>
        <w:ind w:left="720" w:hanging="360"/>
      </w:pPr>
      <w:rPr>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19A55AD"/>
    <w:multiLevelType w:val="hybridMultilevel"/>
    <w:tmpl w:val="4D424F94"/>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4A516BA"/>
    <w:multiLevelType w:val="hybridMultilevel"/>
    <w:tmpl w:val="304A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D34950"/>
    <w:multiLevelType w:val="hybridMultilevel"/>
    <w:tmpl w:val="A7F86A66"/>
    <w:lvl w:ilvl="0" w:tplc="25CEB5F8">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DF0AA9"/>
    <w:multiLevelType w:val="hybridMultilevel"/>
    <w:tmpl w:val="82580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117377"/>
    <w:multiLevelType w:val="hybridMultilevel"/>
    <w:tmpl w:val="C07A82B0"/>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6FD2B28"/>
    <w:multiLevelType w:val="hybridMultilevel"/>
    <w:tmpl w:val="98428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8D27F4"/>
    <w:multiLevelType w:val="multilevel"/>
    <w:tmpl w:val="D63C6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36655231">
    <w:abstractNumId w:val="15"/>
  </w:num>
  <w:num w:numId="2" w16cid:durableId="1539390336">
    <w:abstractNumId w:val="4"/>
  </w:num>
  <w:num w:numId="3" w16cid:durableId="1125153916">
    <w:abstractNumId w:val="14"/>
  </w:num>
  <w:num w:numId="4" w16cid:durableId="1773283098">
    <w:abstractNumId w:val="7"/>
  </w:num>
  <w:num w:numId="5" w16cid:durableId="1333412425">
    <w:abstractNumId w:val="1"/>
  </w:num>
  <w:num w:numId="6" w16cid:durableId="426003783">
    <w:abstractNumId w:val="10"/>
  </w:num>
  <w:num w:numId="7" w16cid:durableId="2033921256">
    <w:abstractNumId w:val="12"/>
  </w:num>
  <w:num w:numId="8" w16cid:durableId="1540628023">
    <w:abstractNumId w:val="6"/>
  </w:num>
  <w:num w:numId="9" w16cid:durableId="1427576644">
    <w:abstractNumId w:val="3"/>
  </w:num>
  <w:num w:numId="10" w16cid:durableId="2118014353">
    <w:abstractNumId w:val="11"/>
  </w:num>
  <w:num w:numId="11" w16cid:durableId="666400368">
    <w:abstractNumId w:val="13"/>
  </w:num>
  <w:num w:numId="12" w16cid:durableId="751708527">
    <w:abstractNumId w:val="9"/>
  </w:num>
  <w:num w:numId="13" w16cid:durableId="317728968">
    <w:abstractNumId w:val="8"/>
  </w:num>
  <w:num w:numId="14" w16cid:durableId="580990262">
    <w:abstractNumId w:val="2"/>
  </w:num>
  <w:num w:numId="15" w16cid:durableId="1538860162">
    <w:abstractNumId w:val="5"/>
  </w:num>
  <w:num w:numId="16" w16cid:durableId="97722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C"/>
    <w:rsid w:val="000208DF"/>
    <w:rsid w:val="0004116C"/>
    <w:rsid w:val="000441BA"/>
    <w:rsid w:val="00047366"/>
    <w:rsid w:val="000752AE"/>
    <w:rsid w:val="00085AF6"/>
    <w:rsid w:val="0009110A"/>
    <w:rsid w:val="000B22CD"/>
    <w:rsid w:val="000E0C2D"/>
    <w:rsid w:val="00111D88"/>
    <w:rsid w:val="00140121"/>
    <w:rsid w:val="00145C99"/>
    <w:rsid w:val="00166455"/>
    <w:rsid w:val="0017173D"/>
    <w:rsid w:val="001775F8"/>
    <w:rsid w:val="00187997"/>
    <w:rsid w:val="00192ECF"/>
    <w:rsid w:val="001938B9"/>
    <w:rsid w:val="001A1AB9"/>
    <w:rsid w:val="001C4254"/>
    <w:rsid w:val="001D1067"/>
    <w:rsid w:val="001D236A"/>
    <w:rsid w:val="00210E5B"/>
    <w:rsid w:val="00214577"/>
    <w:rsid w:val="002A2BBE"/>
    <w:rsid w:val="002A7444"/>
    <w:rsid w:val="002C1255"/>
    <w:rsid w:val="002C1467"/>
    <w:rsid w:val="002E75BC"/>
    <w:rsid w:val="002F3D57"/>
    <w:rsid w:val="00301440"/>
    <w:rsid w:val="0030376F"/>
    <w:rsid w:val="00323647"/>
    <w:rsid w:val="0032678B"/>
    <w:rsid w:val="0033008C"/>
    <w:rsid w:val="00337662"/>
    <w:rsid w:val="00342828"/>
    <w:rsid w:val="00366919"/>
    <w:rsid w:val="003719F7"/>
    <w:rsid w:val="00390283"/>
    <w:rsid w:val="00396F07"/>
    <w:rsid w:val="003B1F56"/>
    <w:rsid w:val="003D7171"/>
    <w:rsid w:val="003E5FA4"/>
    <w:rsid w:val="00402CFE"/>
    <w:rsid w:val="00413611"/>
    <w:rsid w:val="00413D5B"/>
    <w:rsid w:val="0041740C"/>
    <w:rsid w:val="0042314E"/>
    <w:rsid w:val="004326B7"/>
    <w:rsid w:val="00434571"/>
    <w:rsid w:val="004533F6"/>
    <w:rsid w:val="00456D6A"/>
    <w:rsid w:val="004946BC"/>
    <w:rsid w:val="00494D35"/>
    <w:rsid w:val="004A2582"/>
    <w:rsid w:val="004A66EA"/>
    <w:rsid w:val="004A7572"/>
    <w:rsid w:val="004B01CC"/>
    <w:rsid w:val="004B0FBA"/>
    <w:rsid w:val="005045E7"/>
    <w:rsid w:val="00504688"/>
    <w:rsid w:val="00533792"/>
    <w:rsid w:val="00542DAA"/>
    <w:rsid w:val="005520BF"/>
    <w:rsid w:val="00560F7F"/>
    <w:rsid w:val="00574EF0"/>
    <w:rsid w:val="005A609B"/>
    <w:rsid w:val="005D378E"/>
    <w:rsid w:val="005E0292"/>
    <w:rsid w:val="005E455D"/>
    <w:rsid w:val="005F55C9"/>
    <w:rsid w:val="00611F66"/>
    <w:rsid w:val="0066719D"/>
    <w:rsid w:val="00672441"/>
    <w:rsid w:val="006745AE"/>
    <w:rsid w:val="00680BDC"/>
    <w:rsid w:val="006851A5"/>
    <w:rsid w:val="0069091F"/>
    <w:rsid w:val="00697E2A"/>
    <w:rsid w:val="006B12B6"/>
    <w:rsid w:val="006C2465"/>
    <w:rsid w:val="006C3432"/>
    <w:rsid w:val="006E1BAD"/>
    <w:rsid w:val="006F6A7B"/>
    <w:rsid w:val="0071026A"/>
    <w:rsid w:val="00712098"/>
    <w:rsid w:val="00754352"/>
    <w:rsid w:val="00766475"/>
    <w:rsid w:val="0077018E"/>
    <w:rsid w:val="00773C84"/>
    <w:rsid w:val="00781D1E"/>
    <w:rsid w:val="007B4EFA"/>
    <w:rsid w:val="007C0C06"/>
    <w:rsid w:val="007C6B77"/>
    <w:rsid w:val="007D3158"/>
    <w:rsid w:val="007F002E"/>
    <w:rsid w:val="00833566"/>
    <w:rsid w:val="008466C6"/>
    <w:rsid w:val="008542F8"/>
    <w:rsid w:val="00881A80"/>
    <w:rsid w:val="00897006"/>
    <w:rsid w:val="008A67C7"/>
    <w:rsid w:val="008C2460"/>
    <w:rsid w:val="008E0710"/>
    <w:rsid w:val="008E3581"/>
    <w:rsid w:val="008F6DFD"/>
    <w:rsid w:val="00906AD0"/>
    <w:rsid w:val="00910D71"/>
    <w:rsid w:val="00927573"/>
    <w:rsid w:val="00965B94"/>
    <w:rsid w:val="00967AF8"/>
    <w:rsid w:val="009838CB"/>
    <w:rsid w:val="009A457E"/>
    <w:rsid w:val="009C399F"/>
    <w:rsid w:val="009C457C"/>
    <w:rsid w:val="009C5AC9"/>
    <w:rsid w:val="009E5F13"/>
    <w:rsid w:val="009F7BD6"/>
    <w:rsid w:val="00A02831"/>
    <w:rsid w:val="00A1208D"/>
    <w:rsid w:val="00A20614"/>
    <w:rsid w:val="00A2732A"/>
    <w:rsid w:val="00A31257"/>
    <w:rsid w:val="00A316B5"/>
    <w:rsid w:val="00A41D4E"/>
    <w:rsid w:val="00A64382"/>
    <w:rsid w:val="00A711C7"/>
    <w:rsid w:val="00A755C9"/>
    <w:rsid w:val="00A95523"/>
    <w:rsid w:val="00AA1C23"/>
    <w:rsid w:val="00AA341A"/>
    <w:rsid w:val="00AA6F5F"/>
    <w:rsid w:val="00AA773D"/>
    <w:rsid w:val="00AC124B"/>
    <w:rsid w:val="00AC2851"/>
    <w:rsid w:val="00AD18F1"/>
    <w:rsid w:val="00AD3706"/>
    <w:rsid w:val="00AF2429"/>
    <w:rsid w:val="00AF3943"/>
    <w:rsid w:val="00AF3C1B"/>
    <w:rsid w:val="00B00597"/>
    <w:rsid w:val="00B03B85"/>
    <w:rsid w:val="00B15035"/>
    <w:rsid w:val="00B56796"/>
    <w:rsid w:val="00B62072"/>
    <w:rsid w:val="00B6251A"/>
    <w:rsid w:val="00B717F6"/>
    <w:rsid w:val="00B94792"/>
    <w:rsid w:val="00BA5D53"/>
    <w:rsid w:val="00BA6CAD"/>
    <w:rsid w:val="00BC072D"/>
    <w:rsid w:val="00BC324E"/>
    <w:rsid w:val="00BF0147"/>
    <w:rsid w:val="00C06566"/>
    <w:rsid w:val="00C41D67"/>
    <w:rsid w:val="00C62A6E"/>
    <w:rsid w:val="00C66C07"/>
    <w:rsid w:val="00C678B9"/>
    <w:rsid w:val="00C70EB9"/>
    <w:rsid w:val="00C73D12"/>
    <w:rsid w:val="00C8788D"/>
    <w:rsid w:val="00C90B6F"/>
    <w:rsid w:val="00C92652"/>
    <w:rsid w:val="00CA3B10"/>
    <w:rsid w:val="00CC74EC"/>
    <w:rsid w:val="00CD1460"/>
    <w:rsid w:val="00CE20E5"/>
    <w:rsid w:val="00CF2B69"/>
    <w:rsid w:val="00D2780B"/>
    <w:rsid w:val="00D64DD6"/>
    <w:rsid w:val="00D66102"/>
    <w:rsid w:val="00D80DC1"/>
    <w:rsid w:val="00DA112E"/>
    <w:rsid w:val="00DA11BB"/>
    <w:rsid w:val="00DF2094"/>
    <w:rsid w:val="00DF255F"/>
    <w:rsid w:val="00DF6826"/>
    <w:rsid w:val="00E1327C"/>
    <w:rsid w:val="00E35749"/>
    <w:rsid w:val="00E42B1B"/>
    <w:rsid w:val="00E819D2"/>
    <w:rsid w:val="00E82734"/>
    <w:rsid w:val="00EB46C2"/>
    <w:rsid w:val="00F157BE"/>
    <w:rsid w:val="00F31FE1"/>
    <w:rsid w:val="00F40C45"/>
    <w:rsid w:val="00F446E5"/>
    <w:rsid w:val="00F46F06"/>
    <w:rsid w:val="00F54B45"/>
    <w:rsid w:val="00FB59E3"/>
    <w:rsid w:val="00FC2A68"/>
    <w:rsid w:val="00FC4C26"/>
    <w:rsid w:val="00FF5C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0A0"/>
  <w15:docId w15:val="{3683AD41-E290-5240-8BBD-733577E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4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11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16C"/>
    <w:rPr>
      <w:rFonts w:ascii="Tahoma" w:hAnsi="Tahoma" w:cs="Tahoma"/>
      <w:sz w:val="16"/>
      <w:szCs w:val="16"/>
    </w:rPr>
  </w:style>
  <w:style w:type="paragraph" w:styleId="Listenabsatz">
    <w:name w:val="List Paragraph"/>
    <w:basedOn w:val="Standard"/>
    <w:uiPriority w:val="34"/>
    <w:qFormat/>
    <w:rsid w:val="0004116C"/>
    <w:pPr>
      <w:ind w:left="720"/>
      <w:contextualSpacing/>
    </w:pPr>
  </w:style>
  <w:style w:type="character" w:customStyle="1" w:styleId="ls-tk-bereich">
    <w:name w:val="ls-tk-bereich"/>
    <w:basedOn w:val="Absatz-Standardschriftart"/>
    <w:rsid w:val="007F002E"/>
  </w:style>
  <w:style w:type="paragraph" w:customStyle="1" w:styleId="ls-tk-cont">
    <w:name w:val="ls-tk-cont"/>
    <w:basedOn w:val="Standard"/>
    <w:rsid w:val="007F0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s-tk-title">
    <w:name w:val="ls-tk-title"/>
    <w:basedOn w:val="Absatz-Standardschriftart"/>
    <w:rsid w:val="007F002E"/>
  </w:style>
  <w:style w:type="character" w:customStyle="1" w:styleId="apple-converted-space">
    <w:name w:val="apple-converted-space"/>
    <w:basedOn w:val="Absatz-Standardschriftart"/>
    <w:rsid w:val="00301440"/>
  </w:style>
  <w:style w:type="paragraph" w:styleId="StandardWeb">
    <w:name w:val="Normal (Web)"/>
    <w:basedOn w:val="Standard"/>
    <w:uiPriority w:val="99"/>
    <w:unhideWhenUsed/>
    <w:rsid w:val="00F40C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55C9"/>
    <w:rPr>
      <w:color w:val="0000FF" w:themeColor="hyperlink"/>
      <w:u w:val="single"/>
    </w:rPr>
  </w:style>
  <w:style w:type="character" w:styleId="NichtaufgelsteErwhnung">
    <w:name w:val="Unresolved Mention"/>
    <w:basedOn w:val="Absatz-Standardschriftart"/>
    <w:uiPriority w:val="99"/>
    <w:semiHidden/>
    <w:unhideWhenUsed/>
    <w:rsid w:val="005F55C9"/>
    <w:rPr>
      <w:color w:val="605E5C"/>
      <w:shd w:val="clear" w:color="auto" w:fill="E1DFDD"/>
    </w:rPr>
  </w:style>
  <w:style w:type="character" w:styleId="BesuchterLink">
    <w:name w:val="FollowedHyperlink"/>
    <w:basedOn w:val="Absatz-Standardschriftart"/>
    <w:uiPriority w:val="99"/>
    <w:semiHidden/>
    <w:unhideWhenUsed/>
    <w:rsid w:val="005F55C9"/>
    <w:rPr>
      <w:color w:val="800080" w:themeColor="followedHyperlink"/>
      <w:u w:val="single"/>
    </w:rPr>
  </w:style>
  <w:style w:type="paragraph" w:styleId="Kopfzeile">
    <w:name w:val="header"/>
    <w:basedOn w:val="Standard"/>
    <w:link w:val="KopfzeileZchn"/>
    <w:uiPriority w:val="99"/>
    <w:unhideWhenUsed/>
    <w:rsid w:val="00AA34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41A"/>
  </w:style>
  <w:style w:type="paragraph" w:styleId="Fuzeile">
    <w:name w:val="footer"/>
    <w:basedOn w:val="Standard"/>
    <w:link w:val="FuzeileZchn"/>
    <w:uiPriority w:val="99"/>
    <w:unhideWhenUsed/>
    <w:rsid w:val="00AA34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41A"/>
  </w:style>
  <w:style w:type="paragraph" w:customStyle="1" w:styleId="Default">
    <w:name w:val="Default"/>
    <w:rsid w:val="00A02831"/>
    <w:pPr>
      <w:autoSpaceDE w:val="0"/>
      <w:autoSpaceDN w:val="0"/>
      <w:adjustRightInd w:val="0"/>
      <w:spacing w:after="0" w:line="240" w:lineRule="auto"/>
    </w:pPr>
    <w:rPr>
      <w:rFonts w:ascii="Calibri Light" w:hAnsi="Calibri Light" w:cs="Calibri Light"/>
      <w:color w:val="000000"/>
      <w:sz w:val="24"/>
      <w:szCs w:val="24"/>
    </w:rPr>
  </w:style>
  <w:style w:type="character" w:styleId="Platzhaltertext">
    <w:name w:val="Placeholder Text"/>
    <w:basedOn w:val="Absatz-Standardschriftart"/>
    <w:uiPriority w:val="99"/>
    <w:semiHidden/>
    <w:rsid w:val="00F54B45"/>
    <w:rPr>
      <w:color w:val="808080"/>
    </w:rPr>
  </w:style>
  <w:style w:type="character" w:styleId="SchwacherVerweis">
    <w:name w:val="Subtle Reference"/>
    <w:basedOn w:val="Absatz-Standardschriftart"/>
    <w:uiPriority w:val="31"/>
    <w:qFormat/>
    <w:rsid w:val="006C343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667">
      <w:bodyDiv w:val="1"/>
      <w:marLeft w:val="0"/>
      <w:marRight w:val="0"/>
      <w:marTop w:val="0"/>
      <w:marBottom w:val="0"/>
      <w:divBdr>
        <w:top w:val="none" w:sz="0" w:space="0" w:color="auto"/>
        <w:left w:val="none" w:sz="0" w:space="0" w:color="auto"/>
        <w:bottom w:val="none" w:sz="0" w:space="0" w:color="auto"/>
        <w:right w:val="none" w:sz="0" w:space="0" w:color="auto"/>
      </w:divBdr>
    </w:div>
    <w:div w:id="796415968">
      <w:bodyDiv w:val="1"/>
      <w:marLeft w:val="0"/>
      <w:marRight w:val="0"/>
      <w:marTop w:val="0"/>
      <w:marBottom w:val="0"/>
      <w:divBdr>
        <w:top w:val="none" w:sz="0" w:space="0" w:color="auto"/>
        <w:left w:val="none" w:sz="0" w:space="0" w:color="auto"/>
        <w:bottom w:val="none" w:sz="0" w:space="0" w:color="auto"/>
        <w:right w:val="none" w:sz="0" w:space="0" w:color="auto"/>
      </w:divBdr>
    </w:div>
    <w:div w:id="1321272554">
      <w:bodyDiv w:val="1"/>
      <w:marLeft w:val="0"/>
      <w:marRight w:val="0"/>
      <w:marTop w:val="0"/>
      <w:marBottom w:val="0"/>
      <w:divBdr>
        <w:top w:val="none" w:sz="0" w:space="0" w:color="auto"/>
        <w:left w:val="none" w:sz="0" w:space="0" w:color="auto"/>
        <w:bottom w:val="none" w:sz="0" w:space="0" w:color="auto"/>
        <w:right w:val="none" w:sz="0" w:space="0" w:color="auto"/>
      </w:divBdr>
    </w:div>
    <w:div w:id="21450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081E-D6E6-4B44-A9A1-2DC58FD3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707</Words>
  <Characters>4457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K_Wie</dc:creator>
  <cp:lastModifiedBy>Simone Wiese</cp:lastModifiedBy>
  <cp:revision>3</cp:revision>
  <cp:lastPrinted>2023-05-03T12:25:00Z</cp:lastPrinted>
  <dcterms:created xsi:type="dcterms:W3CDTF">2023-09-19T07:47:00Z</dcterms:created>
  <dcterms:modified xsi:type="dcterms:W3CDTF">2023-09-22T07:56:00Z</dcterms:modified>
</cp:coreProperties>
</file>