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065" w:type="dxa"/>
        <w:tblInd w:w="-497" w:type="dxa"/>
        <w:tblLayout w:type="fixed"/>
        <w:tblCellMar>
          <w:left w:w="70" w:type="dxa"/>
          <w:right w:w="70" w:type="dxa"/>
        </w:tblCellMar>
        <w:tblLook w:val="00A0"/>
      </w:tblPr>
      <w:tblGrid>
        <w:gridCol w:w="1481"/>
        <w:gridCol w:w="6317"/>
        <w:gridCol w:w="1133"/>
        <w:gridCol w:w="1134"/>
      </w:tblGrid>
      <w:tr w:rsidR="00570515" w:rsidTr="00A13B7C">
        <w:trPr>
          <w:trHeight w:val="690"/>
        </w:trPr>
        <w:tc>
          <w:tcPr>
            <w:tcW w:w="10065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auto"/>
            <w:vAlign w:val="center"/>
          </w:tcPr>
          <w:p w:rsidR="00570515" w:rsidRDefault="00570515">
            <w:pPr>
              <w:widowControl w:val="0"/>
              <w:jc w:val="both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</w:p>
          <w:p w:rsidR="00570515" w:rsidRPr="00F561FD" w:rsidRDefault="00966A43" w:rsidP="00966A43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F561FD">
              <w:rPr>
                <w:rFonts w:asciiTheme="minorHAnsi" w:hAnsiTheme="minorHAnsi" w:cstheme="minorHAnsi"/>
                <w:b/>
              </w:rPr>
              <w:t>02 | Die Berliner Afrika-Konferenz – das afrikan</w:t>
            </w:r>
            <w:r w:rsidR="00F561FD" w:rsidRPr="00F561FD">
              <w:rPr>
                <w:rFonts w:asciiTheme="minorHAnsi" w:hAnsiTheme="minorHAnsi" w:cstheme="minorHAnsi"/>
                <w:b/>
              </w:rPr>
              <w:t>ische Trauma bis heute? (Sek II / Sek I)</w:t>
            </w:r>
          </w:p>
          <w:p w:rsidR="00570515" w:rsidRDefault="00570515">
            <w:pPr>
              <w:widowControl w:val="0"/>
              <w:jc w:val="center"/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</w:pPr>
          </w:p>
        </w:tc>
      </w:tr>
      <w:tr w:rsidR="00570515" w:rsidRPr="00894DBA" w:rsidTr="00A13B7C">
        <w:trPr>
          <w:trHeight w:val="417"/>
        </w:trPr>
        <w:tc>
          <w:tcPr>
            <w:tcW w:w="10065" w:type="dxa"/>
            <w:gridSpan w:val="4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6A6A6"/>
            <w:vAlign w:val="center"/>
          </w:tcPr>
          <w:p w:rsidR="00570515" w:rsidRDefault="00CD198B">
            <w:pPr>
              <w:widowControl w:val="0"/>
              <w:jc w:val="center"/>
              <w:rPr>
                <w:rFonts w:asciiTheme="minorHAnsi" w:hAnsiTheme="minorHAnsi" w:cstheme="minorHAnsi"/>
                <w:b/>
                <w:smallCaps/>
                <w:color w:val="000000"/>
                <w:lang w:val="en-US"/>
              </w:rPr>
            </w:pPr>
            <w:r>
              <w:rPr>
                <w:rFonts w:asciiTheme="minorHAnsi" w:hAnsiTheme="minorHAnsi" w:cstheme="minorHAnsi"/>
                <w:b/>
                <w:smallCaps/>
                <w:color w:val="000000"/>
                <w:lang w:val="en-US"/>
              </w:rPr>
              <w:t>M ö g l i c h e r   V e r l a u f s p l a n</w:t>
            </w:r>
          </w:p>
        </w:tc>
      </w:tr>
      <w:tr w:rsidR="00570515" w:rsidTr="00A13B7C">
        <w:trPr>
          <w:trHeight w:val="414"/>
        </w:trPr>
        <w:tc>
          <w:tcPr>
            <w:tcW w:w="1481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6A6A6"/>
            <w:vAlign w:val="center"/>
          </w:tcPr>
          <w:p w:rsidR="00570515" w:rsidRDefault="00CD198B">
            <w:pPr>
              <w:pStyle w:val="berschrift21"/>
              <w:widowControl w:val="0"/>
              <w:jc w:val="center"/>
              <w:rPr>
                <w:rFonts w:asciiTheme="minorHAnsi" w:hAnsiTheme="minorHAnsi" w:cstheme="minorHAnsi"/>
                <w:b w:val="0"/>
                <w:color w:val="D9D9D9" w:themeColor="background1" w:themeShade="D9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 w:val="0"/>
                <w:color w:val="D9D9D9" w:themeColor="background1" w:themeShade="D9"/>
                <w:sz w:val="24"/>
                <w:szCs w:val="24"/>
              </w:rPr>
              <w:t>Phase</w:t>
            </w:r>
          </w:p>
        </w:tc>
        <w:tc>
          <w:tcPr>
            <w:tcW w:w="6317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6A6A6"/>
            <w:vAlign w:val="center"/>
          </w:tcPr>
          <w:p w:rsidR="00570515" w:rsidRDefault="00CD198B">
            <w:pPr>
              <w:widowControl w:val="0"/>
              <w:jc w:val="center"/>
              <w:rPr>
                <w:rFonts w:asciiTheme="minorHAnsi" w:hAnsiTheme="minorHAnsi" w:cstheme="minorHAnsi"/>
                <w:color w:val="D9D9D9" w:themeColor="background1" w:themeShade="D9"/>
              </w:rPr>
            </w:pPr>
            <w:r>
              <w:rPr>
                <w:rFonts w:asciiTheme="minorHAnsi" w:hAnsiTheme="minorHAnsi" w:cstheme="minorHAnsi"/>
                <w:color w:val="D9D9D9" w:themeColor="background1" w:themeShade="D9"/>
              </w:rPr>
              <w:t>Kommentar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6A6A6"/>
            <w:vAlign w:val="center"/>
          </w:tcPr>
          <w:p w:rsidR="00570515" w:rsidRDefault="00CD198B">
            <w:pPr>
              <w:widowControl w:val="0"/>
              <w:jc w:val="center"/>
              <w:rPr>
                <w:rFonts w:asciiTheme="minorHAnsi" w:hAnsiTheme="minorHAnsi" w:cstheme="minorHAnsi"/>
                <w:color w:val="D9D9D9" w:themeColor="background1" w:themeShade="D9"/>
              </w:rPr>
            </w:pPr>
            <w:r>
              <w:rPr>
                <w:rFonts w:asciiTheme="minorHAnsi" w:hAnsiTheme="minorHAnsi" w:cstheme="minorHAnsi"/>
                <w:color w:val="D9D9D9" w:themeColor="background1" w:themeShade="D9"/>
              </w:rPr>
              <w:t>Soz.form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6A6A6"/>
            <w:vAlign w:val="center"/>
          </w:tcPr>
          <w:p w:rsidR="00570515" w:rsidRDefault="00CD198B">
            <w:pPr>
              <w:widowControl w:val="0"/>
              <w:jc w:val="center"/>
              <w:rPr>
                <w:rFonts w:asciiTheme="minorHAnsi" w:hAnsiTheme="minorHAnsi" w:cstheme="minorHAnsi"/>
                <w:color w:val="D9D9D9" w:themeColor="background1" w:themeShade="D9"/>
              </w:rPr>
            </w:pPr>
            <w:r>
              <w:rPr>
                <w:rFonts w:asciiTheme="minorHAnsi" w:hAnsiTheme="minorHAnsi" w:cstheme="minorHAnsi"/>
                <w:color w:val="D9D9D9" w:themeColor="background1" w:themeShade="D9"/>
              </w:rPr>
              <w:t>Medien</w:t>
            </w:r>
          </w:p>
        </w:tc>
      </w:tr>
      <w:tr w:rsidR="00570515" w:rsidRPr="00F561FD" w:rsidTr="00A13B7C">
        <w:trPr>
          <w:trHeight w:val="667"/>
        </w:trPr>
        <w:tc>
          <w:tcPr>
            <w:tcW w:w="14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70515" w:rsidRPr="00F561FD" w:rsidRDefault="00CD198B">
            <w:pPr>
              <w:widowControl w:val="0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F561FD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Einstieg/</w:t>
            </w:r>
          </w:p>
          <w:p w:rsidR="00570515" w:rsidRPr="00F561FD" w:rsidRDefault="00CD198B">
            <w:pPr>
              <w:widowControl w:val="0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F561FD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Leitfrage</w:t>
            </w:r>
          </w:p>
        </w:tc>
        <w:tc>
          <w:tcPr>
            <w:tcW w:w="63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70515" w:rsidRPr="00F561FD" w:rsidRDefault="00570515">
            <w:pPr>
              <w:widowControl w:val="0"/>
              <w:jc w:val="both"/>
              <w:rPr>
                <w:rFonts w:asciiTheme="minorHAnsi" w:hAnsiTheme="minorHAnsi" w:cstheme="minorHAnsi"/>
                <w:bCs/>
                <w:color w:val="000000" w:themeColor="text1"/>
                <w:sz w:val="22"/>
                <w:szCs w:val="22"/>
              </w:rPr>
            </w:pPr>
          </w:p>
          <w:p w:rsidR="00570515" w:rsidRPr="00F561FD" w:rsidRDefault="00CD198B">
            <w:pPr>
              <w:widowControl w:val="0"/>
              <w:jc w:val="both"/>
              <w:rPr>
                <w:rFonts w:asciiTheme="minorHAnsi" w:hAnsiTheme="minorHAnsi" w:cstheme="minorHAnsi"/>
                <w:b/>
                <w:bCs/>
                <w:color w:val="000000" w:themeColor="text1"/>
                <w:sz w:val="22"/>
                <w:szCs w:val="22"/>
              </w:rPr>
            </w:pPr>
            <w:r w:rsidRPr="00F561FD">
              <w:rPr>
                <w:rFonts w:asciiTheme="minorHAnsi" w:hAnsiTheme="minorHAnsi" w:cstheme="minorHAnsi"/>
                <w:b/>
                <w:bCs/>
                <w:color w:val="000000" w:themeColor="text1"/>
                <w:sz w:val="22"/>
                <w:szCs w:val="22"/>
              </w:rPr>
              <w:t>Die Afrika-Konferenz als „traumatische Erinnerung“:</w:t>
            </w:r>
          </w:p>
          <w:p w:rsidR="00570515" w:rsidRPr="00F561FD" w:rsidRDefault="00570515">
            <w:pPr>
              <w:widowControl w:val="0"/>
              <w:jc w:val="both"/>
              <w:rPr>
                <w:rFonts w:asciiTheme="minorHAnsi" w:hAnsiTheme="minorHAnsi" w:cstheme="minorHAnsi"/>
                <w:bCs/>
                <w:color w:val="000000" w:themeColor="text1"/>
                <w:sz w:val="22"/>
                <w:szCs w:val="22"/>
              </w:rPr>
            </w:pPr>
          </w:p>
          <w:p w:rsidR="00570515" w:rsidRPr="00F561FD" w:rsidRDefault="00CD198B">
            <w:pPr>
              <w:pStyle w:val="Listenabsatz"/>
              <w:widowControl w:val="0"/>
              <w:numPr>
                <w:ilvl w:val="0"/>
                <w:numId w:val="2"/>
              </w:numPr>
              <w:jc w:val="both"/>
              <w:rPr>
                <w:rFonts w:cstheme="minorHAnsi"/>
                <w:bCs/>
                <w:color w:val="000000" w:themeColor="text1"/>
                <w:sz w:val="22"/>
                <w:szCs w:val="22"/>
              </w:rPr>
            </w:pPr>
            <w:r w:rsidRPr="00F561FD">
              <w:rPr>
                <w:rFonts w:cstheme="minorHAnsi"/>
                <w:bCs/>
                <w:color w:val="000000" w:themeColor="text1"/>
                <w:sz w:val="22"/>
                <w:szCs w:val="22"/>
              </w:rPr>
              <w:t xml:space="preserve">Auszüge des Gedichts von Michel Kayoya werden im Sinne der verzögerten Rezeption präsentiert </w:t>
            </w:r>
          </w:p>
          <w:p w:rsidR="00570515" w:rsidRPr="00F561FD" w:rsidRDefault="00CD198B">
            <w:pPr>
              <w:pStyle w:val="Listenabsatz"/>
              <w:widowControl w:val="0"/>
              <w:numPr>
                <w:ilvl w:val="0"/>
                <w:numId w:val="2"/>
              </w:numPr>
              <w:jc w:val="both"/>
              <w:rPr>
                <w:rFonts w:cstheme="minorHAnsi"/>
                <w:bCs/>
                <w:color w:val="000000" w:themeColor="text1"/>
                <w:sz w:val="22"/>
                <w:szCs w:val="22"/>
              </w:rPr>
            </w:pPr>
            <w:r w:rsidRPr="00F561FD">
              <w:rPr>
                <w:rFonts w:cstheme="minorHAnsi"/>
                <w:bCs/>
                <w:color w:val="000000" w:themeColor="text1"/>
                <w:sz w:val="22"/>
                <w:szCs w:val="22"/>
              </w:rPr>
              <w:t>SuS stellen Vermutungen zum Sprecher und zur Charakteri</w:t>
            </w:r>
            <w:r w:rsidRPr="00F561FD">
              <w:rPr>
                <w:rFonts w:cstheme="minorHAnsi"/>
                <w:bCs/>
                <w:color w:val="000000" w:themeColor="text1"/>
                <w:sz w:val="22"/>
                <w:szCs w:val="22"/>
              </w:rPr>
              <w:t>s</w:t>
            </w:r>
            <w:r w:rsidRPr="00F561FD">
              <w:rPr>
                <w:rFonts w:cstheme="minorHAnsi"/>
                <w:bCs/>
                <w:color w:val="000000" w:themeColor="text1"/>
                <w:sz w:val="22"/>
                <w:szCs w:val="22"/>
              </w:rPr>
              <w:t>tik des beschriebenen Ereignisses an (Worum geht es? We</w:t>
            </w:r>
            <w:r w:rsidRPr="00F561FD">
              <w:rPr>
                <w:rFonts w:cstheme="minorHAnsi"/>
                <w:bCs/>
                <w:color w:val="000000" w:themeColor="text1"/>
                <w:sz w:val="22"/>
                <w:szCs w:val="22"/>
              </w:rPr>
              <w:t>l</w:t>
            </w:r>
            <w:r w:rsidRPr="00F561FD">
              <w:rPr>
                <w:rFonts w:cstheme="minorHAnsi"/>
                <w:bCs/>
                <w:color w:val="000000" w:themeColor="text1"/>
                <w:sz w:val="22"/>
                <w:szCs w:val="22"/>
              </w:rPr>
              <w:t>che Erinnerungen verbindet der Sprecher mit dem betr. E</w:t>
            </w:r>
            <w:r w:rsidRPr="00F561FD">
              <w:rPr>
                <w:rFonts w:cstheme="minorHAnsi"/>
                <w:bCs/>
                <w:color w:val="000000" w:themeColor="text1"/>
                <w:sz w:val="22"/>
                <w:szCs w:val="22"/>
              </w:rPr>
              <w:t>r</w:t>
            </w:r>
            <w:r w:rsidRPr="00F561FD">
              <w:rPr>
                <w:rFonts w:cstheme="minorHAnsi"/>
                <w:bCs/>
                <w:color w:val="000000" w:themeColor="text1"/>
                <w:sz w:val="22"/>
                <w:szCs w:val="22"/>
              </w:rPr>
              <w:t>eignis?)</w:t>
            </w:r>
          </w:p>
          <w:p w:rsidR="00570515" w:rsidRPr="00F561FD" w:rsidRDefault="00CD198B">
            <w:pPr>
              <w:pStyle w:val="Listenabsatz"/>
              <w:widowControl w:val="0"/>
              <w:numPr>
                <w:ilvl w:val="0"/>
                <w:numId w:val="2"/>
              </w:numPr>
              <w:jc w:val="both"/>
              <w:rPr>
                <w:rFonts w:cstheme="minorHAnsi"/>
                <w:bCs/>
                <w:color w:val="000000" w:themeColor="text1"/>
                <w:sz w:val="22"/>
                <w:szCs w:val="22"/>
              </w:rPr>
            </w:pPr>
            <w:r w:rsidRPr="00F561FD">
              <w:rPr>
                <w:rFonts w:cstheme="minorHAnsi"/>
                <w:bCs/>
                <w:color w:val="000000" w:themeColor="text1"/>
                <w:sz w:val="22"/>
                <w:szCs w:val="22"/>
              </w:rPr>
              <w:t xml:space="preserve">L: „Das Datum, von dem Kayoya hier spricht, ist der </w:t>
            </w:r>
            <w:r w:rsidRPr="00F561FD">
              <w:rPr>
                <w:sz w:val="22"/>
                <w:szCs w:val="22"/>
              </w:rPr>
              <w:t>15. 11. 1884. An diesem Tag begann die sog. Afrika-Konferenz in Berlin. Sie dauerte bis zum 26. 02. 1885.“</w:t>
            </w:r>
          </w:p>
          <w:p w:rsidR="00570515" w:rsidRPr="00F561FD" w:rsidRDefault="00CD198B">
            <w:pPr>
              <w:pStyle w:val="Listenabsatz"/>
              <w:widowControl w:val="0"/>
              <w:numPr>
                <w:ilvl w:val="0"/>
                <w:numId w:val="2"/>
              </w:numPr>
              <w:jc w:val="both"/>
              <w:rPr>
                <w:rFonts w:cstheme="minorHAnsi"/>
                <w:bCs/>
                <w:color w:val="000000" w:themeColor="text1"/>
                <w:sz w:val="22"/>
                <w:szCs w:val="22"/>
              </w:rPr>
            </w:pPr>
            <w:r w:rsidRPr="00F561FD">
              <w:rPr>
                <w:rFonts w:cstheme="minorHAnsi"/>
                <w:bCs/>
                <w:color w:val="000000" w:themeColor="text1"/>
                <w:sz w:val="22"/>
                <w:szCs w:val="22"/>
              </w:rPr>
              <w:t>Entwicklung der Leitfrage: Die Berliner Afrika</w:t>
            </w:r>
            <w:r w:rsidR="00966A43" w:rsidRPr="00F561FD">
              <w:rPr>
                <w:rFonts w:cstheme="minorHAnsi"/>
                <w:bCs/>
                <w:color w:val="000000" w:themeColor="text1"/>
                <w:sz w:val="22"/>
                <w:szCs w:val="22"/>
              </w:rPr>
              <w:t xml:space="preserve">-Konferenz 1884/85 – das afrikanische Trauma </w:t>
            </w:r>
            <w:r w:rsidRPr="00F561FD">
              <w:rPr>
                <w:rFonts w:cstheme="minorHAnsi"/>
                <w:bCs/>
                <w:color w:val="000000" w:themeColor="text1"/>
                <w:sz w:val="22"/>
                <w:szCs w:val="22"/>
              </w:rPr>
              <w:t>bis heute?</w:t>
            </w:r>
          </w:p>
          <w:p w:rsidR="00570515" w:rsidRPr="00F561FD" w:rsidRDefault="00570515">
            <w:pPr>
              <w:widowControl w:val="0"/>
              <w:jc w:val="both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</w:tc>
        <w:tc>
          <w:tcPr>
            <w:tcW w:w="11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70515" w:rsidRPr="00F561FD" w:rsidRDefault="00570515">
            <w:pPr>
              <w:widowControl w:val="0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  <w:p w:rsidR="00570515" w:rsidRPr="00F561FD" w:rsidRDefault="00570515">
            <w:pPr>
              <w:widowControl w:val="0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  <w:p w:rsidR="00570515" w:rsidRPr="00F561FD" w:rsidRDefault="00570515">
            <w:pPr>
              <w:widowControl w:val="0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  <w:p w:rsidR="00570515" w:rsidRPr="00F561FD" w:rsidRDefault="00570515">
            <w:pPr>
              <w:widowControl w:val="0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  <w:p w:rsidR="00570515" w:rsidRPr="00F561FD" w:rsidRDefault="00CD198B">
            <w:pPr>
              <w:widowControl w:val="0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F561FD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Impuls / UG</w:t>
            </w:r>
          </w:p>
          <w:p w:rsidR="00570515" w:rsidRPr="00F561FD" w:rsidRDefault="00570515">
            <w:pPr>
              <w:widowControl w:val="0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  <w:p w:rsidR="00570515" w:rsidRPr="00F561FD" w:rsidRDefault="00570515">
            <w:pPr>
              <w:widowControl w:val="0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  <w:p w:rsidR="00570515" w:rsidRPr="00F561FD" w:rsidRDefault="00570515">
            <w:pPr>
              <w:widowControl w:val="0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  <w:p w:rsidR="00570515" w:rsidRPr="00F561FD" w:rsidRDefault="00570515">
            <w:pPr>
              <w:widowControl w:val="0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  <w:p w:rsidR="00570515" w:rsidRPr="00F561FD" w:rsidRDefault="00570515">
            <w:pPr>
              <w:widowControl w:val="0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70515" w:rsidRPr="00F561FD" w:rsidRDefault="00570515">
            <w:pPr>
              <w:widowControl w:val="0"/>
              <w:jc w:val="center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</w:p>
          <w:p w:rsidR="00570515" w:rsidRPr="00F561FD" w:rsidRDefault="00570515">
            <w:pPr>
              <w:widowControl w:val="0"/>
              <w:jc w:val="center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</w:p>
          <w:p w:rsidR="00570515" w:rsidRPr="00F561FD" w:rsidRDefault="00570515">
            <w:pPr>
              <w:widowControl w:val="0"/>
              <w:jc w:val="center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</w:p>
          <w:p w:rsidR="00570515" w:rsidRPr="00F561FD" w:rsidRDefault="00570515">
            <w:pPr>
              <w:widowControl w:val="0"/>
              <w:jc w:val="center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</w:p>
          <w:p w:rsidR="00570515" w:rsidRPr="00F561FD" w:rsidRDefault="00CD198B">
            <w:pPr>
              <w:widowControl w:val="0"/>
              <w:jc w:val="center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F561FD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PPP</w:t>
            </w:r>
            <w:r w:rsidR="00A470CC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 „1_Einstieg“</w:t>
            </w:r>
          </w:p>
          <w:p w:rsidR="00570515" w:rsidRPr="00F561FD" w:rsidRDefault="00570515">
            <w:pPr>
              <w:widowControl w:val="0"/>
              <w:jc w:val="center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</w:p>
          <w:p w:rsidR="00570515" w:rsidRPr="00F561FD" w:rsidRDefault="00570515">
            <w:pPr>
              <w:widowControl w:val="0"/>
              <w:jc w:val="center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</w:p>
          <w:p w:rsidR="00570515" w:rsidRPr="00F561FD" w:rsidRDefault="00570515">
            <w:pPr>
              <w:widowControl w:val="0"/>
              <w:jc w:val="center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</w:p>
          <w:p w:rsidR="00570515" w:rsidRPr="00F561FD" w:rsidRDefault="00570515">
            <w:pPr>
              <w:widowControl w:val="0"/>
              <w:jc w:val="center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</w:p>
          <w:p w:rsidR="00570515" w:rsidRPr="00F561FD" w:rsidRDefault="00570515">
            <w:pPr>
              <w:widowControl w:val="0"/>
              <w:jc w:val="center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</w:p>
        </w:tc>
      </w:tr>
      <w:tr w:rsidR="00570515" w:rsidRPr="00F561FD" w:rsidTr="00A13B7C">
        <w:trPr>
          <w:trHeight w:val="1141"/>
        </w:trPr>
        <w:tc>
          <w:tcPr>
            <w:tcW w:w="14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70515" w:rsidRPr="00F561FD" w:rsidRDefault="00966A43">
            <w:pPr>
              <w:widowControl w:val="0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F561FD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Lehrervortrag</w:t>
            </w:r>
          </w:p>
        </w:tc>
        <w:tc>
          <w:tcPr>
            <w:tcW w:w="63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70515" w:rsidRPr="00F561FD" w:rsidRDefault="00A470CC">
            <w:pPr>
              <w:widowControl w:val="0"/>
              <w:jc w:val="both"/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  <w:r w:rsidRPr="00A470CC">
              <w:rPr>
                <w:rFonts w:asciiTheme="minorHAnsi" w:hAnsiTheme="minorHAnsi" w:cstheme="minorHAnsi"/>
                <w:b/>
                <w:color w:val="7F7F7F" w:themeColor="text1" w:themeTint="80"/>
                <w:sz w:val="22"/>
                <w:szCs w:val="22"/>
              </w:rPr>
              <w:t>Anbahnung eines Sachurteils |</w:t>
            </w:r>
            <w:r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 xml:space="preserve"> </w:t>
            </w:r>
            <w:r w:rsidR="00CD198B" w:rsidRPr="00F561FD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 xml:space="preserve">Inhalte der Afrika-Konferenz: </w:t>
            </w:r>
          </w:p>
          <w:p w:rsidR="00570515" w:rsidRPr="00F561FD" w:rsidRDefault="00570515">
            <w:pPr>
              <w:widowControl w:val="0"/>
              <w:jc w:val="both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</w:p>
          <w:p w:rsidR="00570515" w:rsidRPr="00F561FD" w:rsidRDefault="00CD198B">
            <w:pPr>
              <w:pStyle w:val="Listenabsatz"/>
              <w:widowControl w:val="0"/>
              <w:numPr>
                <w:ilvl w:val="0"/>
                <w:numId w:val="3"/>
              </w:numPr>
              <w:jc w:val="both"/>
              <w:rPr>
                <w:rFonts w:cstheme="minorHAnsi"/>
                <w:color w:val="000000" w:themeColor="text1"/>
                <w:sz w:val="22"/>
                <w:szCs w:val="22"/>
              </w:rPr>
            </w:pPr>
            <w:r w:rsidRPr="00F561FD">
              <w:rPr>
                <w:rFonts w:cstheme="minorHAnsi"/>
                <w:color w:val="000000" w:themeColor="text1"/>
                <w:sz w:val="22"/>
                <w:szCs w:val="22"/>
              </w:rPr>
              <w:t>Darstellung der zentralen Konferenzbeschlüsse</w:t>
            </w:r>
          </w:p>
          <w:p w:rsidR="00570515" w:rsidRPr="00F561FD" w:rsidRDefault="00CD198B">
            <w:pPr>
              <w:pStyle w:val="Listenabsatz"/>
              <w:widowControl w:val="0"/>
              <w:numPr>
                <w:ilvl w:val="0"/>
                <w:numId w:val="3"/>
              </w:numPr>
              <w:jc w:val="both"/>
              <w:rPr>
                <w:rFonts w:cstheme="minorHAnsi"/>
                <w:color w:val="000000" w:themeColor="text1"/>
                <w:sz w:val="22"/>
                <w:szCs w:val="22"/>
              </w:rPr>
            </w:pPr>
            <w:r w:rsidRPr="00F561FD">
              <w:rPr>
                <w:rFonts w:cstheme="minorHAnsi"/>
                <w:color w:val="000000" w:themeColor="text1"/>
                <w:sz w:val="22"/>
                <w:szCs w:val="22"/>
              </w:rPr>
              <w:t>Herausstellung des Charakters der Konferenz als wichtiger Wegmarke im entstehenden Kolonialrecht:</w:t>
            </w:r>
          </w:p>
          <w:p w:rsidR="00570515" w:rsidRPr="00F561FD" w:rsidRDefault="00570515">
            <w:pPr>
              <w:pStyle w:val="Listenabsatz"/>
              <w:widowControl w:val="0"/>
              <w:jc w:val="both"/>
              <w:rPr>
                <w:rFonts w:cstheme="minorHAnsi"/>
                <w:color w:val="000000" w:themeColor="text1"/>
                <w:sz w:val="22"/>
                <w:szCs w:val="22"/>
              </w:rPr>
            </w:pPr>
          </w:p>
          <w:p w:rsidR="00570515" w:rsidRPr="00F561FD" w:rsidRDefault="00CD198B">
            <w:pPr>
              <w:pStyle w:val="Listenabsatz"/>
              <w:widowControl w:val="0"/>
              <w:numPr>
                <w:ilvl w:val="0"/>
                <w:numId w:val="4"/>
              </w:numPr>
              <w:jc w:val="both"/>
              <w:rPr>
                <w:rFonts w:cstheme="minorHAnsi"/>
                <w:color w:val="000000" w:themeColor="text1"/>
                <w:sz w:val="22"/>
                <w:szCs w:val="22"/>
              </w:rPr>
            </w:pPr>
            <w:r w:rsidRPr="00F561FD">
              <w:rPr>
                <w:rFonts w:cstheme="minorHAnsi"/>
                <w:color w:val="000000" w:themeColor="text1"/>
                <w:sz w:val="22"/>
                <w:szCs w:val="22"/>
              </w:rPr>
              <w:t>Erstmals werden auf höchster internationaler Ebene Probleme diskutierte, die sich aus der bisherigen Kol</w:t>
            </w:r>
            <w:r w:rsidRPr="00F561FD">
              <w:rPr>
                <w:rFonts w:cstheme="minorHAnsi"/>
                <w:color w:val="000000" w:themeColor="text1"/>
                <w:sz w:val="22"/>
                <w:szCs w:val="22"/>
              </w:rPr>
              <w:t>o</w:t>
            </w:r>
            <w:r w:rsidRPr="00F561FD">
              <w:rPr>
                <w:rFonts w:cstheme="minorHAnsi"/>
                <w:color w:val="000000" w:themeColor="text1"/>
                <w:sz w:val="22"/>
                <w:szCs w:val="22"/>
              </w:rPr>
              <w:t>nialisierungspraxis ergeben hatten.</w:t>
            </w:r>
          </w:p>
          <w:p w:rsidR="00570515" w:rsidRPr="00F561FD" w:rsidRDefault="00CD198B">
            <w:pPr>
              <w:pStyle w:val="Listenabsatz"/>
              <w:widowControl w:val="0"/>
              <w:numPr>
                <w:ilvl w:val="0"/>
                <w:numId w:val="4"/>
              </w:numPr>
              <w:jc w:val="both"/>
              <w:rPr>
                <w:rFonts w:cstheme="minorHAnsi"/>
                <w:color w:val="000000" w:themeColor="text1"/>
                <w:sz w:val="22"/>
                <w:szCs w:val="22"/>
              </w:rPr>
            </w:pPr>
            <w:r w:rsidRPr="00F561FD">
              <w:rPr>
                <w:rFonts w:cstheme="minorHAnsi"/>
                <w:color w:val="000000" w:themeColor="text1"/>
                <w:sz w:val="22"/>
                <w:szCs w:val="22"/>
              </w:rPr>
              <w:t>Es werden Regelungen zur Rechtfertigung kolonialer E</w:t>
            </w:r>
            <w:r w:rsidRPr="00F561FD">
              <w:rPr>
                <w:rFonts w:cstheme="minorHAnsi"/>
                <w:color w:val="000000" w:themeColor="text1"/>
                <w:sz w:val="22"/>
                <w:szCs w:val="22"/>
              </w:rPr>
              <w:t>r</w:t>
            </w:r>
            <w:r w:rsidRPr="00F561FD">
              <w:rPr>
                <w:rFonts w:cstheme="minorHAnsi"/>
                <w:color w:val="000000" w:themeColor="text1"/>
                <w:sz w:val="22"/>
                <w:szCs w:val="22"/>
              </w:rPr>
              <w:t>werbungen und Herrschaft definiert</w:t>
            </w:r>
          </w:p>
          <w:p w:rsidR="00570515" w:rsidRPr="00F561FD" w:rsidRDefault="00CD198B">
            <w:pPr>
              <w:pStyle w:val="Listenabsatz"/>
              <w:widowControl w:val="0"/>
              <w:numPr>
                <w:ilvl w:val="0"/>
                <w:numId w:val="4"/>
              </w:numPr>
              <w:jc w:val="both"/>
              <w:rPr>
                <w:rFonts w:cstheme="minorHAnsi"/>
                <w:color w:val="000000" w:themeColor="text1"/>
                <w:sz w:val="22"/>
                <w:szCs w:val="22"/>
              </w:rPr>
            </w:pPr>
            <w:r w:rsidRPr="00F561FD">
              <w:rPr>
                <w:rFonts w:cstheme="minorHAnsi"/>
                <w:color w:val="000000" w:themeColor="text1"/>
                <w:sz w:val="22"/>
                <w:szCs w:val="22"/>
              </w:rPr>
              <w:t>Vorrangig geht es um die Wahrung von wirtschaftlichen Interessen und deren rechtlicher Absicherung</w:t>
            </w:r>
          </w:p>
          <w:p w:rsidR="00570515" w:rsidRPr="00F561FD" w:rsidRDefault="00CD198B">
            <w:pPr>
              <w:pStyle w:val="Listenabsatz"/>
              <w:widowControl w:val="0"/>
              <w:numPr>
                <w:ilvl w:val="0"/>
                <w:numId w:val="4"/>
              </w:numPr>
              <w:jc w:val="both"/>
              <w:rPr>
                <w:rFonts w:cstheme="minorHAnsi"/>
                <w:color w:val="000000" w:themeColor="text1"/>
                <w:sz w:val="22"/>
                <w:szCs w:val="22"/>
              </w:rPr>
            </w:pPr>
            <w:r w:rsidRPr="00F561FD">
              <w:rPr>
                <w:rFonts w:cstheme="minorHAnsi"/>
                <w:color w:val="000000" w:themeColor="text1"/>
                <w:sz w:val="22"/>
                <w:szCs w:val="22"/>
              </w:rPr>
              <w:t>So wird das bisherige Völkerrecht um Erfahrungen des Kolonialisierungsprozesses erweitert</w:t>
            </w:r>
          </w:p>
          <w:p w:rsidR="00570515" w:rsidRPr="00F561FD" w:rsidRDefault="00570515">
            <w:pPr>
              <w:pStyle w:val="Listenabsatz"/>
              <w:widowControl w:val="0"/>
              <w:ind w:left="1080"/>
              <w:jc w:val="both"/>
              <w:rPr>
                <w:rFonts w:cstheme="minorHAnsi"/>
                <w:color w:val="000000" w:themeColor="text1"/>
                <w:sz w:val="22"/>
                <w:szCs w:val="22"/>
              </w:rPr>
            </w:pPr>
          </w:p>
          <w:p w:rsidR="00570515" w:rsidRPr="00F561FD" w:rsidRDefault="00CD198B">
            <w:pPr>
              <w:widowControl w:val="0"/>
              <w:ind w:left="720"/>
              <w:jc w:val="both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F561FD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FAZIT: Es geht um völkerrechtliche „Spielregeln“ ausschlie</w:t>
            </w:r>
            <w:r w:rsidRPr="00F561FD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ß</w:t>
            </w:r>
            <w:r w:rsidRPr="00F561FD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lich zwischen den Kolonialmächten mit dem Ziel der Abs</w:t>
            </w:r>
            <w:r w:rsidRPr="00F561FD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i</w:t>
            </w:r>
            <w:r w:rsidRPr="00F561FD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cherung ihrer wirtschaftlichen Ausbeutungsinteressen.</w:t>
            </w:r>
          </w:p>
          <w:p w:rsidR="00570515" w:rsidRPr="00F561FD" w:rsidRDefault="00570515">
            <w:pPr>
              <w:widowControl w:val="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570515" w:rsidRPr="00F561FD" w:rsidRDefault="00CD198B">
            <w:pPr>
              <w:widowControl w:val="0"/>
              <w:jc w:val="both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F561FD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Überleitung: Wie passt dieser Befund zur emotionalen Reaktion Kayoyas? Inwiefern könnte das „traumatisierend“ wirken?</w:t>
            </w:r>
          </w:p>
          <w:p w:rsidR="00FF5928" w:rsidRPr="00F561FD" w:rsidRDefault="00FF5928">
            <w:pPr>
              <w:widowControl w:val="0"/>
              <w:jc w:val="both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</w:p>
        </w:tc>
        <w:tc>
          <w:tcPr>
            <w:tcW w:w="11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70515" w:rsidRPr="00F561FD" w:rsidRDefault="00CD198B">
            <w:pPr>
              <w:widowControl w:val="0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F561FD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LV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70515" w:rsidRPr="00F561FD" w:rsidRDefault="00CD198B">
            <w:pPr>
              <w:widowControl w:val="0"/>
              <w:jc w:val="center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F561FD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PPP</w:t>
            </w:r>
            <w:r w:rsidR="00A470CC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 „2_Lehrervortrag“</w:t>
            </w:r>
          </w:p>
        </w:tc>
      </w:tr>
      <w:tr w:rsidR="00570515" w:rsidRPr="00F561FD" w:rsidTr="00A13B7C">
        <w:trPr>
          <w:trHeight w:val="1141"/>
        </w:trPr>
        <w:tc>
          <w:tcPr>
            <w:tcW w:w="14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70515" w:rsidRPr="00F561FD" w:rsidRDefault="00CD198B">
            <w:pPr>
              <w:widowControl w:val="0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F561FD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Erarbeitung I </w:t>
            </w:r>
          </w:p>
        </w:tc>
        <w:tc>
          <w:tcPr>
            <w:tcW w:w="63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70515" w:rsidRPr="00F561FD" w:rsidRDefault="0068054C">
            <w:pPr>
              <w:pStyle w:val="Default"/>
              <w:widowControl w:val="0"/>
              <w:rPr>
                <w:sz w:val="22"/>
                <w:szCs w:val="22"/>
              </w:rPr>
            </w:pPr>
            <w:r w:rsidRPr="0068054C">
              <w:rPr>
                <w:rFonts w:cstheme="minorHAnsi"/>
                <w:b/>
                <w:color w:val="7F7F7F" w:themeColor="text1" w:themeTint="80"/>
                <w:sz w:val="22"/>
                <w:szCs w:val="22"/>
              </w:rPr>
              <w:t>Historisches Sachurteil |</w:t>
            </w:r>
            <w:r w:rsidR="00CD198B" w:rsidRPr="00F561FD">
              <w:rPr>
                <w:rFonts w:cstheme="minorHAnsi"/>
                <w:b/>
                <w:color w:val="000000" w:themeColor="text1"/>
                <w:sz w:val="22"/>
                <w:szCs w:val="22"/>
              </w:rPr>
              <w:t xml:space="preserve"> Aussagen über das Verhältnis zu den sog. „Eingeborenen“ in der Generalakte (Quellenarbeit)</w:t>
            </w:r>
            <w:r w:rsidR="00CD198B" w:rsidRPr="00F561FD">
              <w:rPr>
                <w:sz w:val="22"/>
                <w:szCs w:val="22"/>
              </w:rPr>
              <w:t>:</w:t>
            </w:r>
          </w:p>
          <w:p w:rsidR="00570515" w:rsidRPr="00F561FD" w:rsidRDefault="00570515">
            <w:pPr>
              <w:pStyle w:val="Default"/>
              <w:widowControl w:val="0"/>
              <w:rPr>
                <w:sz w:val="22"/>
                <w:szCs w:val="22"/>
              </w:rPr>
            </w:pPr>
          </w:p>
          <w:p w:rsidR="00570515" w:rsidRPr="00F561FD" w:rsidRDefault="00FF5928" w:rsidP="00FF5928">
            <w:pPr>
              <w:pStyle w:val="Default"/>
              <w:widowControl w:val="0"/>
              <w:rPr>
                <w:rFonts w:cstheme="minorHAnsi"/>
                <w:color w:val="auto"/>
                <w:sz w:val="22"/>
                <w:szCs w:val="22"/>
              </w:rPr>
            </w:pPr>
            <w:r w:rsidRPr="00F561FD">
              <w:rPr>
                <w:rFonts w:cstheme="minorHAnsi"/>
                <w:color w:val="auto"/>
                <w:sz w:val="22"/>
                <w:szCs w:val="22"/>
              </w:rPr>
              <w:t>SuS charakterisieren das Verhältnis zwischen Kolonialherren und der einheimischen Bevölkerung.</w:t>
            </w:r>
          </w:p>
          <w:p w:rsidR="00FF5928" w:rsidRPr="00F561FD" w:rsidRDefault="00FF5928" w:rsidP="00FF5928">
            <w:pPr>
              <w:pStyle w:val="Default"/>
              <w:widowControl w:val="0"/>
              <w:rPr>
                <w:rFonts w:cstheme="minorHAnsi"/>
                <w:color w:val="auto"/>
                <w:sz w:val="22"/>
                <w:szCs w:val="22"/>
              </w:rPr>
            </w:pPr>
          </w:p>
        </w:tc>
        <w:tc>
          <w:tcPr>
            <w:tcW w:w="11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70515" w:rsidRPr="00F561FD" w:rsidRDefault="00FF5928">
            <w:pPr>
              <w:widowControl w:val="0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F561FD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EA / PA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70515" w:rsidRPr="00F561FD" w:rsidRDefault="0068054C">
            <w:pPr>
              <w:widowControl w:val="0"/>
              <w:jc w:val="center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„3_AB</w:t>
            </w:r>
            <w:r w:rsidR="00966A43" w:rsidRPr="00F561FD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: Generala</w:t>
            </w:r>
            <w:r w:rsidR="00966A43" w:rsidRPr="00F561FD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k</w:t>
            </w:r>
            <w:r w:rsidR="00966A43" w:rsidRPr="00F561FD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te</w:t>
            </w:r>
            <w: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“</w:t>
            </w:r>
            <w:r w:rsidR="00CD198B" w:rsidRPr="00F561FD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 </w:t>
            </w:r>
          </w:p>
        </w:tc>
      </w:tr>
      <w:tr w:rsidR="00966A43" w:rsidRPr="00F561FD" w:rsidTr="00A13B7C">
        <w:trPr>
          <w:trHeight w:val="1141"/>
        </w:trPr>
        <w:tc>
          <w:tcPr>
            <w:tcW w:w="14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66A43" w:rsidRPr="00F561FD" w:rsidRDefault="00966A43">
            <w:pPr>
              <w:widowControl w:val="0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F561FD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Auswertung I</w:t>
            </w:r>
          </w:p>
        </w:tc>
        <w:tc>
          <w:tcPr>
            <w:tcW w:w="63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F5928" w:rsidRPr="00F561FD" w:rsidRDefault="00FF5928" w:rsidP="00FF5928">
            <w:pPr>
              <w:pStyle w:val="Default"/>
              <w:widowControl w:val="0"/>
              <w:rPr>
                <w:rFonts w:cstheme="minorHAnsi"/>
                <w:color w:val="auto"/>
                <w:sz w:val="22"/>
                <w:szCs w:val="22"/>
              </w:rPr>
            </w:pPr>
            <w:r w:rsidRPr="00F561FD">
              <w:rPr>
                <w:rFonts w:cstheme="minorHAnsi"/>
                <w:color w:val="auto"/>
                <w:sz w:val="22"/>
                <w:szCs w:val="22"/>
              </w:rPr>
              <w:t>Erwartungshorizont: In den folgenden Formulierungen der Generalakte manifestierte sich die Überzeugung der eigenen kulturellen Höherwertigkeit:</w:t>
            </w:r>
          </w:p>
          <w:p w:rsidR="00FF5928" w:rsidRPr="00F561FD" w:rsidRDefault="00FF5928" w:rsidP="00FF5928">
            <w:pPr>
              <w:pStyle w:val="Default"/>
              <w:widowControl w:val="0"/>
              <w:rPr>
                <w:rFonts w:cstheme="minorHAnsi"/>
                <w:color w:val="auto"/>
                <w:sz w:val="22"/>
                <w:szCs w:val="22"/>
              </w:rPr>
            </w:pPr>
          </w:p>
          <w:p w:rsidR="00FF5928" w:rsidRPr="00F561FD" w:rsidRDefault="00FF5928" w:rsidP="00FF5928">
            <w:pPr>
              <w:pStyle w:val="Default"/>
              <w:widowControl w:val="0"/>
              <w:numPr>
                <w:ilvl w:val="0"/>
                <w:numId w:val="7"/>
              </w:numPr>
              <w:rPr>
                <w:rFonts w:cstheme="minorHAnsi"/>
                <w:color w:val="auto"/>
                <w:sz w:val="22"/>
                <w:szCs w:val="22"/>
              </w:rPr>
            </w:pPr>
            <w:r w:rsidRPr="00F561FD">
              <w:rPr>
                <w:rFonts w:cstheme="minorHAnsi"/>
                <w:color w:val="auto"/>
                <w:sz w:val="22"/>
                <w:szCs w:val="22"/>
              </w:rPr>
              <w:t>„Erhaltung der eingeborenen Bevölkerung“</w:t>
            </w:r>
          </w:p>
          <w:p w:rsidR="00FF5928" w:rsidRPr="00F561FD" w:rsidRDefault="00FF5928" w:rsidP="00FF5928">
            <w:pPr>
              <w:pStyle w:val="Default"/>
              <w:widowControl w:val="0"/>
              <w:numPr>
                <w:ilvl w:val="0"/>
                <w:numId w:val="7"/>
              </w:numPr>
              <w:rPr>
                <w:rFonts w:cstheme="minorHAnsi"/>
                <w:color w:val="auto"/>
                <w:sz w:val="22"/>
                <w:szCs w:val="22"/>
              </w:rPr>
            </w:pPr>
            <w:r w:rsidRPr="00F561FD">
              <w:rPr>
                <w:rFonts w:cstheme="minorHAnsi"/>
                <w:color w:val="auto"/>
                <w:sz w:val="22"/>
                <w:szCs w:val="22"/>
              </w:rPr>
              <w:lastRenderedPageBreak/>
              <w:t>„Hebung der sittlichen und materiellen Wohlfahrt der eingeborenen Völkerschaften“</w:t>
            </w:r>
          </w:p>
          <w:p w:rsidR="00966A43" w:rsidRPr="00F561FD" w:rsidRDefault="00FF5928" w:rsidP="00FF5928">
            <w:pPr>
              <w:pStyle w:val="Default"/>
              <w:widowControl w:val="0"/>
              <w:numPr>
                <w:ilvl w:val="0"/>
                <w:numId w:val="7"/>
              </w:numPr>
              <w:rPr>
                <w:rFonts w:cstheme="minorHAnsi"/>
                <w:color w:val="auto"/>
                <w:sz w:val="22"/>
                <w:szCs w:val="22"/>
              </w:rPr>
            </w:pPr>
            <w:r w:rsidRPr="00F561FD">
              <w:rPr>
                <w:rFonts w:asciiTheme="minorHAnsi" w:hAnsiTheme="minorHAnsi" w:cstheme="minorHAnsi"/>
                <w:sz w:val="22"/>
                <w:szCs w:val="22"/>
              </w:rPr>
              <w:t>Den „Eingeborenen die Vortheile der Civilisation verständlich und werth zu machen“</w:t>
            </w:r>
          </w:p>
          <w:p w:rsidR="00E12AB0" w:rsidRPr="00F561FD" w:rsidRDefault="00E12AB0" w:rsidP="0068054C">
            <w:pPr>
              <w:widowControl w:val="0"/>
              <w:jc w:val="both"/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11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66A43" w:rsidRPr="00F561FD" w:rsidRDefault="00FF5928">
            <w:pPr>
              <w:widowControl w:val="0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F561FD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lastRenderedPageBreak/>
              <w:t>UG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66A43" w:rsidRPr="00F561FD" w:rsidRDefault="0068054C">
            <w:pPr>
              <w:widowControl w:val="0"/>
              <w:jc w:val="center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„4_</w:t>
            </w:r>
            <w:r w:rsidR="00FF5928" w:rsidRPr="00F561FD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Ergebnissicherung</w:t>
            </w:r>
            <w: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“</w:t>
            </w:r>
            <w:r w:rsidR="007304B1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 (Sek II / Sek I</w:t>
            </w:r>
            <w:r w:rsidR="00E62B65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)</w:t>
            </w:r>
          </w:p>
        </w:tc>
      </w:tr>
      <w:tr w:rsidR="00570515" w:rsidRPr="00F561FD" w:rsidTr="00A13B7C">
        <w:trPr>
          <w:trHeight w:val="1141"/>
        </w:trPr>
        <w:tc>
          <w:tcPr>
            <w:tcW w:w="14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70515" w:rsidRPr="00F561FD" w:rsidRDefault="00CD198B" w:rsidP="00FF5928">
            <w:pPr>
              <w:widowControl w:val="0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F561FD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lastRenderedPageBreak/>
              <w:t xml:space="preserve">Erarbeitung II </w:t>
            </w:r>
          </w:p>
        </w:tc>
        <w:tc>
          <w:tcPr>
            <w:tcW w:w="63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70515" w:rsidRPr="00F561FD" w:rsidRDefault="00CD198B">
            <w:pPr>
              <w:widowControl w:val="0"/>
              <w:jc w:val="both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68054C">
              <w:rPr>
                <w:rFonts w:asciiTheme="minorHAnsi" w:hAnsiTheme="minorHAnsi" w:cstheme="minorHAnsi"/>
                <w:b/>
                <w:color w:val="7F7F7F" w:themeColor="text1" w:themeTint="80"/>
                <w:sz w:val="22"/>
                <w:szCs w:val="22"/>
              </w:rPr>
              <w:t xml:space="preserve">Vom Sachurteil zum </w:t>
            </w:r>
            <w:r w:rsidR="0068054C" w:rsidRPr="0068054C">
              <w:rPr>
                <w:rFonts w:asciiTheme="minorHAnsi" w:hAnsiTheme="minorHAnsi" w:cstheme="minorHAnsi"/>
                <w:b/>
                <w:bCs/>
                <w:color w:val="7F7F7F" w:themeColor="text1" w:themeTint="80"/>
                <w:sz w:val="22"/>
                <w:szCs w:val="22"/>
              </w:rPr>
              <w:t>Werturteil |</w:t>
            </w:r>
            <w:r w:rsidR="0068054C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 </w:t>
            </w:r>
            <w:r w:rsidRPr="00F561FD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Verschiedene (gegenwärtige) Perspektiven auf die Afrika-Konferenz</w:t>
            </w:r>
          </w:p>
          <w:p w:rsidR="00570515" w:rsidRPr="00F561FD" w:rsidRDefault="00570515">
            <w:pPr>
              <w:widowControl w:val="0"/>
              <w:jc w:val="both"/>
              <w:rPr>
                <w:rFonts w:asciiTheme="minorHAnsi" w:hAnsiTheme="minorHAnsi" w:cstheme="minorHAnsi"/>
                <w:bCs/>
                <w:color w:val="000000" w:themeColor="text1"/>
                <w:sz w:val="22"/>
                <w:szCs w:val="22"/>
              </w:rPr>
            </w:pPr>
          </w:p>
          <w:p w:rsidR="00570515" w:rsidRPr="00F561FD" w:rsidRDefault="00CD198B">
            <w:pPr>
              <w:widowControl w:val="0"/>
              <w:jc w:val="both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F561FD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SuS erarbeiten arbeitsteilig verschiedene Sichtweisen:</w:t>
            </w:r>
          </w:p>
          <w:p w:rsidR="00FF5928" w:rsidRPr="00F561FD" w:rsidRDefault="00FF5928">
            <w:pPr>
              <w:widowControl w:val="0"/>
              <w:jc w:val="both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</w:p>
          <w:p w:rsidR="00597E5A" w:rsidRDefault="00597E5A">
            <w:pPr>
              <w:pStyle w:val="Listenabsatz"/>
              <w:widowControl w:val="0"/>
              <w:numPr>
                <w:ilvl w:val="0"/>
                <w:numId w:val="1"/>
              </w:numPr>
              <w:jc w:val="both"/>
              <w:rPr>
                <w:rFonts w:cstheme="minorHAnsi"/>
                <w:color w:val="000000" w:themeColor="text1"/>
                <w:sz w:val="22"/>
                <w:szCs w:val="22"/>
              </w:rPr>
            </w:pPr>
            <w:r>
              <w:rPr>
                <w:rFonts w:cstheme="minorHAnsi"/>
                <w:color w:val="000000" w:themeColor="text1"/>
                <w:sz w:val="22"/>
                <w:szCs w:val="22"/>
              </w:rPr>
              <w:t>Andreas Eckert (HU Berlin)</w:t>
            </w:r>
          </w:p>
          <w:p w:rsidR="00570515" w:rsidRPr="00894DBA" w:rsidRDefault="00CD198B">
            <w:pPr>
              <w:pStyle w:val="Listenabsatz"/>
              <w:widowControl w:val="0"/>
              <w:numPr>
                <w:ilvl w:val="0"/>
                <w:numId w:val="1"/>
              </w:numPr>
              <w:jc w:val="both"/>
              <w:rPr>
                <w:rFonts w:cstheme="minorHAnsi"/>
                <w:color w:val="767171" w:themeColor="background2" w:themeShade="80"/>
                <w:sz w:val="22"/>
                <w:szCs w:val="22"/>
              </w:rPr>
            </w:pPr>
            <w:r w:rsidRPr="00894DBA">
              <w:rPr>
                <w:rFonts w:cstheme="minorHAnsi"/>
                <w:color w:val="767171" w:themeColor="background2" w:themeShade="80"/>
                <w:sz w:val="22"/>
                <w:szCs w:val="22"/>
              </w:rPr>
              <w:t xml:space="preserve">Dominic Johnson </w:t>
            </w:r>
            <w:r w:rsidR="00FF5928" w:rsidRPr="00894DBA">
              <w:rPr>
                <w:rFonts w:cstheme="minorHAnsi"/>
                <w:color w:val="767171" w:themeColor="background2" w:themeShade="80"/>
                <w:sz w:val="22"/>
                <w:szCs w:val="22"/>
              </w:rPr>
              <w:t>(taz</w:t>
            </w:r>
            <w:r w:rsidR="00597E5A" w:rsidRPr="00894DBA">
              <w:rPr>
                <w:rFonts w:cstheme="minorHAnsi"/>
                <w:color w:val="767171" w:themeColor="background2" w:themeShade="80"/>
                <w:sz w:val="22"/>
                <w:szCs w:val="22"/>
              </w:rPr>
              <w:t>)</w:t>
            </w:r>
            <w:r w:rsidR="007304B1" w:rsidRPr="00894DBA">
              <w:rPr>
                <w:rFonts w:cstheme="minorHAnsi"/>
                <w:color w:val="767171" w:themeColor="background2" w:themeShade="80"/>
                <w:sz w:val="22"/>
                <w:szCs w:val="22"/>
              </w:rPr>
              <w:t xml:space="preserve"> [nur Sek II]</w:t>
            </w:r>
          </w:p>
          <w:p w:rsidR="00597E5A" w:rsidRPr="00F561FD" w:rsidRDefault="00597E5A">
            <w:pPr>
              <w:pStyle w:val="Listenabsatz"/>
              <w:widowControl w:val="0"/>
              <w:numPr>
                <w:ilvl w:val="0"/>
                <w:numId w:val="1"/>
              </w:numPr>
              <w:jc w:val="both"/>
              <w:rPr>
                <w:rFonts w:cstheme="minorHAnsi"/>
                <w:color w:val="000000" w:themeColor="text1"/>
                <w:sz w:val="22"/>
                <w:szCs w:val="22"/>
              </w:rPr>
            </w:pPr>
            <w:r>
              <w:rPr>
                <w:rFonts w:cstheme="minorHAnsi"/>
                <w:color w:val="000000" w:themeColor="text1"/>
                <w:sz w:val="22"/>
                <w:szCs w:val="22"/>
              </w:rPr>
              <w:t>Christian Kopp (Berlin postkolonial e. V.)</w:t>
            </w:r>
          </w:p>
          <w:p w:rsidR="00570515" w:rsidRPr="00597E5A" w:rsidRDefault="00CD198B" w:rsidP="00597E5A">
            <w:pPr>
              <w:pStyle w:val="Listenabsatz"/>
              <w:widowControl w:val="0"/>
              <w:numPr>
                <w:ilvl w:val="0"/>
                <w:numId w:val="1"/>
              </w:numPr>
              <w:jc w:val="both"/>
              <w:rPr>
                <w:rFonts w:cstheme="minorHAnsi"/>
                <w:color w:val="000000" w:themeColor="text1"/>
                <w:sz w:val="22"/>
                <w:szCs w:val="22"/>
              </w:rPr>
            </w:pPr>
            <w:r w:rsidRPr="00F561FD">
              <w:rPr>
                <w:rFonts w:cstheme="minorHAnsi"/>
                <w:color w:val="000000" w:themeColor="text1"/>
                <w:sz w:val="22"/>
                <w:szCs w:val="22"/>
              </w:rPr>
              <w:t>G. N. Ozoigwe</w:t>
            </w:r>
            <w:r w:rsidR="00CB567E" w:rsidRPr="00F561FD">
              <w:rPr>
                <w:rFonts w:cstheme="minorHAnsi"/>
                <w:color w:val="000000" w:themeColor="text1"/>
                <w:sz w:val="22"/>
                <w:szCs w:val="22"/>
              </w:rPr>
              <w:t xml:space="preserve"> (Universität</w:t>
            </w:r>
            <w:r w:rsidR="00FF5928" w:rsidRPr="00F561FD">
              <w:rPr>
                <w:rFonts w:cstheme="minorHAnsi"/>
                <w:color w:val="000000" w:themeColor="text1"/>
                <w:sz w:val="22"/>
                <w:szCs w:val="22"/>
              </w:rPr>
              <w:t xml:space="preserve"> Calabar / Nigeria)</w:t>
            </w:r>
          </w:p>
          <w:p w:rsidR="00570515" w:rsidRPr="00F561FD" w:rsidRDefault="00570515">
            <w:pPr>
              <w:widowControl w:val="0"/>
              <w:jc w:val="both"/>
              <w:rPr>
                <w:rFonts w:cstheme="minorHAnsi"/>
                <w:color w:val="000000" w:themeColor="text1"/>
                <w:sz w:val="22"/>
                <w:szCs w:val="22"/>
              </w:rPr>
            </w:pPr>
          </w:p>
        </w:tc>
        <w:tc>
          <w:tcPr>
            <w:tcW w:w="11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70515" w:rsidRPr="00F561FD" w:rsidRDefault="00CD198B">
            <w:pPr>
              <w:widowControl w:val="0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F561FD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PA 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F5928" w:rsidRDefault="00FF5928">
            <w:pPr>
              <w:widowControl w:val="0"/>
              <w:jc w:val="center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</w:p>
          <w:p w:rsidR="00597E5A" w:rsidRPr="00F561FD" w:rsidRDefault="00597E5A">
            <w:pPr>
              <w:widowControl w:val="0"/>
              <w:jc w:val="center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</w:p>
          <w:p w:rsidR="00FF5928" w:rsidRDefault="00597E5A">
            <w:pPr>
              <w:widowControl w:val="0"/>
              <w:jc w:val="center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„5.1-5.4_AB_Bewertung“</w:t>
            </w:r>
            <w:r w:rsidR="007304B1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 (Sek II / Sek I)</w:t>
            </w:r>
          </w:p>
          <w:p w:rsidR="00597E5A" w:rsidRPr="00F561FD" w:rsidRDefault="00597E5A">
            <w:pPr>
              <w:widowControl w:val="0"/>
              <w:jc w:val="center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</w:p>
          <w:p w:rsidR="00570515" w:rsidRPr="00F561FD" w:rsidRDefault="00570515">
            <w:pPr>
              <w:widowControl w:val="0"/>
              <w:jc w:val="center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</w:p>
          <w:p w:rsidR="00570515" w:rsidRPr="00F561FD" w:rsidRDefault="00570515">
            <w:pPr>
              <w:widowControl w:val="0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</w:p>
          <w:p w:rsidR="00570515" w:rsidRPr="00F561FD" w:rsidRDefault="00570515">
            <w:pPr>
              <w:widowControl w:val="0"/>
              <w:jc w:val="center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</w:p>
        </w:tc>
      </w:tr>
      <w:tr w:rsidR="00FF5928" w:rsidRPr="00F561FD" w:rsidTr="00A13B7C">
        <w:trPr>
          <w:trHeight w:val="1141"/>
        </w:trPr>
        <w:tc>
          <w:tcPr>
            <w:tcW w:w="14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F5928" w:rsidRPr="00F561FD" w:rsidRDefault="00FF5928" w:rsidP="00FF5928">
            <w:pPr>
              <w:widowControl w:val="0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F561FD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Auswertung II</w:t>
            </w:r>
          </w:p>
        </w:tc>
        <w:tc>
          <w:tcPr>
            <w:tcW w:w="63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F5928" w:rsidRPr="00F561FD" w:rsidRDefault="00FF5928">
            <w:pPr>
              <w:widowControl w:val="0"/>
              <w:jc w:val="both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F561FD">
              <w:rPr>
                <w:rFonts w:asciiTheme="minorHAnsi" w:eastAsiaTheme="minorHAnsi" w:hAnsiTheme="minorHAnsi" w:cstheme="minorHAnsi"/>
                <w:color w:val="000000" w:themeColor="text1"/>
                <w:sz w:val="22"/>
                <w:szCs w:val="22"/>
                <w:lang w:eastAsia="en-US"/>
              </w:rPr>
              <w:t>Auswertung: Welche Sichtweise überzeugt eher? Warum? Diskuss</w:t>
            </w:r>
            <w:r w:rsidRPr="00F561FD">
              <w:rPr>
                <w:rFonts w:asciiTheme="minorHAnsi" w:eastAsiaTheme="minorHAnsi" w:hAnsiTheme="minorHAnsi" w:cstheme="minorHAnsi"/>
                <w:color w:val="000000" w:themeColor="text1"/>
                <w:sz w:val="22"/>
                <w:szCs w:val="22"/>
                <w:lang w:eastAsia="en-US"/>
              </w:rPr>
              <w:t>i</w:t>
            </w:r>
            <w:r w:rsidRPr="00F561FD">
              <w:rPr>
                <w:rFonts w:asciiTheme="minorHAnsi" w:eastAsiaTheme="minorHAnsi" w:hAnsiTheme="minorHAnsi" w:cstheme="minorHAnsi"/>
                <w:color w:val="000000" w:themeColor="text1"/>
                <w:sz w:val="22"/>
                <w:szCs w:val="22"/>
                <w:lang w:eastAsia="en-US"/>
              </w:rPr>
              <w:t>on der Perspektivität</w:t>
            </w:r>
          </w:p>
        </w:tc>
        <w:tc>
          <w:tcPr>
            <w:tcW w:w="11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F5928" w:rsidRPr="00F561FD" w:rsidRDefault="00CB567E">
            <w:pPr>
              <w:widowControl w:val="0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F561FD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UG (ggf. Podiums-diskussion)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F5928" w:rsidRPr="00F561FD" w:rsidRDefault="00A13B7C" w:rsidP="00CB567E">
            <w:pPr>
              <w:widowControl w:val="0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A13B7C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„4_Ergebnissiche-rung“</w:t>
            </w:r>
          </w:p>
        </w:tc>
      </w:tr>
      <w:tr w:rsidR="00570515" w:rsidRPr="00F561FD" w:rsidTr="00A13B7C">
        <w:trPr>
          <w:trHeight w:val="1141"/>
        </w:trPr>
        <w:tc>
          <w:tcPr>
            <w:tcW w:w="14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70515" w:rsidRPr="00F561FD" w:rsidRDefault="00CB567E">
            <w:pPr>
              <w:widowControl w:val="0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F561FD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Erarbeitung III </w:t>
            </w:r>
          </w:p>
        </w:tc>
        <w:tc>
          <w:tcPr>
            <w:tcW w:w="63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70515" w:rsidRPr="00F561FD" w:rsidRDefault="00CD198B">
            <w:pPr>
              <w:widowControl w:val="0"/>
              <w:jc w:val="both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F561FD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Erinnerungskultur als multiperspektivischer Diskurs – ein „Public History-Rollenspiel“</w:t>
            </w:r>
          </w:p>
          <w:p w:rsidR="00570515" w:rsidRPr="00F561FD" w:rsidRDefault="00570515">
            <w:pPr>
              <w:widowControl w:val="0"/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  <w:p w:rsidR="00570515" w:rsidRPr="00F561FD" w:rsidRDefault="00CD198B">
            <w:pPr>
              <w:widowControl w:val="0"/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F561FD">
              <w:rPr>
                <w:rFonts w:asciiTheme="minorHAnsi" w:hAnsiTheme="minorHAnsi" w:cstheme="minorHAnsi"/>
                <w:bCs/>
                <w:sz w:val="22"/>
                <w:szCs w:val="22"/>
              </w:rPr>
              <w:t>S</w:t>
            </w:r>
            <w:r w:rsidR="00CB567E" w:rsidRPr="00F561FD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uS setzen sich mit </w:t>
            </w:r>
            <w:r w:rsidRPr="00F561FD">
              <w:rPr>
                <w:rFonts w:asciiTheme="minorHAnsi" w:hAnsiTheme="minorHAnsi" w:cstheme="minorHAnsi"/>
                <w:bCs/>
                <w:sz w:val="22"/>
                <w:szCs w:val="22"/>
              </w:rPr>
              <w:t>erinnerungskulturel</w:t>
            </w:r>
            <w:r w:rsidR="00CB567E" w:rsidRPr="00F561FD">
              <w:rPr>
                <w:rFonts w:asciiTheme="minorHAnsi" w:hAnsiTheme="minorHAnsi" w:cstheme="minorHAnsi"/>
                <w:bCs/>
                <w:sz w:val="22"/>
                <w:szCs w:val="22"/>
              </w:rPr>
              <w:t>len</w:t>
            </w:r>
            <w:r w:rsidRPr="00F561FD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 Bedeutung </w:t>
            </w:r>
            <w:r w:rsidR="00CB567E" w:rsidRPr="00F561FD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der Afrika-Konferenz </w:t>
            </w:r>
            <w:r w:rsidRPr="00F561FD">
              <w:rPr>
                <w:rFonts w:asciiTheme="minorHAnsi" w:hAnsiTheme="minorHAnsi" w:cstheme="minorHAnsi"/>
                <w:bCs/>
                <w:sz w:val="22"/>
                <w:szCs w:val="22"/>
              </w:rPr>
              <w:t>auseinander.</w:t>
            </w:r>
          </w:p>
          <w:p w:rsidR="00570515" w:rsidRPr="00F561FD" w:rsidRDefault="00570515">
            <w:pPr>
              <w:widowControl w:val="0"/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  <w:p w:rsidR="00570515" w:rsidRPr="00F561FD" w:rsidRDefault="00CB567E">
            <w:pPr>
              <w:widowControl w:val="0"/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F561FD">
              <w:rPr>
                <w:rFonts w:asciiTheme="minorHAnsi" w:hAnsiTheme="minorHAnsi" w:cstheme="minorHAnsi"/>
                <w:bCs/>
                <w:sz w:val="22"/>
                <w:szCs w:val="22"/>
              </w:rPr>
              <w:t>Arbeitsauftrag: „</w:t>
            </w:r>
            <w:r w:rsidR="00CD198B" w:rsidRPr="00F561FD">
              <w:rPr>
                <w:rFonts w:asciiTheme="minorHAnsi" w:hAnsiTheme="minorHAnsi" w:cstheme="minorHAnsi"/>
                <w:bCs/>
                <w:sz w:val="22"/>
                <w:szCs w:val="22"/>
              </w:rPr>
              <w:t>In einem Museum zur Geschichte des Kolonialismus soll auch ein Raum zur Berliner Afri</w:t>
            </w:r>
            <w:r w:rsidRPr="00F561FD">
              <w:rPr>
                <w:rFonts w:asciiTheme="minorHAnsi" w:hAnsiTheme="minorHAnsi" w:cstheme="minorHAnsi"/>
                <w:bCs/>
                <w:sz w:val="22"/>
                <w:szCs w:val="22"/>
              </w:rPr>
              <w:t>ka-Konferenz gestaltet</w:t>
            </w:r>
            <w:r w:rsidR="00CD198B" w:rsidRPr="00F561FD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 werden. Mit der Konzeption wurde ein multidisziplinäres Team mit folgenden Teilnehmern beauftragt:</w:t>
            </w:r>
          </w:p>
          <w:p w:rsidR="00570515" w:rsidRPr="00F561FD" w:rsidRDefault="00CD198B">
            <w:pPr>
              <w:pStyle w:val="Listenabsatz"/>
              <w:widowControl w:val="0"/>
              <w:numPr>
                <w:ilvl w:val="0"/>
                <w:numId w:val="5"/>
              </w:numPr>
              <w:jc w:val="both"/>
              <w:rPr>
                <w:rFonts w:cstheme="minorHAnsi"/>
                <w:bCs/>
                <w:sz w:val="22"/>
                <w:szCs w:val="22"/>
              </w:rPr>
            </w:pPr>
            <w:r w:rsidRPr="00F561FD">
              <w:rPr>
                <w:rFonts w:cstheme="minorHAnsi"/>
                <w:bCs/>
                <w:sz w:val="22"/>
                <w:szCs w:val="22"/>
              </w:rPr>
              <w:t>Ein</w:t>
            </w:r>
            <w:r w:rsidR="00CB567E" w:rsidRPr="00F561FD">
              <w:rPr>
                <w:rFonts w:cstheme="minorHAnsi"/>
                <w:bCs/>
                <w:sz w:val="22"/>
                <w:szCs w:val="22"/>
              </w:rPr>
              <w:t xml:space="preserve">e Historikerin / ein Historiker: Sie bzw. er </w:t>
            </w:r>
            <w:r w:rsidRPr="00F561FD">
              <w:rPr>
                <w:rFonts w:cstheme="minorHAnsi"/>
                <w:bCs/>
                <w:sz w:val="22"/>
                <w:szCs w:val="22"/>
              </w:rPr>
              <w:t>setzt sich mit der geschichtswissen</w:t>
            </w:r>
            <w:r w:rsidR="00CB567E" w:rsidRPr="00F561FD">
              <w:rPr>
                <w:rFonts w:cstheme="minorHAnsi"/>
                <w:bCs/>
                <w:sz w:val="22"/>
                <w:szCs w:val="22"/>
              </w:rPr>
              <w:t>schaftlichen Einordnung der Afrika-Konferenz</w:t>
            </w:r>
            <w:r w:rsidRPr="00F561FD">
              <w:rPr>
                <w:rFonts w:cstheme="minorHAnsi"/>
                <w:bCs/>
                <w:sz w:val="22"/>
                <w:szCs w:val="22"/>
              </w:rPr>
              <w:t xml:space="preserve"> auseinande</w:t>
            </w:r>
            <w:r w:rsidR="00CB567E" w:rsidRPr="00F561FD">
              <w:rPr>
                <w:rFonts w:cstheme="minorHAnsi"/>
                <w:bCs/>
                <w:sz w:val="22"/>
                <w:szCs w:val="22"/>
              </w:rPr>
              <w:t>r. Ihm ist besonders die historische E</w:t>
            </w:r>
            <w:r w:rsidR="00CB567E" w:rsidRPr="00F561FD">
              <w:rPr>
                <w:rFonts w:cstheme="minorHAnsi"/>
                <w:bCs/>
                <w:sz w:val="22"/>
                <w:szCs w:val="22"/>
              </w:rPr>
              <w:t>i</w:t>
            </w:r>
            <w:r w:rsidR="00CB567E" w:rsidRPr="00F561FD">
              <w:rPr>
                <w:rFonts w:cstheme="minorHAnsi"/>
                <w:bCs/>
                <w:sz w:val="22"/>
                <w:szCs w:val="22"/>
              </w:rPr>
              <w:t>nordnung der Konferenz</w:t>
            </w:r>
            <w:r w:rsidRPr="00F561FD">
              <w:rPr>
                <w:rFonts w:cstheme="minorHAnsi"/>
                <w:bCs/>
                <w:sz w:val="22"/>
                <w:szCs w:val="22"/>
              </w:rPr>
              <w:t xml:space="preserve"> </w:t>
            </w:r>
            <w:r w:rsidR="00CB567E" w:rsidRPr="00F561FD">
              <w:rPr>
                <w:rFonts w:cstheme="minorHAnsi"/>
                <w:bCs/>
                <w:sz w:val="22"/>
                <w:szCs w:val="22"/>
              </w:rPr>
              <w:t xml:space="preserve">in die damalige Zeit </w:t>
            </w:r>
            <w:r w:rsidR="007304B1">
              <w:rPr>
                <w:rFonts w:cstheme="minorHAnsi"/>
                <w:bCs/>
                <w:sz w:val="22"/>
                <w:szCs w:val="22"/>
              </w:rPr>
              <w:t>wichtig.</w:t>
            </w:r>
            <w:bookmarkStart w:id="0" w:name="_GoBack"/>
            <w:bookmarkEnd w:id="0"/>
          </w:p>
          <w:p w:rsidR="00570515" w:rsidRPr="00F561FD" w:rsidRDefault="00CD198B">
            <w:pPr>
              <w:pStyle w:val="Listenabsatz"/>
              <w:widowControl w:val="0"/>
              <w:numPr>
                <w:ilvl w:val="0"/>
                <w:numId w:val="5"/>
              </w:numPr>
              <w:jc w:val="both"/>
              <w:rPr>
                <w:rFonts w:cstheme="minorHAnsi"/>
                <w:bCs/>
                <w:sz w:val="22"/>
                <w:szCs w:val="22"/>
              </w:rPr>
            </w:pPr>
            <w:r w:rsidRPr="00F561FD">
              <w:rPr>
                <w:rFonts w:cstheme="minorHAnsi"/>
                <w:bCs/>
                <w:sz w:val="22"/>
                <w:szCs w:val="22"/>
              </w:rPr>
              <w:t>Ein</w:t>
            </w:r>
            <w:r w:rsidR="00CB567E" w:rsidRPr="00F561FD">
              <w:rPr>
                <w:rFonts w:cstheme="minorHAnsi"/>
                <w:bCs/>
                <w:sz w:val="22"/>
                <w:szCs w:val="22"/>
              </w:rPr>
              <w:t>e Museumspädagogin / ein Museumspädagoge: Ihr bzw. ihm geht es besonders darum, die Bedeutung der Afrika-Konferenz für heute zu problematisieren</w:t>
            </w:r>
            <w:r w:rsidR="007304B1">
              <w:rPr>
                <w:rFonts w:cstheme="minorHAnsi"/>
                <w:bCs/>
                <w:sz w:val="22"/>
                <w:szCs w:val="22"/>
              </w:rPr>
              <w:t>.</w:t>
            </w:r>
          </w:p>
          <w:p w:rsidR="00570515" w:rsidRPr="00F561FD" w:rsidRDefault="00CD198B">
            <w:pPr>
              <w:pStyle w:val="Listenabsatz"/>
              <w:widowControl w:val="0"/>
              <w:numPr>
                <w:ilvl w:val="0"/>
                <w:numId w:val="5"/>
              </w:numPr>
              <w:jc w:val="both"/>
              <w:rPr>
                <w:rFonts w:cstheme="minorHAnsi"/>
                <w:bCs/>
                <w:sz w:val="22"/>
                <w:szCs w:val="22"/>
              </w:rPr>
            </w:pPr>
            <w:r w:rsidRPr="00F561FD">
              <w:rPr>
                <w:rFonts w:cstheme="minorHAnsi"/>
                <w:bCs/>
                <w:sz w:val="22"/>
                <w:szCs w:val="22"/>
              </w:rPr>
              <w:t>Ein</w:t>
            </w:r>
            <w:r w:rsidR="00CB567E" w:rsidRPr="00F561FD">
              <w:rPr>
                <w:rFonts w:cstheme="minorHAnsi"/>
                <w:bCs/>
                <w:sz w:val="22"/>
                <w:szCs w:val="22"/>
              </w:rPr>
              <w:t>e</w:t>
            </w:r>
            <w:r w:rsidRPr="00F561FD">
              <w:rPr>
                <w:rFonts w:cstheme="minorHAnsi"/>
                <w:bCs/>
                <w:sz w:val="22"/>
                <w:szCs w:val="22"/>
              </w:rPr>
              <w:t xml:space="preserve"> Kommunikations- und Mediendesigner</w:t>
            </w:r>
            <w:r w:rsidR="00CB567E" w:rsidRPr="00F561FD">
              <w:rPr>
                <w:rFonts w:cstheme="minorHAnsi"/>
                <w:bCs/>
                <w:sz w:val="22"/>
                <w:szCs w:val="22"/>
              </w:rPr>
              <w:t>in bzw. -designer</w:t>
            </w:r>
            <w:r w:rsidRPr="00F561FD">
              <w:rPr>
                <w:rFonts w:cstheme="minorHAnsi"/>
                <w:bCs/>
                <w:sz w:val="22"/>
                <w:szCs w:val="22"/>
              </w:rPr>
              <w:t xml:space="preserve">: </w:t>
            </w:r>
            <w:r w:rsidR="00CB567E" w:rsidRPr="00F561FD">
              <w:rPr>
                <w:rFonts w:cstheme="minorHAnsi"/>
                <w:bCs/>
                <w:sz w:val="22"/>
                <w:szCs w:val="22"/>
              </w:rPr>
              <w:t>Ihr bzw. ihm geht es vor allem um eine interessa</w:t>
            </w:r>
            <w:r w:rsidR="00CB567E" w:rsidRPr="00F561FD">
              <w:rPr>
                <w:rFonts w:cstheme="minorHAnsi"/>
                <w:bCs/>
                <w:sz w:val="22"/>
                <w:szCs w:val="22"/>
              </w:rPr>
              <w:t>n</w:t>
            </w:r>
            <w:r w:rsidR="00CB567E" w:rsidRPr="00F561FD">
              <w:rPr>
                <w:rFonts w:cstheme="minorHAnsi"/>
                <w:bCs/>
                <w:sz w:val="22"/>
                <w:szCs w:val="22"/>
              </w:rPr>
              <w:t xml:space="preserve">te, ansprechende </w:t>
            </w:r>
            <w:r w:rsidRPr="00F561FD">
              <w:rPr>
                <w:rFonts w:cstheme="minorHAnsi"/>
                <w:bCs/>
                <w:sz w:val="22"/>
                <w:szCs w:val="22"/>
              </w:rPr>
              <w:t>Gestaltung</w:t>
            </w:r>
            <w:r w:rsidR="00CB567E" w:rsidRPr="00F561FD">
              <w:rPr>
                <w:rFonts w:cstheme="minorHAnsi"/>
                <w:bCs/>
                <w:sz w:val="22"/>
                <w:szCs w:val="22"/>
              </w:rPr>
              <w:t xml:space="preserve"> des Raumes und die Erzeugung einer bestimmten Raumwirkung durch Installationen, Med</w:t>
            </w:r>
            <w:r w:rsidR="00CB567E" w:rsidRPr="00F561FD">
              <w:rPr>
                <w:rFonts w:cstheme="minorHAnsi"/>
                <w:bCs/>
                <w:sz w:val="22"/>
                <w:szCs w:val="22"/>
              </w:rPr>
              <w:t>i</w:t>
            </w:r>
            <w:r w:rsidR="00CB567E" w:rsidRPr="00F561FD">
              <w:rPr>
                <w:rFonts w:cstheme="minorHAnsi"/>
                <w:bCs/>
                <w:sz w:val="22"/>
                <w:szCs w:val="22"/>
              </w:rPr>
              <w:t>eneinsatz, Effekte usw.</w:t>
            </w:r>
          </w:p>
          <w:p w:rsidR="00570515" w:rsidRPr="00F561FD" w:rsidRDefault="00570515">
            <w:pPr>
              <w:widowControl w:val="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1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70515" w:rsidRPr="00F561FD" w:rsidRDefault="00E12AB0">
            <w:pPr>
              <w:widowControl w:val="0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F561FD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PA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70515" w:rsidRPr="00F561FD" w:rsidRDefault="00E12AB0">
            <w:pPr>
              <w:widowControl w:val="0"/>
              <w:jc w:val="center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F561FD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Poster bzw. dig</w:t>
            </w:r>
            <w:r w:rsidRPr="00F561FD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i</w:t>
            </w:r>
            <w:r w:rsidRPr="00F561FD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tale Ste</w:t>
            </w:r>
            <w:r w:rsidRPr="00F561FD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g</w:t>
            </w:r>
            <w:r w:rsidRPr="00F561FD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reif-Entwürfe</w:t>
            </w:r>
          </w:p>
        </w:tc>
      </w:tr>
      <w:tr w:rsidR="00CB567E" w:rsidRPr="00F561FD" w:rsidTr="00A13B7C">
        <w:trPr>
          <w:trHeight w:val="1141"/>
        </w:trPr>
        <w:tc>
          <w:tcPr>
            <w:tcW w:w="14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B567E" w:rsidRPr="00F561FD" w:rsidRDefault="00CB567E">
            <w:pPr>
              <w:widowControl w:val="0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F561FD">
              <w:rPr>
                <w:rFonts w:asciiTheme="minorHAnsi" w:hAnsiTheme="minorHAnsi" w:cstheme="minorHAnsi"/>
                <w:sz w:val="22"/>
                <w:szCs w:val="22"/>
              </w:rPr>
              <w:t>Auswertung III</w:t>
            </w:r>
          </w:p>
        </w:tc>
        <w:tc>
          <w:tcPr>
            <w:tcW w:w="63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B567E" w:rsidRPr="00F561FD" w:rsidRDefault="00CB567E">
            <w:pPr>
              <w:widowControl w:val="0"/>
              <w:jc w:val="both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F561FD">
              <w:rPr>
                <w:rFonts w:asciiTheme="minorHAnsi" w:hAnsiTheme="minorHAnsi" w:cstheme="minorHAnsi"/>
                <w:sz w:val="22"/>
                <w:szCs w:val="22"/>
              </w:rPr>
              <w:t>Präsentation der Entwürfe und Diskussion der Erinnerungsnarrative</w:t>
            </w:r>
            <w:r w:rsidR="00E12AB0" w:rsidRPr="00F561FD">
              <w:rPr>
                <w:rFonts w:asciiTheme="minorHAnsi" w:hAnsiTheme="minorHAnsi" w:cstheme="minorHAnsi"/>
                <w:sz w:val="22"/>
                <w:szCs w:val="22"/>
              </w:rPr>
              <w:t xml:space="preserve"> hinsichtlich der Berliner Afrika-Konferenz.</w:t>
            </w:r>
          </w:p>
        </w:tc>
        <w:tc>
          <w:tcPr>
            <w:tcW w:w="11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B567E" w:rsidRPr="00F561FD" w:rsidRDefault="00CB567E">
            <w:pPr>
              <w:widowControl w:val="0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B567E" w:rsidRPr="00F561FD" w:rsidRDefault="00D0061D">
            <w:pPr>
              <w:widowControl w:val="0"/>
              <w:jc w:val="center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D0061D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„4_Ergebnissicherung“</w:t>
            </w:r>
          </w:p>
        </w:tc>
      </w:tr>
      <w:tr w:rsidR="00570515" w:rsidRPr="00F561FD" w:rsidTr="00A13B7C">
        <w:trPr>
          <w:trHeight w:val="1404"/>
        </w:trPr>
        <w:tc>
          <w:tcPr>
            <w:tcW w:w="14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70515" w:rsidRPr="00F561FD" w:rsidRDefault="00CD198B">
            <w:pPr>
              <w:widowControl w:val="0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F561FD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Problematisi</w:t>
            </w:r>
            <w:r w:rsidRPr="00F561FD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e</w:t>
            </w:r>
            <w:r w:rsidRPr="00F561FD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rung</w:t>
            </w:r>
          </w:p>
        </w:tc>
        <w:tc>
          <w:tcPr>
            <w:tcW w:w="63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70515" w:rsidRPr="00F561FD" w:rsidRDefault="00CD198B">
            <w:pPr>
              <w:widowControl w:val="0"/>
              <w:jc w:val="both"/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  <w:r w:rsidRPr="00F561FD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>Abschließende Problemdiskussion</w:t>
            </w:r>
          </w:p>
          <w:p w:rsidR="00570515" w:rsidRPr="00F561FD" w:rsidRDefault="00570515">
            <w:pPr>
              <w:widowControl w:val="0"/>
              <w:jc w:val="both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</w:p>
          <w:p w:rsidR="00CD198B" w:rsidRPr="00F561FD" w:rsidRDefault="00CD198B" w:rsidP="00CD198B">
            <w:pPr>
              <w:pStyle w:val="Listenabsatz"/>
              <w:widowControl w:val="0"/>
              <w:numPr>
                <w:ilvl w:val="0"/>
                <w:numId w:val="1"/>
              </w:numPr>
              <w:jc w:val="both"/>
              <w:rPr>
                <w:rFonts w:cstheme="minorHAnsi"/>
                <w:bCs/>
                <w:color w:val="000000" w:themeColor="text1"/>
                <w:sz w:val="22"/>
                <w:szCs w:val="22"/>
              </w:rPr>
            </w:pPr>
            <w:r w:rsidRPr="00F561FD">
              <w:rPr>
                <w:rFonts w:cstheme="minorHAnsi"/>
                <w:bCs/>
                <w:color w:val="000000" w:themeColor="text1"/>
                <w:sz w:val="22"/>
                <w:szCs w:val="22"/>
              </w:rPr>
              <w:t>Erinnern und Gedenken hinsichtl. der Afrika-Konferenz: I</w:t>
            </w:r>
            <w:r w:rsidRPr="00F561FD">
              <w:rPr>
                <w:rFonts w:cstheme="minorHAnsi"/>
                <w:bCs/>
                <w:color w:val="000000" w:themeColor="text1"/>
                <w:sz w:val="22"/>
                <w:szCs w:val="22"/>
              </w:rPr>
              <w:t>n</w:t>
            </w:r>
            <w:r w:rsidRPr="00F561FD">
              <w:rPr>
                <w:rFonts w:cstheme="minorHAnsi"/>
                <w:bCs/>
                <w:color w:val="000000" w:themeColor="text1"/>
                <w:sz w:val="22"/>
                <w:szCs w:val="22"/>
              </w:rPr>
              <w:t xml:space="preserve">wiefern? </w:t>
            </w:r>
          </w:p>
          <w:p w:rsidR="00CD198B" w:rsidRPr="00F561FD" w:rsidRDefault="00A13B7C">
            <w:pPr>
              <w:pStyle w:val="Listenabsatz"/>
              <w:widowControl w:val="0"/>
              <w:numPr>
                <w:ilvl w:val="0"/>
                <w:numId w:val="1"/>
              </w:numPr>
              <w:jc w:val="both"/>
              <w:rPr>
                <w:rFonts w:cstheme="minorHAnsi"/>
                <w:bCs/>
                <w:color w:val="000000" w:themeColor="text1"/>
                <w:sz w:val="22"/>
                <w:szCs w:val="22"/>
              </w:rPr>
            </w:pPr>
            <w:r>
              <w:rPr>
                <w:rFonts w:cstheme="minorHAnsi"/>
                <w:bCs/>
                <w:color w:val="000000" w:themeColor="text1"/>
                <w:sz w:val="22"/>
                <w:szCs w:val="22"/>
              </w:rPr>
              <w:t>D</w:t>
            </w:r>
            <w:r w:rsidR="00CD198B" w:rsidRPr="00F561FD">
              <w:rPr>
                <w:rFonts w:cstheme="minorHAnsi"/>
                <w:bCs/>
                <w:color w:val="000000" w:themeColor="text1"/>
                <w:sz w:val="22"/>
                <w:szCs w:val="22"/>
              </w:rPr>
              <w:t xml:space="preserve">ie Afrika-Konferenz als erinnerungskulturelles Symbol? </w:t>
            </w:r>
          </w:p>
          <w:p w:rsidR="00570515" w:rsidRPr="00F561FD" w:rsidRDefault="00CD198B">
            <w:pPr>
              <w:pStyle w:val="Listenabsatz"/>
              <w:widowControl w:val="0"/>
              <w:numPr>
                <w:ilvl w:val="0"/>
                <w:numId w:val="1"/>
              </w:numPr>
              <w:jc w:val="both"/>
              <w:rPr>
                <w:rFonts w:cstheme="minorHAnsi"/>
                <w:bCs/>
                <w:color w:val="000000" w:themeColor="text1"/>
                <w:sz w:val="22"/>
                <w:szCs w:val="22"/>
              </w:rPr>
            </w:pPr>
            <w:r w:rsidRPr="00F561FD">
              <w:rPr>
                <w:rFonts w:cstheme="minorHAnsi"/>
                <w:bCs/>
                <w:color w:val="000000" w:themeColor="text1"/>
                <w:sz w:val="22"/>
                <w:szCs w:val="22"/>
              </w:rPr>
              <w:t>Warum wird sie so stark als Symbol wahrgenommen („Urk</w:t>
            </w:r>
            <w:r w:rsidRPr="00F561FD">
              <w:rPr>
                <w:rFonts w:cstheme="minorHAnsi"/>
                <w:bCs/>
                <w:color w:val="000000" w:themeColor="text1"/>
                <w:sz w:val="22"/>
                <w:szCs w:val="22"/>
              </w:rPr>
              <w:t>a</w:t>
            </w:r>
            <w:r w:rsidRPr="00F561FD">
              <w:rPr>
                <w:rFonts w:cstheme="minorHAnsi"/>
                <w:bCs/>
                <w:color w:val="000000" w:themeColor="text1"/>
                <w:sz w:val="22"/>
                <w:szCs w:val="22"/>
              </w:rPr>
              <w:t>tastrophe“)?</w:t>
            </w:r>
          </w:p>
          <w:p w:rsidR="00570515" w:rsidRPr="00F561FD" w:rsidRDefault="00E130CB" w:rsidP="00E130CB">
            <w:pPr>
              <w:pStyle w:val="Listenabsatz"/>
              <w:widowControl w:val="0"/>
              <w:numPr>
                <w:ilvl w:val="0"/>
                <w:numId w:val="1"/>
              </w:numPr>
              <w:jc w:val="both"/>
              <w:rPr>
                <w:rFonts w:cstheme="minorHAnsi"/>
                <w:bCs/>
                <w:color w:val="000000" w:themeColor="text1"/>
                <w:sz w:val="22"/>
                <w:szCs w:val="22"/>
              </w:rPr>
            </w:pPr>
            <w:r w:rsidRPr="00F561FD">
              <w:rPr>
                <w:rFonts w:cstheme="minorHAnsi"/>
                <w:iCs/>
                <w:color w:val="000000"/>
                <w:sz w:val="22"/>
                <w:szCs w:val="22"/>
              </w:rPr>
              <w:lastRenderedPageBreak/>
              <w:t xml:space="preserve">Der nigerianische Historiker G. N. Uzoigwe mit Blick auf die Afrika-Konferenz: „Geschichte </w:t>
            </w:r>
            <w:r w:rsidR="00CD198B" w:rsidRPr="00F561FD">
              <w:rPr>
                <w:rFonts w:cstheme="minorHAnsi"/>
                <w:iCs/>
                <w:color w:val="000000"/>
                <w:sz w:val="22"/>
                <w:szCs w:val="22"/>
              </w:rPr>
              <w:t xml:space="preserve">ist </w:t>
            </w:r>
            <w:r w:rsidRPr="00F561FD">
              <w:rPr>
                <w:rFonts w:cstheme="minorHAnsi"/>
                <w:iCs/>
                <w:color w:val="000000"/>
                <w:sz w:val="22"/>
                <w:szCs w:val="22"/>
              </w:rPr>
              <w:t>ein Streich, den die Toten den Lebenden spielen“</w:t>
            </w:r>
            <w:r w:rsidR="00CD198B" w:rsidRPr="00F561FD">
              <w:rPr>
                <w:rFonts w:cstheme="minorHAnsi"/>
                <w:iCs/>
                <w:color w:val="000000"/>
                <w:sz w:val="22"/>
                <w:szCs w:val="22"/>
              </w:rPr>
              <w:t xml:space="preserve"> – Was meint er damit?</w:t>
            </w:r>
          </w:p>
        </w:tc>
        <w:tc>
          <w:tcPr>
            <w:tcW w:w="11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70515" w:rsidRPr="00F561FD" w:rsidRDefault="00570515">
            <w:pPr>
              <w:widowControl w:val="0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</w:p>
          <w:p w:rsidR="00570515" w:rsidRPr="00F561FD" w:rsidRDefault="00CD198B">
            <w:pPr>
              <w:widowControl w:val="0"/>
              <w:jc w:val="center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F561FD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UG / Di</w:t>
            </w:r>
            <w:r w:rsidRPr="00F561FD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s</w:t>
            </w:r>
            <w:r w:rsidRPr="00F561FD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kussion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70515" w:rsidRPr="00F561FD" w:rsidRDefault="00570515">
            <w:pPr>
              <w:widowControl w:val="0"/>
              <w:jc w:val="center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</w:p>
          <w:p w:rsidR="00570515" w:rsidRPr="00F561FD" w:rsidRDefault="00570515">
            <w:pPr>
              <w:widowControl w:val="0"/>
              <w:jc w:val="center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</w:p>
        </w:tc>
      </w:tr>
    </w:tbl>
    <w:p w:rsidR="00570515" w:rsidRPr="00F561FD" w:rsidRDefault="00570515">
      <w:pPr>
        <w:spacing w:before="120"/>
        <w:rPr>
          <w:rFonts w:asciiTheme="minorHAnsi" w:hAnsiTheme="minorHAnsi" w:cstheme="minorHAnsi"/>
          <w:color w:val="A6A6A6" w:themeColor="background1" w:themeShade="A6"/>
          <w:sz w:val="22"/>
          <w:szCs w:val="22"/>
        </w:rPr>
      </w:pPr>
    </w:p>
    <w:sectPr w:rsidR="00570515" w:rsidRPr="00F561FD" w:rsidSect="00570515">
      <w:pgSz w:w="11906" w:h="16838"/>
      <w:pgMar w:top="857" w:right="1417" w:bottom="1028" w:left="1417" w:header="0" w:footer="0" w:gutter="0"/>
      <w:cols w:space="720"/>
      <w:formProt w:val="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auto"/>
    <w:pitch w:val="variable"/>
    <w:sig w:usb0="E00002FF" w:usb1="5000205A" w:usb2="00000000" w:usb3="00000000" w:csb0="0000019F" w:csb1="00000000"/>
  </w:font>
  <w:font w:name="Liberation Sans">
    <w:altName w:val="Arial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Liberation Serif">
    <w:altName w:val="Times New Roman"/>
    <w:charset w:val="01"/>
    <w:family w:val="roman"/>
    <w:pitch w:val="variable"/>
    <w:sig w:usb0="E0000AFF" w:usb1="500078FF" w:usb2="00000021" w:usb3="00000000" w:csb0="000001BF" w:csb1="00000000"/>
  </w:font>
  <w:font w:name="Droid Sans Fallback">
    <w:altName w:val="Times New Roman"/>
    <w:charset w:val="01"/>
    <w:family w:val="auto"/>
    <w:pitch w:val="variable"/>
    <w:sig w:usb0="00000000" w:usb1="00000000" w:usb2="00000000" w:usb3="00000000" w:csb0="00000000" w:csb1="00000000"/>
  </w:font>
  <w:font w:name="FreeSans">
    <w:altName w:val="Times New Roman"/>
    <w:charset w:val="01"/>
    <w:family w:val="auto"/>
    <w:pitch w:val="variable"/>
    <w:sig w:usb0="00000000" w:usb1="00000000" w:usb2="00000000" w:usb3="00000000" w:csb0="0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3D61AC"/>
    <w:multiLevelType w:val="hybridMultilevel"/>
    <w:tmpl w:val="8A30BDEA"/>
    <w:lvl w:ilvl="0" w:tplc="0407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7234E7C"/>
    <w:multiLevelType w:val="multilevel"/>
    <w:tmpl w:val="865AB9EA"/>
    <w:lvl w:ilvl="0">
      <w:start w:val="1"/>
      <w:numFmt w:val="decimal"/>
      <w:lvlText w:val="(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2">
    <w:nsid w:val="2B744C82"/>
    <w:multiLevelType w:val="multilevel"/>
    <w:tmpl w:val="B0509236"/>
    <w:lvl w:ilvl="0">
      <w:start w:val="1"/>
      <w:numFmt w:val="bullet"/>
      <w:lvlText w:val=""/>
      <w:lvlJc w:val="left"/>
      <w:pPr>
        <w:tabs>
          <w:tab w:val="num" w:pos="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308C2B6A"/>
    <w:multiLevelType w:val="multilevel"/>
    <w:tmpl w:val="61E2B424"/>
    <w:lvl w:ilvl="0">
      <w:start w:val="1"/>
      <w:numFmt w:val="bullet"/>
      <w:lvlText w:val=""/>
      <w:lvlJc w:val="left"/>
      <w:pPr>
        <w:tabs>
          <w:tab w:val="num" w:pos="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30C94EC2"/>
    <w:multiLevelType w:val="multilevel"/>
    <w:tmpl w:val="292CD290"/>
    <w:lvl w:ilvl="0">
      <w:start w:val="1"/>
      <w:numFmt w:val="bullet"/>
      <w:lvlText w:val=""/>
      <w:lvlJc w:val="left"/>
      <w:pPr>
        <w:tabs>
          <w:tab w:val="num" w:pos="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445665A8"/>
    <w:multiLevelType w:val="multilevel"/>
    <w:tmpl w:val="6292F218"/>
    <w:lvl w:ilvl="0">
      <w:start w:val="1"/>
      <w:numFmt w:val="decimal"/>
      <w:lvlText w:val="(%1)"/>
      <w:lvlJc w:val="left"/>
      <w:pPr>
        <w:tabs>
          <w:tab w:val="num" w:pos="0"/>
        </w:tabs>
        <w:ind w:left="108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80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840" w:hanging="180"/>
      </w:pPr>
    </w:lvl>
  </w:abstractNum>
  <w:abstractNum w:abstractNumId="6">
    <w:nsid w:val="5D856FD9"/>
    <w:multiLevelType w:val="multilevel"/>
    <w:tmpl w:val="33F4756C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4"/>
  </w:num>
  <w:num w:numId="2">
    <w:abstractNumId w:val="3"/>
  </w:num>
  <w:num w:numId="3">
    <w:abstractNumId w:val="2"/>
  </w:num>
  <w:num w:numId="4">
    <w:abstractNumId w:val="5"/>
  </w:num>
  <w:num w:numId="5">
    <w:abstractNumId w:val="1"/>
  </w:num>
  <w:num w:numId="6">
    <w:abstractNumId w:val="6"/>
  </w:num>
  <w:num w:numId="7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autoHyphenation/>
  <w:hyphenationZone w:val="425"/>
  <w:characterSpacingControl w:val="doNotCompress"/>
  <w:compat/>
  <w:rsids>
    <w:rsidRoot w:val="00570515"/>
    <w:rsid w:val="00570515"/>
    <w:rsid w:val="00597E5A"/>
    <w:rsid w:val="00657D28"/>
    <w:rsid w:val="0068054C"/>
    <w:rsid w:val="006C1466"/>
    <w:rsid w:val="007304B1"/>
    <w:rsid w:val="00894DBA"/>
    <w:rsid w:val="00966A43"/>
    <w:rsid w:val="00A13B7C"/>
    <w:rsid w:val="00A470CC"/>
    <w:rsid w:val="00CA5E54"/>
    <w:rsid w:val="00CB567E"/>
    <w:rsid w:val="00CD198B"/>
    <w:rsid w:val="00D0061D"/>
    <w:rsid w:val="00E12AB0"/>
    <w:rsid w:val="00E130CB"/>
    <w:rsid w:val="00E62B65"/>
    <w:rsid w:val="00F561FD"/>
    <w:rsid w:val="00F90157"/>
    <w:rsid w:val="00FF592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4"/>
        <w:szCs w:val="24"/>
        <w:lang w:val="de-DE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uiPriority="0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F47349"/>
    <w:pPr>
      <w:suppressAutoHyphens w:val="0"/>
    </w:pPr>
    <w:rPr>
      <w:rFonts w:ascii="Times New Roman" w:eastAsia="Times New Roman" w:hAnsi="Times New Roman" w:cs="Times New Roman"/>
      <w:lang w:eastAsia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berschrift21">
    <w:name w:val="Überschrift 21"/>
    <w:basedOn w:val="Standard"/>
    <w:next w:val="Standard"/>
    <w:qFormat/>
    <w:rsid w:val="00BD50B1"/>
    <w:pPr>
      <w:keepNext/>
      <w:outlineLvl w:val="1"/>
    </w:pPr>
    <w:rPr>
      <w:rFonts w:ascii="Helvetica" w:eastAsia="Times" w:hAnsi="Helvetica"/>
      <w:b/>
      <w:sz w:val="20"/>
      <w:szCs w:val="20"/>
    </w:rPr>
  </w:style>
  <w:style w:type="character" w:customStyle="1" w:styleId="Internetverknpfung">
    <w:name w:val="Internetverknüpfung"/>
    <w:basedOn w:val="Absatz-Standardschriftart"/>
    <w:uiPriority w:val="99"/>
    <w:unhideWhenUsed/>
    <w:rsid w:val="00C445AD"/>
    <w:rPr>
      <w:color w:val="0563C1" w:themeColor="hyperlink"/>
      <w:u w:val="single"/>
    </w:rPr>
  </w:style>
  <w:style w:type="character" w:customStyle="1" w:styleId="UnresolvedMention">
    <w:name w:val="Unresolved Mention"/>
    <w:basedOn w:val="Absatz-Standardschriftart"/>
    <w:uiPriority w:val="99"/>
    <w:qFormat/>
    <w:rsid w:val="00C445AD"/>
    <w:rPr>
      <w:color w:val="605E5C"/>
      <w:shd w:val="clear" w:color="auto" w:fill="E1DFDD"/>
    </w:rPr>
  </w:style>
  <w:style w:type="character" w:customStyle="1" w:styleId="berschrift2Zchn">
    <w:name w:val="Überschrift 2 Zchn"/>
    <w:basedOn w:val="Absatz-Standardschriftart"/>
    <w:qFormat/>
    <w:rsid w:val="00BD50B1"/>
    <w:rPr>
      <w:rFonts w:ascii="Helvetica" w:eastAsia="Times" w:hAnsi="Helvetica" w:cs="Times New Roman"/>
      <w:b/>
      <w:sz w:val="20"/>
      <w:szCs w:val="20"/>
      <w:lang w:eastAsia="de-DE"/>
    </w:rPr>
  </w:style>
  <w:style w:type="character" w:customStyle="1" w:styleId="language">
    <w:name w:val="language"/>
    <w:basedOn w:val="Absatz-Standardschriftart"/>
    <w:qFormat/>
    <w:rsid w:val="007B6774"/>
  </w:style>
  <w:style w:type="character" w:customStyle="1" w:styleId="apple-converted-space">
    <w:name w:val="apple-converted-space"/>
    <w:basedOn w:val="Absatz-Standardschriftart"/>
    <w:qFormat/>
    <w:rsid w:val="007B6774"/>
  </w:style>
  <w:style w:type="character" w:customStyle="1" w:styleId="mw-mmv-filename-prefix">
    <w:name w:val="mw-mmv-filename-prefix"/>
    <w:basedOn w:val="Absatz-Standardschriftart"/>
    <w:qFormat/>
    <w:rsid w:val="002F5CF8"/>
  </w:style>
  <w:style w:type="character" w:customStyle="1" w:styleId="mw-mmv-filename">
    <w:name w:val="mw-mmv-filename"/>
    <w:basedOn w:val="Absatz-Standardschriftart"/>
    <w:qFormat/>
    <w:rsid w:val="002F5CF8"/>
  </w:style>
  <w:style w:type="character" w:customStyle="1" w:styleId="FunotentextZchn">
    <w:name w:val="Fußnotentext Zchn"/>
    <w:basedOn w:val="Absatz-Standardschriftart"/>
    <w:link w:val="Funotentext1"/>
    <w:uiPriority w:val="99"/>
    <w:semiHidden/>
    <w:qFormat/>
    <w:rsid w:val="0068625A"/>
    <w:rPr>
      <w:rFonts w:ascii="Times New Roman" w:eastAsia="Times New Roman" w:hAnsi="Times New Roman" w:cs="Times New Roman"/>
      <w:sz w:val="20"/>
      <w:szCs w:val="20"/>
      <w:lang w:eastAsia="de-DE"/>
    </w:rPr>
  </w:style>
  <w:style w:type="character" w:customStyle="1" w:styleId="Funotenanker">
    <w:name w:val="Fußnotenanker"/>
    <w:rsid w:val="00570515"/>
    <w:rPr>
      <w:vertAlign w:val="superscript"/>
    </w:rPr>
  </w:style>
  <w:style w:type="character" w:customStyle="1" w:styleId="FootnoteCharacters">
    <w:name w:val="Footnote Characters"/>
    <w:basedOn w:val="Absatz-Standardschriftart"/>
    <w:uiPriority w:val="99"/>
    <w:semiHidden/>
    <w:unhideWhenUsed/>
    <w:qFormat/>
    <w:rsid w:val="0068625A"/>
    <w:rPr>
      <w:vertAlign w:val="superscript"/>
    </w:rPr>
  </w:style>
  <w:style w:type="paragraph" w:customStyle="1" w:styleId="berschrift">
    <w:name w:val="Überschrift"/>
    <w:basedOn w:val="Standard"/>
    <w:next w:val="Textkrper"/>
    <w:qFormat/>
    <w:rsid w:val="00570515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Textkrper">
    <w:name w:val="Body Text"/>
    <w:basedOn w:val="Standard"/>
    <w:rsid w:val="00570515"/>
    <w:pPr>
      <w:spacing w:after="140" w:line="276" w:lineRule="auto"/>
    </w:pPr>
  </w:style>
  <w:style w:type="paragraph" w:styleId="Liste">
    <w:name w:val="List"/>
    <w:basedOn w:val="Textkrper"/>
    <w:rsid w:val="00570515"/>
    <w:rPr>
      <w:rFonts w:cs="Lucida Sans"/>
    </w:rPr>
  </w:style>
  <w:style w:type="paragraph" w:customStyle="1" w:styleId="Beschriftung1">
    <w:name w:val="Beschriftung1"/>
    <w:basedOn w:val="Standard"/>
    <w:qFormat/>
    <w:rsid w:val="00570515"/>
    <w:pPr>
      <w:suppressLineNumbers/>
      <w:spacing w:before="120" w:after="120"/>
    </w:pPr>
    <w:rPr>
      <w:rFonts w:cs="Lucida Sans"/>
      <w:i/>
      <w:iCs/>
    </w:rPr>
  </w:style>
  <w:style w:type="paragraph" w:customStyle="1" w:styleId="Verzeichnis">
    <w:name w:val="Verzeichnis"/>
    <w:basedOn w:val="Standard"/>
    <w:qFormat/>
    <w:rsid w:val="00570515"/>
    <w:pPr>
      <w:suppressLineNumbers/>
    </w:pPr>
    <w:rPr>
      <w:rFonts w:cs="Lucida Sans"/>
    </w:rPr>
  </w:style>
  <w:style w:type="paragraph" w:styleId="Index1">
    <w:name w:val="index 1"/>
    <w:basedOn w:val="Standard"/>
    <w:next w:val="Standard"/>
    <w:autoRedefine/>
    <w:qFormat/>
    <w:rsid w:val="00BD50B1"/>
    <w:pPr>
      <w:ind w:left="240" w:hanging="240"/>
      <w:jc w:val="center"/>
    </w:pPr>
    <w:rPr>
      <w:rFonts w:eastAsia="Times"/>
      <w:sz w:val="20"/>
      <w:szCs w:val="20"/>
    </w:rPr>
  </w:style>
  <w:style w:type="paragraph" w:styleId="Listenabsatz">
    <w:name w:val="List Paragraph"/>
    <w:basedOn w:val="Standard"/>
    <w:uiPriority w:val="34"/>
    <w:qFormat/>
    <w:rsid w:val="00AC2285"/>
    <w:pPr>
      <w:ind w:left="720"/>
      <w:contextualSpacing/>
    </w:pPr>
    <w:rPr>
      <w:rFonts w:asciiTheme="minorHAnsi" w:eastAsiaTheme="minorHAnsi" w:hAnsiTheme="minorHAnsi" w:cstheme="minorBidi"/>
      <w:lang w:eastAsia="en-US"/>
    </w:rPr>
  </w:style>
  <w:style w:type="paragraph" w:customStyle="1" w:styleId="TabellenInhalt">
    <w:name w:val="Tabellen Inhalt"/>
    <w:basedOn w:val="Standard"/>
    <w:qFormat/>
    <w:rsid w:val="000B0A81"/>
    <w:pPr>
      <w:widowControl w:val="0"/>
      <w:suppressLineNumbers/>
      <w:suppressAutoHyphens/>
    </w:pPr>
    <w:rPr>
      <w:rFonts w:ascii="Liberation Serif" w:eastAsia="Droid Sans Fallback" w:hAnsi="Liberation Serif" w:cs="FreeSans"/>
      <w:kern w:val="2"/>
      <w:lang w:eastAsia="zh-CN" w:bidi="hi-IN"/>
    </w:rPr>
  </w:style>
  <w:style w:type="paragraph" w:customStyle="1" w:styleId="mw-mmv-license-li">
    <w:name w:val="mw-mmv-license-li"/>
    <w:basedOn w:val="Standard"/>
    <w:qFormat/>
    <w:rsid w:val="002F5CF8"/>
    <w:pPr>
      <w:spacing w:beforeAutospacing="1" w:afterAutospacing="1"/>
    </w:pPr>
  </w:style>
  <w:style w:type="paragraph" w:customStyle="1" w:styleId="mw-mmv-filename-li">
    <w:name w:val="mw-mmv-filename-li"/>
    <w:basedOn w:val="Standard"/>
    <w:qFormat/>
    <w:rsid w:val="002F5CF8"/>
    <w:pPr>
      <w:spacing w:beforeAutospacing="1" w:afterAutospacing="1"/>
    </w:pPr>
  </w:style>
  <w:style w:type="paragraph" w:customStyle="1" w:styleId="Funotentext1">
    <w:name w:val="Fußnotentext1"/>
    <w:basedOn w:val="Standard"/>
    <w:link w:val="FunotentextZchn"/>
    <w:uiPriority w:val="99"/>
    <w:semiHidden/>
    <w:unhideWhenUsed/>
    <w:rsid w:val="0068625A"/>
    <w:rPr>
      <w:sz w:val="20"/>
      <w:szCs w:val="20"/>
    </w:rPr>
  </w:style>
  <w:style w:type="paragraph" w:styleId="StandardWeb">
    <w:name w:val="Normal (Web)"/>
    <w:basedOn w:val="Standard"/>
    <w:uiPriority w:val="99"/>
    <w:semiHidden/>
    <w:unhideWhenUsed/>
    <w:qFormat/>
    <w:rsid w:val="004B5B4F"/>
    <w:pPr>
      <w:spacing w:beforeAutospacing="1" w:afterAutospacing="1"/>
    </w:pPr>
  </w:style>
  <w:style w:type="paragraph" w:customStyle="1" w:styleId="Default">
    <w:name w:val="Default"/>
    <w:qFormat/>
    <w:rsid w:val="00910DB1"/>
    <w:rPr>
      <w:rFonts w:ascii="Calibri" w:eastAsia="Calibri" w:hAnsi="Calibri" w:cs="Calibri"/>
      <w:color w:val="000000"/>
    </w:rPr>
  </w:style>
  <w:style w:type="table" w:styleId="Tabellengitternetz">
    <w:name w:val="Table Grid"/>
    <w:basedOn w:val="NormaleTabelle"/>
    <w:uiPriority w:val="39"/>
    <w:rsid w:val="006C24B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A470CC"/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A470CC"/>
    <w:rPr>
      <w:rFonts w:ascii="Segoe UI" w:eastAsia="Times New Roman" w:hAnsi="Segoe UI" w:cs="Segoe UI"/>
      <w:sz w:val="18"/>
      <w:szCs w:val="18"/>
      <w:lang w:eastAsia="de-D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-Design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AB6F5F7-9D0A-44C5-8196-EEC25CD4DE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634</Words>
  <Characters>3998</Characters>
  <Application>Microsoft Office Word</Application>
  <DocSecurity>0</DocSecurity>
  <Lines>33</Lines>
  <Paragraphs>9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Armin Koch</dc:creator>
  <cp:lastModifiedBy>Julian Kümmerle</cp:lastModifiedBy>
  <cp:revision>2</cp:revision>
  <cp:lastPrinted>2022-01-06T13:12:00Z</cp:lastPrinted>
  <dcterms:created xsi:type="dcterms:W3CDTF">2022-01-09T06:34:00Z</dcterms:created>
  <dcterms:modified xsi:type="dcterms:W3CDTF">2022-01-09T06:34:00Z</dcterms:modified>
  <dc:language>de-DE</dc:language>
</cp:coreProperties>
</file>