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55F" w:rsidRPr="00AA355F" w:rsidRDefault="003C71AC" w:rsidP="00AA355F">
      <w:pPr>
        <w:spacing w:line="240" w:lineRule="auto"/>
        <w:jc w:val="center"/>
        <w:rPr>
          <w:rFonts w:cs="Helvetica"/>
          <w:b/>
          <w:caps/>
          <w:color w:val="000000" w:themeColor="text1"/>
          <w:sz w:val="32"/>
        </w:rPr>
      </w:pPr>
      <w:r>
        <w:rPr>
          <w:b/>
          <w:sz w:val="24"/>
        </w:rPr>
        <w:t xml:space="preserve"> </w:t>
      </w:r>
      <w:r w:rsidR="00697F0F">
        <w:rPr>
          <w:b/>
          <w:sz w:val="24"/>
        </w:rPr>
        <w:t>Napoleon – Hoffnungsträger oder Tyrann</w:t>
      </w:r>
      <w:r w:rsidR="00697F0F" w:rsidRPr="00697F0F">
        <w:rPr>
          <w:b/>
          <w:sz w:val="24"/>
        </w:rPr>
        <w:t>?</w:t>
      </w:r>
      <w:r w:rsidR="00697F0F">
        <w:rPr>
          <w:b/>
          <w:sz w:val="24"/>
        </w:rPr>
        <w:t xml:space="preserve"> (Einzelstunde)</w:t>
      </w:r>
    </w:p>
    <w:p w:rsidR="00634A5B" w:rsidRPr="004D3AAD" w:rsidRDefault="00634A5B" w:rsidP="00634A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Schülerinnen und Schüler können </w:t>
      </w:r>
      <w:r w:rsidR="00697F0F" w:rsidRPr="00697F0F">
        <w:t>die territoriale Umgestaltung des deutschen Südwestens durch Napoleon beschreiben</w:t>
      </w:r>
      <w:r w:rsidR="00697F0F">
        <w:t xml:space="preserve"> </w:t>
      </w:r>
      <w:bookmarkStart w:id="0" w:name="_GoBack"/>
      <w:r w:rsidR="00697F0F" w:rsidRPr="004D3AAD">
        <w:t>(</w:t>
      </w:r>
      <w:r w:rsidR="00697F0F" w:rsidRPr="004D3AAD">
        <w:rPr>
          <w:b/>
        </w:rPr>
        <w:t>Säkularisation, Mediatisierung</w:t>
      </w:r>
      <w:r w:rsidR="00697F0F" w:rsidRPr="004D3AAD">
        <w:t>)</w:t>
      </w:r>
    </w:p>
    <w:bookmarkEnd w:id="0"/>
    <w:p w:rsidR="00697F0F" w:rsidRDefault="00E07BE0" w:rsidP="00634A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Sachkompet</w:t>
      </w:r>
      <w:r w:rsidR="00697F0F">
        <w:rPr>
          <w:b/>
        </w:rPr>
        <w:t>enz</w:t>
      </w:r>
      <w:r w:rsidR="00697F0F" w:rsidRPr="00697F0F">
        <w:rPr>
          <w:b/>
        </w:rPr>
        <w:t xml:space="preserve"> 7</w:t>
      </w:r>
      <w:r w:rsidR="00697F0F" w:rsidRPr="00697F0F">
        <w:rPr>
          <w:b/>
        </w:rPr>
        <w:br/>
      </w:r>
      <w:r w:rsidR="00697F0F" w:rsidRPr="00697F0F">
        <w:t>Regionalgeschichtliche Beispiele in übergeordnete historische Zusammenhänge einordnen</w:t>
      </w:r>
    </w:p>
    <w:p w:rsidR="00634A5B" w:rsidRDefault="00634A5B" w:rsidP="00C019D1">
      <w:pPr>
        <w:spacing w:line="240" w:lineRule="auto"/>
        <w:rPr>
          <w:rFonts w:cs="Helvetica"/>
          <w:b/>
          <w:caps/>
          <w:color w:val="000000" w:themeColor="text1"/>
        </w:rPr>
      </w:pPr>
    </w:p>
    <w:tbl>
      <w:tblPr>
        <w:tblStyle w:val="Tabellenraster"/>
        <w:tblW w:w="9917" w:type="dxa"/>
        <w:tblLayout w:type="fixed"/>
        <w:tblLook w:val="04A0" w:firstRow="1" w:lastRow="0" w:firstColumn="1" w:lastColumn="0" w:noHBand="0" w:noVBand="1"/>
      </w:tblPr>
      <w:tblGrid>
        <w:gridCol w:w="1734"/>
        <w:gridCol w:w="4044"/>
        <w:gridCol w:w="4139"/>
      </w:tblGrid>
      <w:tr w:rsidR="00634A5B" w:rsidTr="00250845">
        <w:tc>
          <w:tcPr>
            <w:tcW w:w="1734" w:type="dxa"/>
          </w:tcPr>
          <w:p w:rsidR="00634A5B" w:rsidRPr="00D16357" w:rsidRDefault="00634A5B" w:rsidP="000511CA">
            <w:pPr>
              <w:rPr>
                <w:rFonts w:cs="Helvetica"/>
                <w:color w:val="000000" w:themeColor="text1"/>
              </w:rPr>
            </w:pPr>
            <w:r w:rsidRPr="00D16357">
              <w:rPr>
                <w:rFonts w:cs="Helvetica"/>
                <w:color w:val="000000" w:themeColor="text1"/>
              </w:rPr>
              <w:t>Einstieg</w:t>
            </w:r>
          </w:p>
        </w:tc>
        <w:tc>
          <w:tcPr>
            <w:tcW w:w="4044" w:type="dxa"/>
          </w:tcPr>
          <w:p w:rsidR="00E60A5F" w:rsidRPr="00D93876" w:rsidRDefault="00C0757C" w:rsidP="005D2FA1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Wer war Napoleon? (M 1 und M 2)</w:t>
            </w:r>
          </w:p>
        </w:tc>
        <w:tc>
          <w:tcPr>
            <w:tcW w:w="4139" w:type="dxa"/>
          </w:tcPr>
          <w:p w:rsidR="00634A5B" w:rsidRDefault="00C0757C" w:rsidP="000511CA">
            <w:r>
              <w:t>Lehrervortrag</w:t>
            </w:r>
          </w:p>
        </w:tc>
      </w:tr>
      <w:tr w:rsidR="00C0757C" w:rsidTr="00250845">
        <w:tc>
          <w:tcPr>
            <w:tcW w:w="1734" w:type="dxa"/>
          </w:tcPr>
          <w:p w:rsidR="00C0757C" w:rsidRPr="00D16357" w:rsidRDefault="00C0757C" w:rsidP="000511CA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Erarbeitung 1</w:t>
            </w:r>
          </w:p>
        </w:tc>
        <w:tc>
          <w:tcPr>
            <w:tcW w:w="4044" w:type="dxa"/>
          </w:tcPr>
          <w:p w:rsidR="00C0757C" w:rsidRPr="00D93876" w:rsidRDefault="00C0757C" w:rsidP="005D2FA1">
            <w:pPr>
              <w:rPr>
                <w:rFonts w:cs="Helvetica"/>
                <w:color w:val="000000" w:themeColor="text1"/>
              </w:rPr>
            </w:pPr>
            <w:r w:rsidRPr="00D93876">
              <w:rPr>
                <w:rFonts w:cs="Helvetica"/>
                <w:color w:val="000000" w:themeColor="text1"/>
              </w:rPr>
              <w:t>Napoleon – Hoffnungsträger oder Tyrann?</w:t>
            </w:r>
            <w:r w:rsidR="00EC0CE7">
              <w:rPr>
                <w:rFonts w:cs="Helvetica"/>
                <w:color w:val="000000" w:themeColor="text1"/>
              </w:rPr>
              <w:t xml:space="preserve"> (M 3</w:t>
            </w:r>
            <w:r>
              <w:rPr>
                <w:rFonts w:cs="Helvetica"/>
                <w:color w:val="000000" w:themeColor="text1"/>
              </w:rPr>
              <w:t>)</w:t>
            </w:r>
          </w:p>
        </w:tc>
        <w:tc>
          <w:tcPr>
            <w:tcW w:w="4139" w:type="dxa"/>
          </w:tcPr>
          <w:p w:rsidR="00C0757C" w:rsidRDefault="00C0757C" w:rsidP="000511CA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Bildanalyse</w:t>
            </w:r>
          </w:p>
        </w:tc>
      </w:tr>
      <w:tr w:rsidR="00634A5B" w:rsidTr="00250845">
        <w:tc>
          <w:tcPr>
            <w:tcW w:w="1734" w:type="dxa"/>
          </w:tcPr>
          <w:p w:rsidR="00634A5B" w:rsidRPr="00F45E2F" w:rsidRDefault="00634A5B" w:rsidP="000511CA">
            <w:pPr>
              <w:rPr>
                <w:rFonts w:cs="Helvetica"/>
                <w:color w:val="000000" w:themeColor="text1"/>
              </w:rPr>
            </w:pPr>
            <w:r w:rsidRPr="00F45E2F">
              <w:rPr>
                <w:rFonts w:cs="Helvetica"/>
                <w:color w:val="000000" w:themeColor="text1"/>
              </w:rPr>
              <w:t xml:space="preserve">Erarbeitung </w:t>
            </w:r>
            <w:r w:rsidR="00C0757C">
              <w:rPr>
                <w:rFonts w:cs="Helvetica"/>
                <w:color w:val="000000" w:themeColor="text1"/>
              </w:rPr>
              <w:t>2</w:t>
            </w:r>
          </w:p>
        </w:tc>
        <w:tc>
          <w:tcPr>
            <w:tcW w:w="4044" w:type="dxa"/>
          </w:tcPr>
          <w:p w:rsidR="00224A56" w:rsidRDefault="00CE5585" w:rsidP="00472452">
            <w:pPr>
              <w:pStyle w:val="StandardWeb"/>
              <w:shd w:val="clear" w:color="auto" w:fill="FFFFFF"/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Schritt 1</w:t>
            </w:r>
            <w:r w:rsidR="00EC0CE7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: Arbeitsteilige Analyse von M 4</w:t>
            </w:r>
            <w:r w:rsidR="008E0F93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/5</w:t>
            </w:r>
            <w:r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 xml:space="preserve"> (Karte</w:t>
            </w:r>
            <w:r w:rsidR="00B67D15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nvergleich</w:t>
            </w:r>
            <w:r w:rsidR="008E0F93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, Code Napoléon</w:t>
            </w:r>
            <w:r w:rsidR="00B67D15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 xml:space="preserve">) </w:t>
            </w:r>
            <w:r w:rsidR="008E0F93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und M 6</w:t>
            </w:r>
            <w:r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 xml:space="preserve"> (Text</w:t>
            </w:r>
            <w:r w:rsidR="00B67D15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analyse</w:t>
            </w:r>
            <w:r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)</w:t>
            </w:r>
          </w:p>
          <w:p w:rsidR="00CE5585" w:rsidRDefault="00CE5585" w:rsidP="00472452">
            <w:pPr>
              <w:pStyle w:val="StandardWeb"/>
              <w:shd w:val="clear" w:color="auto" w:fill="FFFFFF"/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 xml:space="preserve">Schritt 2: </w:t>
            </w:r>
            <w:r w:rsidR="00B67D15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Zusammenführen der Ergebnisse aus Schritt 1</w:t>
            </w:r>
          </w:p>
          <w:p w:rsidR="007913CA" w:rsidRPr="00A24CD9" w:rsidRDefault="00F32A05" w:rsidP="00472452">
            <w:pPr>
              <w:pStyle w:val="StandardWeb"/>
              <w:shd w:val="clear" w:color="auto" w:fill="FFFFFF"/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R</w:t>
            </w:r>
            <w:r w:rsidR="007913CA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egionalgeschichtliche Beispiele auf Übereinstimmun</w:t>
            </w:r>
            <w:r w:rsidR="007D41AE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g bzw. Abweichung überprüfen (p</w:t>
            </w:r>
            <w:r w:rsidR="007913CA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K: Sachkompetenz 7):</w:t>
            </w:r>
            <w:r w:rsidR="007913CA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br/>
              <w:t>Was veränderte Napoleon in meiner Region?</w:t>
            </w:r>
            <w:r w:rsidR="008E0F93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 xml:space="preserve"> (Hausaufgabe)</w:t>
            </w:r>
          </w:p>
        </w:tc>
        <w:tc>
          <w:tcPr>
            <w:tcW w:w="4139" w:type="dxa"/>
          </w:tcPr>
          <w:p w:rsidR="00A24CD9" w:rsidRDefault="00B67D15" w:rsidP="00522BD9">
            <w:r>
              <w:t>Einzelarbeit</w:t>
            </w:r>
          </w:p>
          <w:p w:rsidR="00B67D15" w:rsidRDefault="00B67D15" w:rsidP="00522BD9"/>
          <w:p w:rsidR="00B67D15" w:rsidRDefault="00B67D15" w:rsidP="00522BD9"/>
          <w:p w:rsidR="007E47B5" w:rsidRDefault="007E47B5" w:rsidP="00522BD9"/>
          <w:p w:rsidR="00B67D15" w:rsidRDefault="00B67D15" w:rsidP="00522BD9">
            <w:r>
              <w:t>Partnerarbeit</w:t>
            </w:r>
          </w:p>
          <w:p w:rsidR="007913CA" w:rsidRDefault="007913CA" w:rsidP="00522BD9"/>
          <w:p w:rsidR="007913CA" w:rsidRDefault="007913CA" w:rsidP="00522BD9"/>
          <w:p w:rsidR="007913CA" w:rsidRDefault="007913CA" w:rsidP="00522BD9">
            <w:r>
              <w:t>Landeskunde-Server</w:t>
            </w:r>
          </w:p>
          <w:p w:rsidR="00634A5B" w:rsidRPr="00F45E2F" w:rsidRDefault="00634A5B" w:rsidP="00472452"/>
        </w:tc>
      </w:tr>
      <w:tr w:rsidR="00634A5B" w:rsidTr="00250845">
        <w:tc>
          <w:tcPr>
            <w:tcW w:w="1734" w:type="dxa"/>
          </w:tcPr>
          <w:p w:rsidR="00634A5B" w:rsidRPr="00D16357" w:rsidRDefault="00157A3F" w:rsidP="00D16357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Fazit und</w:t>
            </w:r>
            <w:r w:rsidR="00634A5B" w:rsidRPr="00D16357">
              <w:rPr>
                <w:rFonts w:cs="Helvetica"/>
                <w:color w:val="000000" w:themeColor="text1"/>
              </w:rPr>
              <w:t xml:space="preserve"> Problematisie</w:t>
            </w:r>
            <w:r>
              <w:rPr>
                <w:rFonts w:cs="Helvetica"/>
                <w:color w:val="000000" w:themeColor="text1"/>
              </w:rPr>
              <w:t>rung</w:t>
            </w:r>
          </w:p>
        </w:tc>
        <w:tc>
          <w:tcPr>
            <w:tcW w:w="4044" w:type="dxa"/>
          </w:tcPr>
          <w:p w:rsidR="00F113AF" w:rsidRDefault="006B003A" w:rsidP="00E07BE0">
            <w:pPr>
              <w:pStyle w:val="StandardWeb"/>
              <w:shd w:val="clear" w:color="auto" w:fill="FFFFFF"/>
              <w:spacing w:after="0"/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 xml:space="preserve">Napoleon ist Hoffnungsträger und Tyrann zugleich: Er modernisiert Südwestdeutschland (und Europa insgesamt) aus </w:t>
            </w:r>
            <w:r w:rsidR="0084188D"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 xml:space="preserve">eigenem </w:t>
            </w:r>
            <w:r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>Machtinteresse (Sc</w:t>
            </w:r>
            <w:r w:rsidR="0005321A"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 xml:space="preserve">haffung moderner Mittelstaaten als </w:t>
            </w:r>
            <w:r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>Bündnispartner)</w:t>
            </w:r>
          </w:p>
          <w:p w:rsidR="006B003A" w:rsidRDefault="006B003A" w:rsidP="00E07BE0">
            <w:pPr>
              <w:pStyle w:val="StandardWeb"/>
              <w:shd w:val="clear" w:color="auto" w:fill="FFFFFF"/>
              <w:spacing w:after="0"/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</w:pPr>
          </w:p>
          <w:p w:rsidR="006B003A" w:rsidRPr="00F113AF" w:rsidRDefault="00D472B6" w:rsidP="00E07BE0">
            <w:pPr>
              <w:pStyle w:val="StandardWeb"/>
              <w:shd w:val="clear" w:color="auto" w:fill="FFFFFF"/>
              <w:spacing w:after="0"/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 xml:space="preserve">Weiterführende Frage: </w:t>
            </w:r>
            <w:r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br/>
              <w:t>Warum sind</w:t>
            </w:r>
            <w:r w:rsidR="006B003A"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C0CE7"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 xml:space="preserve">Polen </w:t>
            </w:r>
            <w:r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 xml:space="preserve">und Ungarn </w:t>
            </w:r>
            <w:r w:rsidR="00EC0CE7"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>für Napoleon wichtig? (M 3</w:t>
            </w:r>
            <w:r w:rsidR="006B003A"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>: „Poland</w:t>
            </w:r>
            <w:r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>, Hungary</w:t>
            </w:r>
            <w:r w:rsidR="006B003A">
              <w:rPr>
                <w:rFonts w:asciiTheme="minorHAnsi" w:eastAsiaTheme="minorHAnsi" w:hAnsiTheme="minorHAnsi" w:cs="Helvetica"/>
                <w:color w:val="000000" w:themeColor="text1"/>
                <w:sz w:val="22"/>
                <w:szCs w:val="22"/>
                <w:lang w:eastAsia="en-US"/>
              </w:rPr>
              <w:t>“) Wird er dort auch als Hoffnungsträger wahrgenommen?</w:t>
            </w:r>
          </w:p>
        </w:tc>
        <w:tc>
          <w:tcPr>
            <w:tcW w:w="4139" w:type="dxa"/>
          </w:tcPr>
          <w:p w:rsidR="00634A5B" w:rsidRDefault="00634A5B" w:rsidP="000511CA"/>
        </w:tc>
      </w:tr>
    </w:tbl>
    <w:p w:rsidR="00634A5B" w:rsidRDefault="00634A5B" w:rsidP="00C019D1">
      <w:pPr>
        <w:spacing w:line="240" w:lineRule="auto"/>
        <w:rPr>
          <w:rFonts w:cs="Helvetica"/>
          <w:b/>
          <w:caps/>
          <w:color w:val="000000" w:themeColor="text1"/>
        </w:rPr>
      </w:pPr>
    </w:p>
    <w:p w:rsidR="00F45E2F" w:rsidRDefault="00F45E2F">
      <w:pPr>
        <w:rPr>
          <w:rFonts w:cs="Helvetica"/>
          <w:b/>
          <w:caps/>
          <w:color w:val="000000" w:themeColor="text1"/>
        </w:rPr>
      </w:pPr>
      <w:r>
        <w:rPr>
          <w:rFonts w:cs="Helvetica"/>
          <w:b/>
          <w:caps/>
          <w:color w:val="000000" w:themeColor="text1"/>
        </w:rPr>
        <w:br w:type="page"/>
      </w:r>
    </w:p>
    <w:p w:rsidR="0033396D" w:rsidRDefault="0033396D" w:rsidP="006B003A">
      <w:pPr>
        <w:rPr>
          <w:rFonts w:cs="Arial"/>
          <w:b/>
        </w:rPr>
      </w:pPr>
      <w:r w:rsidRPr="00AC54D4">
        <w:rPr>
          <w:rFonts w:cs="Arial"/>
          <w:b/>
          <w:caps/>
        </w:rPr>
        <w:lastRenderedPageBreak/>
        <w:t>Einstieg</w:t>
      </w:r>
      <w:r>
        <w:rPr>
          <w:rFonts w:cs="Arial"/>
          <w:b/>
        </w:rPr>
        <w:t>: Wer war Napoleon?</w:t>
      </w:r>
    </w:p>
    <w:p w:rsidR="0033396D" w:rsidRPr="00AC54D4" w:rsidRDefault="006B6353" w:rsidP="006B003A">
      <w:pPr>
        <w:rPr>
          <w:rFonts w:cs="Arial"/>
          <w:b/>
        </w:rPr>
      </w:pPr>
      <w:r w:rsidRPr="00AC54D4">
        <w:rPr>
          <w:rFonts w:cs="Arial"/>
          <w:b/>
        </w:rPr>
        <w:t>M 1: Napoleon</w:t>
      </w:r>
      <w:r w:rsidR="00695174" w:rsidRPr="00AC54D4">
        <w:rPr>
          <w:rFonts w:cs="Arial"/>
          <w:b/>
        </w:rPr>
        <w:t xml:space="preserve"> (Ölgemälde von Jacques-Louis David</w:t>
      </w:r>
      <w:r w:rsidR="00A54F6B" w:rsidRPr="00AC54D4">
        <w:rPr>
          <w:rFonts w:cs="Arial"/>
          <w:b/>
        </w:rPr>
        <w:t>,</w:t>
      </w:r>
      <w:r w:rsidR="00695174" w:rsidRPr="00AC54D4">
        <w:rPr>
          <w:rFonts w:cs="Arial"/>
          <w:b/>
        </w:rPr>
        <w:t xml:space="preserve"> 1801)</w:t>
      </w:r>
    </w:p>
    <w:p w:rsidR="0033396D" w:rsidRDefault="00F32A05" w:rsidP="006B003A">
      <w:pPr>
        <w:rPr>
          <w:rFonts w:cs="Arial"/>
          <w:b/>
        </w:rPr>
      </w:pPr>
      <w:r w:rsidRPr="00F32A05">
        <w:rPr>
          <w:rFonts w:cs="Arial"/>
          <w:b/>
          <w:noProof/>
        </w:rPr>
        <w:drawing>
          <wp:inline distT="0" distB="0" distL="0" distR="0">
            <wp:extent cx="4862621" cy="5705475"/>
            <wp:effectExtent l="0" t="0" r="0" b="0"/>
            <wp:docPr id="3" name="Grafik 3" descr="David - Napoleon crossing the Alps - Malmaison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vid - Napoleon crossing the Alps - Malmaison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575" cy="572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05" w:rsidRPr="004D3AAD" w:rsidRDefault="00F54020" w:rsidP="006B003A">
      <w:pPr>
        <w:rPr>
          <w:rFonts w:cs="Arial"/>
          <w:lang w:val="fr-FR"/>
        </w:rPr>
      </w:pPr>
      <w:r w:rsidRPr="004D3AAD">
        <w:rPr>
          <w:rFonts w:cs="Arial"/>
          <w:lang w:val="fr-FR"/>
        </w:rPr>
        <w:t xml:space="preserve">Quelle: </w:t>
      </w:r>
      <w:r w:rsidR="00F06774" w:rsidRPr="004D3AAD">
        <w:rPr>
          <w:rFonts w:cs="Arial"/>
          <w:lang w:val="fr-FR"/>
        </w:rPr>
        <w:t xml:space="preserve">By Jacques-Louis David - histoire image: info pic, Public Domain, </w:t>
      </w:r>
      <w:hyperlink r:id="rId10" w:history="1">
        <w:r w:rsidR="00F06774" w:rsidRPr="004D3AAD">
          <w:rPr>
            <w:rStyle w:val="Hyperlink"/>
            <w:rFonts w:cs="Arial"/>
            <w:lang w:val="fr-FR"/>
          </w:rPr>
          <w:t>https://commons.wikimedia.org/w/index.php?curid=283006</w:t>
        </w:r>
      </w:hyperlink>
      <w:r w:rsidR="00F06774" w:rsidRPr="004D3AAD">
        <w:rPr>
          <w:rFonts w:cs="Arial"/>
          <w:lang w:val="fr-FR"/>
        </w:rPr>
        <w:t xml:space="preserve"> , letzter Aufruf: 1.7.2016</w:t>
      </w:r>
    </w:p>
    <w:p w:rsidR="00F54020" w:rsidRPr="004D3AAD" w:rsidRDefault="00F54020" w:rsidP="006B003A">
      <w:pPr>
        <w:rPr>
          <w:rFonts w:cs="Arial"/>
          <w:b/>
          <w:lang w:val="fr-FR"/>
        </w:rPr>
      </w:pPr>
    </w:p>
    <w:p w:rsidR="00F54020" w:rsidRPr="004D3AAD" w:rsidRDefault="00F54020" w:rsidP="006B003A">
      <w:pPr>
        <w:rPr>
          <w:rFonts w:cs="Arial"/>
          <w:b/>
          <w:lang w:val="fr-FR"/>
        </w:rPr>
      </w:pPr>
    </w:p>
    <w:p w:rsidR="00F54020" w:rsidRPr="004D3AAD" w:rsidRDefault="00F54020" w:rsidP="006B003A">
      <w:pPr>
        <w:rPr>
          <w:rFonts w:cs="Arial"/>
          <w:b/>
          <w:lang w:val="fr-FR"/>
        </w:rPr>
      </w:pPr>
    </w:p>
    <w:p w:rsidR="00F54020" w:rsidRPr="004D3AAD" w:rsidRDefault="00F54020" w:rsidP="006B003A">
      <w:pPr>
        <w:rPr>
          <w:rFonts w:cs="Arial"/>
          <w:b/>
          <w:lang w:val="fr-FR"/>
        </w:rPr>
      </w:pPr>
    </w:p>
    <w:p w:rsidR="00F54020" w:rsidRPr="004D3AAD" w:rsidRDefault="00F54020" w:rsidP="006B003A">
      <w:pPr>
        <w:rPr>
          <w:rFonts w:cs="Arial"/>
          <w:b/>
          <w:lang w:val="fr-FR"/>
        </w:rPr>
      </w:pPr>
    </w:p>
    <w:p w:rsidR="00F54020" w:rsidRPr="004D3AAD" w:rsidRDefault="00F54020" w:rsidP="006B003A">
      <w:pPr>
        <w:rPr>
          <w:rFonts w:cs="Arial"/>
          <w:b/>
          <w:lang w:val="fr-FR"/>
        </w:rPr>
      </w:pPr>
    </w:p>
    <w:p w:rsidR="00F32A05" w:rsidRPr="00AC54D4" w:rsidRDefault="00695174" w:rsidP="006B003A">
      <w:pPr>
        <w:rPr>
          <w:rFonts w:cs="Arial"/>
          <w:b/>
        </w:rPr>
      </w:pPr>
      <w:r w:rsidRPr="00AC54D4">
        <w:rPr>
          <w:rFonts w:cs="Arial"/>
          <w:b/>
        </w:rPr>
        <w:lastRenderedPageBreak/>
        <w:t>M 2: Europa 18</w:t>
      </w:r>
      <w:r w:rsidR="00203874">
        <w:rPr>
          <w:rFonts w:cs="Arial"/>
          <w:b/>
        </w:rPr>
        <w:t>04 - 18</w:t>
      </w:r>
      <w:r w:rsidRPr="00AC54D4">
        <w:rPr>
          <w:rFonts w:cs="Arial"/>
          <w:b/>
        </w:rPr>
        <w:t>1</w:t>
      </w:r>
      <w:r w:rsidR="00203874">
        <w:rPr>
          <w:rFonts w:cs="Arial"/>
          <w:b/>
        </w:rPr>
        <w:t>5</w:t>
      </w:r>
    </w:p>
    <w:p w:rsidR="00695174" w:rsidRDefault="00203874" w:rsidP="006B003A">
      <w:pPr>
        <w:rPr>
          <w:rFonts w:cs="Arial"/>
          <w:b/>
        </w:rPr>
      </w:pPr>
      <w:r w:rsidRPr="00203874">
        <w:rPr>
          <w:rFonts w:cs="Arial"/>
          <w:b/>
          <w:noProof/>
        </w:rPr>
        <w:drawing>
          <wp:inline distT="0" distB="0" distL="0" distR="0">
            <wp:extent cx="5760720" cy="4416714"/>
            <wp:effectExtent l="0" t="0" r="0" b="3175"/>
            <wp:docPr id="1" name="Grafik 1" descr="C:\Users\Andreas Grießinger\AppData\Local\Microsoft\Windows\Temporary Internet Files\Content.IE5\C4MD37D0\9783464639733 S146 1_FrankreichNapoleon-x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s Grießinger\AppData\Local\Microsoft\Windows\Temporary Internet Files\Content.IE5\C4MD37D0\9783464639733 S146 1_FrankreichNapoleon-x_previe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A56" w:rsidRPr="00A00A56" w:rsidRDefault="00F54020" w:rsidP="006B003A">
      <w:pPr>
        <w:rPr>
          <w:rFonts w:cs="Arial"/>
        </w:rPr>
      </w:pPr>
      <w:r>
        <w:rPr>
          <w:rFonts w:cs="Arial"/>
        </w:rPr>
        <w:t xml:space="preserve">Quelle: </w:t>
      </w:r>
      <w:r w:rsidR="00A00A56" w:rsidRPr="00A00A56">
        <w:rPr>
          <w:rFonts w:cs="Arial"/>
        </w:rPr>
        <w:t>Putzger Historischer Weltatlas, 104 Aufl., hrsg. vom Co</w:t>
      </w:r>
      <w:r w:rsidR="00203874">
        <w:rPr>
          <w:rFonts w:cs="Arial"/>
        </w:rPr>
        <w:t xml:space="preserve">rnelsen Verlag unter Mitarbeit </w:t>
      </w:r>
      <w:r w:rsidR="00A00A56" w:rsidRPr="00A00A56">
        <w:rPr>
          <w:rFonts w:cs="Arial"/>
        </w:rPr>
        <w:t>von Prof. Dr. Ernst Bruckmüller und Prof. Dr. Pe</w:t>
      </w:r>
      <w:r w:rsidR="00203874">
        <w:rPr>
          <w:rFonts w:cs="Arial"/>
        </w:rPr>
        <w:t>ter Claus Hartmann, 2011, S. 146</w:t>
      </w:r>
      <w:r w:rsidR="00A00A56" w:rsidRPr="00A00A56">
        <w:rPr>
          <w:rFonts w:cs="Arial"/>
        </w:rPr>
        <w:t>f.</w:t>
      </w:r>
      <w:r w:rsidR="00203874">
        <w:rPr>
          <w:rFonts w:cs="Arial"/>
        </w:rPr>
        <w:t>, mit freundlicher Genehmigung des Cornselsen-Verlags 2016.</w:t>
      </w:r>
    </w:p>
    <w:p w:rsidR="00A00A56" w:rsidRDefault="00A00A56" w:rsidP="006B003A">
      <w:pPr>
        <w:rPr>
          <w:rFonts w:cs="Arial"/>
          <w:b/>
          <w:caps/>
        </w:rPr>
      </w:pPr>
    </w:p>
    <w:p w:rsidR="00F54020" w:rsidRDefault="00F54020" w:rsidP="006B003A">
      <w:pPr>
        <w:rPr>
          <w:rFonts w:cs="Arial"/>
          <w:b/>
          <w:caps/>
        </w:rPr>
      </w:pPr>
    </w:p>
    <w:p w:rsidR="00F54020" w:rsidRDefault="00F54020" w:rsidP="006B003A">
      <w:pPr>
        <w:rPr>
          <w:rFonts w:cs="Arial"/>
          <w:b/>
          <w:caps/>
        </w:rPr>
      </w:pPr>
    </w:p>
    <w:p w:rsidR="00F54020" w:rsidRDefault="00F54020" w:rsidP="006B003A">
      <w:pPr>
        <w:rPr>
          <w:rFonts w:cs="Arial"/>
          <w:b/>
          <w:caps/>
        </w:rPr>
      </w:pPr>
    </w:p>
    <w:p w:rsidR="00F54020" w:rsidRDefault="00F54020" w:rsidP="006B003A">
      <w:pPr>
        <w:rPr>
          <w:rFonts w:cs="Arial"/>
          <w:b/>
          <w:caps/>
        </w:rPr>
      </w:pPr>
    </w:p>
    <w:p w:rsidR="00F54020" w:rsidRDefault="00F54020" w:rsidP="006B003A">
      <w:pPr>
        <w:rPr>
          <w:rFonts w:cs="Arial"/>
          <w:b/>
          <w:caps/>
        </w:rPr>
      </w:pPr>
    </w:p>
    <w:p w:rsidR="00F54020" w:rsidRDefault="00F54020" w:rsidP="006B003A">
      <w:pPr>
        <w:rPr>
          <w:rFonts w:cs="Arial"/>
          <w:b/>
          <w:caps/>
        </w:rPr>
      </w:pPr>
    </w:p>
    <w:p w:rsidR="00F54020" w:rsidRDefault="00F54020" w:rsidP="006B003A">
      <w:pPr>
        <w:rPr>
          <w:rFonts w:cs="Arial"/>
          <w:b/>
          <w:caps/>
        </w:rPr>
      </w:pPr>
    </w:p>
    <w:p w:rsidR="00F54020" w:rsidRDefault="00F54020" w:rsidP="006B003A">
      <w:pPr>
        <w:rPr>
          <w:rFonts w:cs="Arial"/>
          <w:b/>
          <w:caps/>
        </w:rPr>
      </w:pPr>
    </w:p>
    <w:p w:rsidR="00F54020" w:rsidRDefault="00F54020" w:rsidP="006B003A">
      <w:pPr>
        <w:rPr>
          <w:rFonts w:cs="Arial"/>
          <w:b/>
          <w:caps/>
        </w:rPr>
      </w:pPr>
    </w:p>
    <w:p w:rsidR="006B003A" w:rsidRDefault="0033396D" w:rsidP="006B003A">
      <w:pPr>
        <w:rPr>
          <w:rFonts w:cs="Arial"/>
          <w:b/>
        </w:rPr>
      </w:pPr>
      <w:r w:rsidRPr="00AC54D4">
        <w:rPr>
          <w:rFonts w:cs="Arial"/>
          <w:b/>
          <w:caps/>
        </w:rPr>
        <w:lastRenderedPageBreak/>
        <w:t>Erarbeitung</w:t>
      </w:r>
      <w:r w:rsidR="007E47B5">
        <w:rPr>
          <w:rFonts w:cs="Arial"/>
          <w:b/>
          <w:caps/>
        </w:rPr>
        <w:t xml:space="preserve"> 1</w:t>
      </w:r>
      <w:r w:rsidR="006B003A" w:rsidRPr="00E617E9">
        <w:rPr>
          <w:rFonts w:cs="Arial"/>
          <w:b/>
        </w:rPr>
        <w:t>: Veränderungen in Europa und Süddeutschland durch Napoleon</w:t>
      </w:r>
    </w:p>
    <w:p w:rsidR="00B10DA3" w:rsidRPr="00AC54D4" w:rsidRDefault="00B10DA3" w:rsidP="006B003A">
      <w:pPr>
        <w:rPr>
          <w:rFonts w:cs="Arial"/>
          <w:b/>
        </w:rPr>
      </w:pPr>
      <w:r w:rsidRPr="00AC54D4">
        <w:rPr>
          <w:rFonts w:cs="Arial"/>
          <w:b/>
        </w:rPr>
        <w:t>M 3: Kupferstich von James Gillray (London 1806)</w:t>
      </w:r>
    </w:p>
    <w:p w:rsidR="00DF47E5" w:rsidRDefault="00DF47E5" w:rsidP="006B003A">
      <w:pPr>
        <w:rPr>
          <w:rFonts w:cs="Arial"/>
          <w:b/>
        </w:rPr>
      </w:pPr>
      <w:r w:rsidRPr="00E617E9">
        <w:rPr>
          <w:noProof/>
        </w:rPr>
        <w:drawing>
          <wp:inline distT="0" distB="0" distL="0" distR="0" wp14:anchorId="49A5FD3A" wp14:editId="7FF07D46">
            <wp:extent cx="5760720" cy="3924300"/>
            <wp:effectExtent l="0" t="0" r="0" b="0"/>
            <wp:docPr id="6" name="Picture 2" descr="http://www.britishmuseum.org/collectionimages/AN00046/AN00046894_001_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43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06774" w:rsidRPr="004D3AAD" w:rsidRDefault="000A4A6E" w:rsidP="006A28E0">
      <w:pPr>
        <w:rPr>
          <w:rFonts w:cs="Arial"/>
        </w:rPr>
      </w:pPr>
      <w:r w:rsidRPr="004D3AAD">
        <w:rPr>
          <w:rFonts w:cs="Arial"/>
        </w:rPr>
        <w:t xml:space="preserve">Quelle: </w:t>
      </w:r>
      <w:r w:rsidR="00F06774" w:rsidRPr="004D3AAD">
        <w:rPr>
          <w:rFonts w:cs="Arial"/>
        </w:rPr>
        <w:t xml:space="preserve">By James Gillray, Public Domain, </w:t>
      </w:r>
      <w:hyperlink r:id="rId13" w:history="1">
        <w:r w:rsidR="00F06774" w:rsidRPr="004D3AAD">
          <w:rPr>
            <w:rStyle w:val="Hyperlink"/>
            <w:rFonts w:cs="Arial"/>
          </w:rPr>
          <w:t>https://commons.wikimedia.org/w/index.php?curid=238075</w:t>
        </w:r>
      </w:hyperlink>
      <w:r w:rsidR="00F06774" w:rsidRPr="004D3AAD">
        <w:rPr>
          <w:rFonts w:cs="Arial"/>
        </w:rPr>
        <w:t>, letzter Aufruf: 1.7.2016</w:t>
      </w:r>
    </w:p>
    <w:p w:rsidR="00F06774" w:rsidRPr="004D3AAD" w:rsidRDefault="00F06774" w:rsidP="006A28E0">
      <w:pPr>
        <w:rPr>
          <w:rFonts w:cs="Arial"/>
        </w:rPr>
      </w:pPr>
    </w:p>
    <w:p w:rsidR="006A28E0" w:rsidRPr="00E617E9" w:rsidRDefault="006A28E0" w:rsidP="006A28E0">
      <w:r w:rsidRPr="00E617E9">
        <w:rPr>
          <w:rFonts w:cs="Arial"/>
        </w:rPr>
        <w:t>Bildunterschrift: Tiddy Doll, der große französische Lebkuchenbäcker, zieht einen neuen Schub Könige aus dem Ofen – sein (Gefolgs-)Mann, der hoppelnde Talley(rand), knetet den Teig</w:t>
      </w:r>
      <w:r w:rsidRPr="00E617E9">
        <w:rPr>
          <w:rStyle w:val="Funotenzeichen"/>
          <w:rFonts w:cs="Arial"/>
        </w:rPr>
        <w:footnoteReference w:id="1"/>
      </w:r>
    </w:p>
    <w:p w:rsidR="00B10DA3" w:rsidRPr="00B10DA3" w:rsidRDefault="00B10DA3" w:rsidP="006B003A">
      <w:pPr>
        <w:rPr>
          <w:rFonts w:cs="Arial"/>
        </w:rPr>
      </w:pPr>
      <w:r>
        <w:rPr>
          <w:rFonts w:cs="Arial"/>
          <w:noProof/>
        </w:rPr>
        <w:lastRenderedPageBreak/>
        <w:drawing>
          <wp:inline distT="0" distB="0" distL="0" distR="0" wp14:anchorId="55DD0F9A">
            <wp:extent cx="5495925" cy="308923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723" cy="311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92C" w:rsidRPr="00B8391E" w:rsidRDefault="004F392C" w:rsidP="00B10DA3">
      <w:pPr>
        <w:rPr>
          <w:rFonts w:cs="Arial"/>
          <w:b/>
        </w:rPr>
      </w:pPr>
      <w:r w:rsidRPr="00B8391E">
        <w:rPr>
          <w:rFonts w:cs="Arial"/>
          <w:b/>
        </w:rPr>
        <w:t>Hinweise:</w:t>
      </w:r>
    </w:p>
    <w:p w:rsidR="00B10DA3" w:rsidRPr="00B10DA3" w:rsidRDefault="00B10DA3" w:rsidP="00B10DA3">
      <w:pPr>
        <w:rPr>
          <w:rFonts w:cs="Arial"/>
        </w:rPr>
      </w:pPr>
      <w:r w:rsidRPr="00B10DA3">
        <w:rPr>
          <w:rFonts w:cs="Arial"/>
        </w:rPr>
        <w:t>Tiddy Doll war ein bekannter Londoner Lebkuchenhändler</w:t>
      </w:r>
    </w:p>
    <w:p w:rsidR="00B10DA3" w:rsidRPr="00B10DA3" w:rsidRDefault="00B10DA3" w:rsidP="00B10DA3">
      <w:pPr>
        <w:rPr>
          <w:rFonts w:cs="Arial"/>
        </w:rPr>
      </w:pPr>
      <w:r w:rsidRPr="00B10DA3">
        <w:rPr>
          <w:rFonts w:cs="Arial"/>
        </w:rPr>
        <w:t xml:space="preserve">Aufschrift über dem Backofen: </w:t>
      </w:r>
      <w:r w:rsidRPr="00B10DA3">
        <w:rPr>
          <w:rFonts w:cs="Arial"/>
        </w:rPr>
        <w:br/>
        <w:t xml:space="preserve">NEW FRENCH OVEN for Imperial Gingerbread = </w:t>
      </w:r>
      <w:r w:rsidRPr="00B10DA3">
        <w:rPr>
          <w:rFonts w:cs="Arial"/>
          <w:i/>
        </w:rPr>
        <w:t>neuer französischer Ofen für kaiserliche Lebkuchen</w:t>
      </w:r>
    </w:p>
    <w:p w:rsidR="00B10DA3" w:rsidRPr="00B10DA3" w:rsidRDefault="00B10DA3" w:rsidP="00B10DA3">
      <w:pPr>
        <w:rPr>
          <w:rFonts w:cs="Arial"/>
          <w:i/>
        </w:rPr>
      </w:pPr>
      <w:r w:rsidRPr="00B10DA3">
        <w:rPr>
          <w:rFonts w:cs="Arial"/>
        </w:rPr>
        <w:t xml:space="preserve">Aufschrift unter dem Backofen: </w:t>
      </w:r>
      <w:r w:rsidRPr="00B10DA3">
        <w:rPr>
          <w:rFonts w:cs="Arial"/>
        </w:rPr>
        <w:br/>
        <w:t xml:space="preserve">Ash-Hole for broken Gingerbread = </w:t>
      </w:r>
      <w:r w:rsidRPr="00B10DA3">
        <w:rPr>
          <w:rFonts w:cs="Arial"/>
          <w:i/>
        </w:rPr>
        <w:t>Aschenloch für zerbrochene Lebkuchen</w:t>
      </w:r>
    </w:p>
    <w:p w:rsidR="00B10DA3" w:rsidRPr="00B10DA3" w:rsidRDefault="00B10DA3" w:rsidP="00B10DA3">
      <w:pPr>
        <w:rPr>
          <w:rFonts w:cs="Arial"/>
          <w:i/>
        </w:rPr>
      </w:pPr>
      <w:r w:rsidRPr="00B10DA3">
        <w:rPr>
          <w:rFonts w:cs="Arial"/>
        </w:rPr>
        <w:t xml:space="preserve">Bildunterschrift: </w:t>
      </w:r>
      <w:r w:rsidRPr="00B10DA3">
        <w:rPr>
          <w:rFonts w:cs="Arial"/>
        </w:rPr>
        <w:br/>
        <w:t>TIDDY DOLL, the great french gingerbread baker, drawing out a new batch of kings – his man, hopping Talley, mixing up the dough</w:t>
      </w:r>
      <w:r w:rsidRPr="00B10DA3">
        <w:rPr>
          <w:rFonts w:cs="Arial"/>
          <w:i/>
        </w:rPr>
        <w:t xml:space="preserve"> = Tiddy Doll, der große französische Lebkuchenbäcker, zieht einen neuen Schub Könige aus dem Ofen – sein (Gefolgs-)Mann, der hoppelnde Talley(rand), knetet den Teig</w:t>
      </w:r>
    </w:p>
    <w:p w:rsidR="00B10DA3" w:rsidRPr="007E47B5" w:rsidRDefault="007E47B5" w:rsidP="007E4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7E47B5">
        <w:rPr>
          <w:rFonts w:cs="Arial"/>
        </w:rPr>
        <w:t>Analysiere M 3.</w:t>
      </w:r>
    </w:p>
    <w:p w:rsidR="00B10DA3" w:rsidRPr="00B10DA3" w:rsidRDefault="007E47B5" w:rsidP="007E47B5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Impuls</w:t>
      </w:r>
      <w:r w:rsidR="00B10DA3" w:rsidRPr="00B10DA3">
        <w:rPr>
          <w:rFonts w:cs="Arial"/>
        </w:rPr>
        <w:t>: Was backen Tiddy Doll und sein Helfer (Blick in den</w:t>
      </w:r>
      <w:r w:rsidR="00D472B6">
        <w:rPr>
          <w:rFonts w:cs="Arial"/>
        </w:rPr>
        <w:t xml:space="preserve"> Backofen und Bildunterschrift). W</w:t>
      </w:r>
      <w:r w:rsidR="00B10DA3" w:rsidRPr="00B10DA3">
        <w:rPr>
          <w:rFonts w:cs="Arial"/>
        </w:rPr>
        <w:t>as geht dabei kaputt (Blick unter den Backofen)?</w:t>
      </w:r>
    </w:p>
    <w:p w:rsidR="00DF47E5" w:rsidRDefault="00DF47E5" w:rsidP="006B003A">
      <w:pPr>
        <w:rPr>
          <w:rFonts w:cs="Arial"/>
          <w:b/>
        </w:rPr>
      </w:pPr>
    </w:p>
    <w:p w:rsidR="00130085" w:rsidRDefault="00130085" w:rsidP="006B003A">
      <w:pPr>
        <w:rPr>
          <w:rFonts w:cs="Arial"/>
          <w:b/>
        </w:rPr>
      </w:pPr>
    </w:p>
    <w:p w:rsidR="00130085" w:rsidRDefault="00130085" w:rsidP="006B003A">
      <w:pPr>
        <w:rPr>
          <w:rFonts w:cs="Arial"/>
          <w:b/>
        </w:rPr>
      </w:pPr>
    </w:p>
    <w:p w:rsidR="00130085" w:rsidRDefault="00130085" w:rsidP="006B003A">
      <w:pPr>
        <w:rPr>
          <w:rFonts w:cs="Arial"/>
          <w:b/>
        </w:rPr>
      </w:pPr>
    </w:p>
    <w:p w:rsidR="00130085" w:rsidRDefault="00130085" w:rsidP="006B003A">
      <w:pPr>
        <w:rPr>
          <w:rFonts w:cs="Arial"/>
          <w:b/>
        </w:rPr>
      </w:pPr>
    </w:p>
    <w:p w:rsidR="00130085" w:rsidRDefault="00130085" w:rsidP="006B003A">
      <w:pPr>
        <w:rPr>
          <w:rFonts w:cs="Arial"/>
          <w:b/>
        </w:rPr>
      </w:pPr>
    </w:p>
    <w:p w:rsidR="007E47B5" w:rsidRDefault="007E47B5" w:rsidP="006B003A">
      <w:pPr>
        <w:rPr>
          <w:rFonts w:cs="Arial"/>
          <w:b/>
        </w:rPr>
      </w:pPr>
      <w:r>
        <w:rPr>
          <w:rFonts w:cs="Arial"/>
          <w:b/>
        </w:rPr>
        <w:lastRenderedPageBreak/>
        <w:t>ERARBEITUNG 2: Veränderungen in Südwestdeutschland durch Napoleon</w:t>
      </w:r>
    </w:p>
    <w:p w:rsidR="006B003A" w:rsidRPr="00AC54D4" w:rsidRDefault="00A54F6B" w:rsidP="006B003A">
      <w:pPr>
        <w:rPr>
          <w:rFonts w:cs="Arial"/>
          <w:b/>
        </w:rPr>
      </w:pPr>
      <w:r w:rsidRPr="00AC54D4">
        <w:rPr>
          <w:rFonts w:cs="Arial"/>
          <w:b/>
        </w:rPr>
        <w:t>M 4</w:t>
      </w:r>
      <w:r w:rsidR="006B003A" w:rsidRPr="00AC54D4">
        <w:rPr>
          <w:rFonts w:cs="Arial"/>
          <w:b/>
        </w:rPr>
        <w:t>: Südwestdeutschland 1789 und 1806</w:t>
      </w:r>
    </w:p>
    <w:p w:rsidR="006B003A" w:rsidRDefault="006B003A" w:rsidP="006B003A">
      <w:r w:rsidRPr="00E617E9">
        <w:rPr>
          <w:rFonts w:cs="Arial"/>
          <w:noProof/>
        </w:rPr>
        <w:drawing>
          <wp:inline distT="0" distB="0" distL="0" distR="0" wp14:anchorId="18A742E2" wp14:editId="63BD9684">
            <wp:extent cx="5314950" cy="4800600"/>
            <wp:effectExtent l="0" t="0" r="0" b="0"/>
            <wp:docPr id="5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800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30085" w:rsidRPr="00130085" w:rsidRDefault="00F54020" w:rsidP="00130085">
      <w:pPr>
        <w:rPr>
          <w:sz w:val="20"/>
          <w:szCs w:val="20"/>
        </w:rPr>
      </w:pPr>
      <w:r>
        <w:rPr>
          <w:sz w:val="20"/>
          <w:szCs w:val="20"/>
        </w:rPr>
        <w:t xml:space="preserve">Quelle: </w:t>
      </w:r>
      <w:r w:rsidR="00F06774" w:rsidRPr="00130085">
        <w:rPr>
          <w:sz w:val="20"/>
          <w:szCs w:val="20"/>
        </w:rPr>
        <w:t>Ernst Waldemar Bauer (Hrsg.), Unser Land Baden-Württemberg. Stuttgart (Konrad Theiss) 1986</w:t>
      </w:r>
      <w:r w:rsidR="00130085" w:rsidRPr="00130085">
        <w:rPr>
          <w:sz w:val="20"/>
          <w:szCs w:val="20"/>
        </w:rPr>
        <w:t>, S. 205</w:t>
      </w:r>
      <w:r w:rsidR="000A4A6E">
        <w:rPr>
          <w:sz w:val="20"/>
          <w:szCs w:val="20"/>
        </w:rPr>
        <w:t>, mit freundlicher Genehmigung der Wissenschaftlichen Buchgesellschaft 2016.</w:t>
      </w:r>
    </w:p>
    <w:p w:rsidR="00F54020" w:rsidRDefault="00F54020" w:rsidP="00B8391E">
      <w:pPr>
        <w:suppressLineNumbers/>
        <w:rPr>
          <w:rFonts w:cs="Helvetica"/>
          <w:b/>
          <w:color w:val="000000" w:themeColor="text1"/>
        </w:rPr>
      </w:pPr>
    </w:p>
    <w:p w:rsidR="00F54020" w:rsidRDefault="00F54020" w:rsidP="00B8391E">
      <w:pPr>
        <w:suppressLineNumbers/>
        <w:rPr>
          <w:rFonts w:cs="Helvetica"/>
          <w:b/>
          <w:color w:val="000000" w:themeColor="text1"/>
        </w:rPr>
      </w:pPr>
    </w:p>
    <w:p w:rsidR="00F54020" w:rsidRDefault="00F54020" w:rsidP="00B8391E">
      <w:pPr>
        <w:suppressLineNumbers/>
        <w:rPr>
          <w:rFonts w:cs="Helvetica"/>
          <w:b/>
          <w:color w:val="000000" w:themeColor="text1"/>
        </w:rPr>
      </w:pPr>
    </w:p>
    <w:p w:rsidR="00F54020" w:rsidRDefault="00F54020" w:rsidP="00B8391E">
      <w:pPr>
        <w:suppressLineNumbers/>
        <w:rPr>
          <w:rFonts w:cs="Helvetica"/>
          <w:b/>
          <w:color w:val="000000" w:themeColor="text1"/>
        </w:rPr>
      </w:pPr>
    </w:p>
    <w:p w:rsidR="00F54020" w:rsidRDefault="00F54020" w:rsidP="00B8391E">
      <w:pPr>
        <w:suppressLineNumbers/>
        <w:rPr>
          <w:rFonts w:cs="Helvetica"/>
          <w:b/>
          <w:color w:val="000000" w:themeColor="text1"/>
        </w:rPr>
      </w:pPr>
    </w:p>
    <w:p w:rsidR="00F54020" w:rsidRDefault="00F54020" w:rsidP="00B8391E">
      <w:pPr>
        <w:suppressLineNumbers/>
        <w:rPr>
          <w:rFonts w:cs="Helvetica"/>
          <w:b/>
          <w:color w:val="000000" w:themeColor="text1"/>
        </w:rPr>
      </w:pPr>
    </w:p>
    <w:p w:rsidR="00F54020" w:rsidRDefault="00F54020" w:rsidP="00B8391E">
      <w:pPr>
        <w:suppressLineNumbers/>
        <w:rPr>
          <w:rFonts w:cs="Helvetica"/>
          <w:b/>
          <w:color w:val="000000" w:themeColor="text1"/>
        </w:rPr>
      </w:pPr>
    </w:p>
    <w:p w:rsidR="00F54020" w:rsidRDefault="00F54020" w:rsidP="00B8391E">
      <w:pPr>
        <w:suppressLineNumbers/>
        <w:rPr>
          <w:rFonts w:cs="Helvetica"/>
          <w:b/>
          <w:color w:val="000000" w:themeColor="text1"/>
        </w:rPr>
      </w:pPr>
    </w:p>
    <w:p w:rsidR="00F54020" w:rsidRDefault="00F54020" w:rsidP="00B8391E">
      <w:pPr>
        <w:suppressLineNumbers/>
        <w:rPr>
          <w:rFonts w:cs="Helvetica"/>
          <w:b/>
          <w:color w:val="000000" w:themeColor="text1"/>
        </w:rPr>
      </w:pPr>
    </w:p>
    <w:p w:rsidR="00B8391E" w:rsidRPr="00AC54D4" w:rsidRDefault="000511CA" w:rsidP="00B8391E">
      <w:pPr>
        <w:suppressLineNumbers/>
        <w:rPr>
          <w:rFonts w:cs="Helvetica"/>
          <w:b/>
          <w:color w:val="000000" w:themeColor="text1"/>
        </w:rPr>
      </w:pPr>
      <w:r w:rsidRPr="00AC54D4">
        <w:rPr>
          <w:rFonts w:cs="Helvetica"/>
          <w:b/>
          <w:color w:val="000000" w:themeColor="text1"/>
        </w:rPr>
        <w:lastRenderedPageBreak/>
        <w:t>M 5:</w:t>
      </w:r>
      <w:r w:rsidR="00B8391E" w:rsidRPr="00AC54D4">
        <w:rPr>
          <w:rFonts w:cs="Helvetica"/>
          <w:b/>
          <w:color w:val="000000" w:themeColor="text1"/>
        </w:rPr>
        <w:t xml:space="preserve"> Der Code Napoléon für das Großherzogtum Baden</w:t>
      </w:r>
      <w:r w:rsidR="00F6620C" w:rsidRPr="00AC54D4">
        <w:rPr>
          <w:rFonts w:cs="Helvetica"/>
          <w:b/>
          <w:color w:val="000000" w:themeColor="text1"/>
        </w:rPr>
        <w:t xml:space="preserve"> (1809)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5954"/>
        <w:gridCol w:w="3108"/>
      </w:tblGrid>
      <w:tr w:rsidR="00BB4862" w:rsidRPr="00B8391E" w:rsidTr="000609A4">
        <w:tc>
          <w:tcPr>
            <w:tcW w:w="5954" w:type="dxa"/>
          </w:tcPr>
          <w:p w:rsidR="00B8391E" w:rsidRPr="00B8391E" w:rsidRDefault="00BB4862" w:rsidP="00606BA7">
            <w:pPr>
              <w:suppressLineNumbers/>
              <w:spacing w:after="200" w:line="276" w:lineRule="auto"/>
              <w:rPr>
                <w:rFonts w:cs="Helvetica"/>
                <w:i/>
                <w:color w:val="000000" w:themeColor="text1"/>
                <w:sz w:val="18"/>
              </w:rPr>
            </w:pPr>
            <w:r>
              <w:rPr>
                <w:rFonts w:cs="Helvetica"/>
                <w:i/>
                <w:noProof/>
                <w:color w:val="000000" w:themeColor="text1"/>
                <w:sz w:val="18"/>
              </w:rPr>
              <w:drawing>
                <wp:inline distT="0" distB="0" distL="0" distR="0" wp14:anchorId="7AA0C2F2" wp14:editId="0463C6BD">
                  <wp:extent cx="3643952" cy="6209294"/>
                  <wp:effectExtent l="0" t="0" r="0" b="127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86-0919-2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6848" cy="6248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p w:rsidR="00B8391E" w:rsidRPr="00B8391E" w:rsidRDefault="00B8391E" w:rsidP="00B8391E">
            <w:pPr>
              <w:suppressLineNumbers/>
              <w:spacing w:after="200" w:line="276" w:lineRule="auto"/>
              <w:rPr>
                <w:rFonts w:cs="Helvetica"/>
                <w:i/>
                <w:color w:val="000000" w:themeColor="text1"/>
                <w:sz w:val="20"/>
                <w:szCs w:val="20"/>
              </w:rPr>
            </w:pPr>
            <w:r w:rsidRPr="00B8391E">
              <w:rPr>
                <w:rFonts w:cs="Helvetica"/>
                <w:i/>
                <w:color w:val="000000" w:themeColor="text1"/>
                <w:sz w:val="20"/>
                <w:szCs w:val="20"/>
              </w:rPr>
              <w:t>Der Code Napoléon war ein Gesetzbuch, das Napoleon</w:t>
            </w:r>
            <w:r w:rsidR="00F6620C">
              <w:rPr>
                <w:rFonts w:cs="Helvetica"/>
                <w:i/>
                <w:color w:val="000000" w:themeColor="text1"/>
                <w:sz w:val="20"/>
                <w:szCs w:val="20"/>
              </w:rPr>
              <w:t xml:space="preserve"> 1804</w:t>
            </w:r>
            <w:r w:rsidRPr="00B8391E">
              <w:rPr>
                <w:rFonts w:cs="Helvetica"/>
                <w:i/>
                <w:color w:val="000000" w:themeColor="text1"/>
                <w:sz w:val="20"/>
                <w:szCs w:val="20"/>
              </w:rPr>
              <w:t xml:space="preserve"> in Frankreich eingefüh</w:t>
            </w:r>
            <w:r w:rsidR="00D472B6">
              <w:rPr>
                <w:rFonts w:cs="Helvetica"/>
                <w:i/>
                <w:color w:val="000000" w:themeColor="text1"/>
                <w:sz w:val="20"/>
                <w:szCs w:val="20"/>
              </w:rPr>
              <w:t>rt hatte. Es war für sein</w:t>
            </w:r>
            <w:r w:rsidRPr="00B8391E">
              <w:rPr>
                <w:rFonts w:cs="Helvetica"/>
                <w:i/>
                <w:color w:val="000000" w:themeColor="text1"/>
                <w:sz w:val="20"/>
                <w:szCs w:val="20"/>
              </w:rPr>
              <w:t>e Zeit sehr modern, weil es d</w:t>
            </w:r>
            <w:r w:rsidR="00F6620C">
              <w:rPr>
                <w:rFonts w:cs="Helvetica"/>
                <w:i/>
                <w:color w:val="000000" w:themeColor="text1"/>
                <w:sz w:val="20"/>
                <w:szCs w:val="20"/>
              </w:rPr>
              <w:t>ie Rechtsgleichheit, also die Gleichheit aller Bürger vor dem Gesetz</w:t>
            </w:r>
            <w:r w:rsidRPr="00B8391E">
              <w:rPr>
                <w:rFonts w:cs="Helvetica"/>
                <w:i/>
                <w:color w:val="000000" w:themeColor="text1"/>
                <w:sz w:val="20"/>
                <w:szCs w:val="20"/>
              </w:rPr>
              <w:t xml:space="preserve"> und somit die Abkehr von der </w:t>
            </w:r>
            <w:r w:rsidR="00F6620C">
              <w:rPr>
                <w:rFonts w:cs="Helvetica"/>
                <w:i/>
                <w:color w:val="000000" w:themeColor="text1"/>
                <w:sz w:val="20"/>
                <w:szCs w:val="20"/>
              </w:rPr>
              <w:t>Ständegesellschaft sicherte. Die</w:t>
            </w:r>
            <w:r w:rsidRPr="00B8391E">
              <w:rPr>
                <w:rFonts w:cs="Helvetica"/>
                <w:i/>
                <w:color w:val="000000" w:themeColor="text1"/>
                <w:sz w:val="20"/>
                <w:szCs w:val="20"/>
              </w:rPr>
              <w:t xml:space="preserve"> Meinungsfreiheit</w:t>
            </w:r>
            <w:r w:rsidR="00F6620C">
              <w:rPr>
                <w:rFonts w:cs="Helvetica"/>
                <w:i/>
                <w:color w:val="000000" w:themeColor="text1"/>
                <w:sz w:val="20"/>
                <w:szCs w:val="20"/>
              </w:rPr>
              <w:t xml:space="preserve"> war allerdings nicht garantiert.</w:t>
            </w:r>
          </w:p>
          <w:p w:rsidR="00F6620C" w:rsidRPr="00B8391E" w:rsidRDefault="00F6620C" w:rsidP="00B8391E">
            <w:pPr>
              <w:suppressLineNumbers/>
              <w:spacing w:after="200" w:line="276" w:lineRule="auto"/>
              <w:rPr>
                <w:rFonts w:cs="Helvetica"/>
                <w:color w:val="000000" w:themeColor="text1"/>
              </w:rPr>
            </w:pPr>
          </w:p>
          <w:p w:rsidR="00B8391E" w:rsidRPr="00602A73" w:rsidRDefault="00602A73" w:rsidP="00602A73">
            <w:pPr>
              <w:suppressLineNumbers/>
              <w:rPr>
                <w:rFonts w:cs="Helvetica"/>
                <w:i/>
                <w:color w:val="000000" w:themeColor="text1"/>
                <w:sz w:val="18"/>
              </w:rPr>
            </w:pPr>
            <w:r>
              <w:rPr>
                <w:rFonts w:cs="Helvetica"/>
                <w:i/>
                <w:color w:val="000000" w:themeColor="text1"/>
                <w:sz w:val="18"/>
              </w:rPr>
              <w:t>Bildquelle</w:t>
            </w:r>
            <w:r w:rsidR="00B8391E" w:rsidRPr="00B8391E">
              <w:rPr>
                <w:rFonts w:cs="Helvetica"/>
                <w:i/>
                <w:color w:val="000000" w:themeColor="text1"/>
                <w:sz w:val="18"/>
              </w:rPr>
              <w:t>:</w:t>
            </w:r>
            <w:r>
              <w:rPr>
                <w:rFonts w:cs="Helvetica"/>
                <w:i/>
                <w:color w:val="000000" w:themeColor="text1"/>
                <w:sz w:val="18"/>
              </w:rPr>
              <w:t xml:space="preserve"> </w:t>
            </w:r>
            <w:r w:rsidRPr="00602A73">
              <w:rPr>
                <w:rFonts w:cs="Helvetica"/>
                <w:i/>
                <w:color w:val="000000" w:themeColor="text1"/>
                <w:sz w:val="18"/>
              </w:rPr>
              <w:t xml:space="preserve">Von Verlag C.F. Müller, Karlsruhe - expocujas.univ-paris1.fr, Gemeinfrei, </w:t>
            </w:r>
            <w:hyperlink r:id="rId17" w:history="1">
              <w:r w:rsidRPr="00602A73">
                <w:rPr>
                  <w:rStyle w:val="Hyperlink"/>
                  <w:rFonts w:cs="Helvetica"/>
                  <w:i/>
                  <w:sz w:val="18"/>
                </w:rPr>
                <w:t>https://commons.wikimedia.org/w/index.php?curid=11434197</w:t>
              </w:r>
            </w:hyperlink>
            <w:r w:rsidRPr="00602A73">
              <w:rPr>
                <w:rFonts w:cs="Helvetica"/>
                <w:i/>
                <w:color w:val="000000" w:themeColor="text1"/>
                <w:sz w:val="18"/>
              </w:rPr>
              <w:t xml:space="preserve"> , letzter Aufruf: 1.7.2016</w:t>
            </w:r>
          </w:p>
        </w:tc>
      </w:tr>
    </w:tbl>
    <w:p w:rsidR="000609A4" w:rsidRPr="00E617E9" w:rsidRDefault="000609A4" w:rsidP="006B003A"/>
    <w:p w:rsidR="006B003A" w:rsidRPr="00E617E9" w:rsidRDefault="006B003A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 w:rsidRPr="00E617E9">
        <w:rPr>
          <w:rFonts w:cs="Arial"/>
        </w:rPr>
        <w:t>Arbeitsauftrag 1 (Partner/in A):</w:t>
      </w:r>
    </w:p>
    <w:p w:rsidR="002A2E2E" w:rsidRDefault="007E47B5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>
        <w:rPr>
          <w:rFonts w:cs="Arial"/>
        </w:rPr>
        <w:t>1. Arbeite aus M 4</w:t>
      </w:r>
      <w:r w:rsidR="00584315">
        <w:rPr>
          <w:rFonts w:cs="Arial"/>
        </w:rPr>
        <w:t xml:space="preserve"> und M 5</w:t>
      </w:r>
      <w:r w:rsidR="00F6620C">
        <w:rPr>
          <w:rFonts w:cs="Arial"/>
        </w:rPr>
        <w:t xml:space="preserve"> heraus</w:t>
      </w:r>
      <w:r w:rsidR="006B003A" w:rsidRPr="00E617E9">
        <w:rPr>
          <w:rFonts w:cs="Arial"/>
        </w:rPr>
        <w:t>, was</w:t>
      </w:r>
      <w:r w:rsidR="00584315">
        <w:rPr>
          <w:rFonts w:cs="Arial"/>
        </w:rPr>
        <w:t xml:space="preserve"> Napoleon zwischen 1789 und 1809</w:t>
      </w:r>
      <w:r w:rsidR="006B003A" w:rsidRPr="00E617E9">
        <w:rPr>
          <w:rFonts w:cs="Arial"/>
        </w:rPr>
        <w:t xml:space="preserve"> in Südwestdeutschland verändert hat.</w:t>
      </w:r>
    </w:p>
    <w:p w:rsidR="006B003A" w:rsidRPr="00B8391E" w:rsidRDefault="00B8391E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 w:rsidRPr="00B8391E">
        <w:rPr>
          <w:rFonts w:cs="Arial"/>
        </w:rPr>
        <w:t>2. Nenne Vorteile, die sich Napoleon von den Veränderungen versprochen haben könnte.</w:t>
      </w:r>
    </w:p>
    <w:p w:rsidR="006B003A" w:rsidRDefault="006B003A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 w:rsidRPr="00E617E9">
        <w:rPr>
          <w:rFonts w:cs="Arial"/>
        </w:rPr>
        <w:t xml:space="preserve">3. </w:t>
      </w:r>
      <w:r w:rsidR="002A2E2E">
        <w:rPr>
          <w:rFonts w:cs="Arial"/>
        </w:rPr>
        <w:t>Nenne Vor- und Nachteile, die die Veränderungen für die</w:t>
      </w:r>
      <w:r w:rsidRPr="00E617E9">
        <w:rPr>
          <w:rFonts w:cs="Arial"/>
        </w:rPr>
        <w:t xml:space="preserve"> Menschen in Südwestde</w:t>
      </w:r>
      <w:r w:rsidR="002A2E2E">
        <w:rPr>
          <w:rFonts w:cs="Arial"/>
        </w:rPr>
        <w:t>utschland mit sich gebracht haben könnten</w:t>
      </w:r>
      <w:r w:rsidRPr="00E617E9">
        <w:rPr>
          <w:rFonts w:cs="Arial"/>
        </w:rPr>
        <w:t>.</w:t>
      </w:r>
    </w:p>
    <w:p w:rsidR="002D7746" w:rsidRPr="00E617E9" w:rsidRDefault="002D7746" w:rsidP="006B003A">
      <w:pPr>
        <w:rPr>
          <w:rFonts w:cs="Arial"/>
        </w:rPr>
      </w:pPr>
    </w:p>
    <w:p w:rsidR="006B003A" w:rsidRPr="00AC54D4" w:rsidRDefault="00F6620C" w:rsidP="006B003A">
      <w:pPr>
        <w:rPr>
          <w:b/>
        </w:rPr>
      </w:pPr>
      <w:r w:rsidRPr="00AC54D4">
        <w:rPr>
          <w:rFonts w:cs="Arial"/>
          <w:b/>
        </w:rPr>
        <w:lastRenderedPageBreak/>
        <w:t>M 6</w:t>
      </w:r>
      <w:r w:rsidR="006B003A" w:rsidRPr="00AC54D4">
        <w:rPr>
          <w:rFonts w:cs="Arial"/>
          <w:b/>
        </w:rPr>
        <w:t>: Der Historike</w:t>
      </w:r>
      <w:r w:rsidR="007A1753">
        <w:rPr>
          <w:rFonts w:cs="Arial"/>
          <w:b/>
        </w:rPr>
        <w:t>r Thomas Nipperdey schreibt</w:t>
      </w:r>
      <w:r w:rsidR="006B003A" w:rsidRPr="00AC54D4">
        <w:rPr>
          <w:rFonts w:cs="Arial"/>
          <w:b/>
        </w:rPr>
        <w:t xml:space="preserve"> über Napoleon und Süddeutschland</w:t>
      </w:r>
    </w:p>
    <w:p w:rsidR="006B003A" w:rsidRPr="00E617E9" w:rsidRDefault="006B003A" w:rsidP="006B003A">
      <w:pPr>
        <w:rPr>
          <w:rFonts w:cs="Arial"/>
          <w:i/>
        </w:rPr>
      </w:pPr>
      <w:r w:rsidRPr="00E617E9">
        <w:rPr>
          <w:rFonts w:cs="Arial"/>
        </w:rPr>
        <w:t>Am Anfang war Napoleon. […] Seit 1801 waren die linksrheinischen Gebiete endgültig französisch geworden. 1803 wurde Deutschland territorial neu organisiert</w:t>
      </w:r>
      <w:r w:rsidR="00264427">
        <w:rPr>
          <w:rStyle w:val="Funotenzeichen"/>
          <w:rFonts w:cs="Arial"/>
        </w:rPr>
        <w:footnoteReference w:id="2"/>
      </w:r>
      <w:r w:rsidRPr="00E617E9">
        <w:rPr>
          <w:rFonts w:cs="Arial"/>
        </w:rPr>
        <w:t>: die Territorialfürsten</w:t>
      </w:r>
      <w:r w:rsidR="004E761D">
        <w:rPr>
          <w:rStyle w:val="Funotenzeichen"/>
          <w:rFonts w:cs="Arial"/>
        </w:rPr>
        <w:footnoteReference w:id="3"/>
      </w:r>
      <w:r w:rsidRPr="00E617E9">
        <w:rPr>
          <w:rFonts w:cs="Arial"/>
        </w:rPr>
        <w:t xml:space="preserve"> sollten für ihre linksrheinischen Verluste „entschädigt“ we</w:t>
      </w:r>
      <w:r w:rsidR="00264427">
        <w:rPr>
          <w:rFonts w:cs="Arial"/>
        </w:rPr>
        <w:t>rden. […]</w:t>
      </w:r>
      <w:r w:rsidRPr="00E617E9">
        <w:rPr>
          <w:rFonts w:cs="Arial"/>
        </w:rPr>
        <w:t xml:space="preserve"> Die geistlichen Herrschaftsgebiete wurden „säkularisiert“; die meisten bis dahin „reichunmittelbaren“ Reichsstädte</w:t>
      </w:r>
      <w:r w:rsidR="004E761D">
        <w:rPr>
          <w:rStyle w:val="Funotenzeichen"/>
          <w:rFonts w:cs="Arial"/>
        </w:rPr>
        <w:footnoteReference w:id="4"/>
      </w:r>
      <w:r w:rsidRPr="00E617E9">
        <w:rPr>
          <w:rFonts w:cs="Arial"/>
        </w:rPr>
        <w:t xml:space="preserve"> und eine Reihe kleinerer weltlicher Herrschaften wurden „mediatisiert“, d.h. als politische Einheiten aufgehoben und den größeren und mittleren Territorialstaaten zugeschlagen; die deutsche Landkarte wurde vereinfacht: das war der „Reichsdeputationshauptschluss“. [So] wurden jetzt im Süden und Südwesten lebensfähige, geschlossene Mittelstaaten durch enorme territoriale Vergrößerung geschaffen oder konsolidiert: Baden, Württemberg, Bayern […] waren die großen Gewinner dieser Neuordnung. </w:t>
      </w:r>
      <w:r w:rsidR="003347E1">
        <w:rPr>
          <w:rFonts w:cs="Arial"/>
        </w:rPr>
        <w:br/>
      </w:r>
      <w:r w:rsidRPr="00E617E9">
        <w:rPr>
          <w:rFonts w:cs="Arial"/>
        </w:rPr>
        <w:t>Damals sind die Grundlagen des modernen Staates und der modernen Gesellschaft in Deutschland geschaffen worden.</w:t>
      </w:r>
      <w:r w:rsidR="003347E1">
        <w:rPr>
          <w:rFonts w:cs="Arial"/>
        </w:rPr>
        <w:br/>
      </w:r>
      <w:r w:rsidRPr="00E617E9">
        <w:rPr>
          <w:rFonts w:cs="Arial"/>
          <w:i/>
        </w:rPr>
        <w:t>(aus:</w:t>
      </w:r>
      <w:r w:rsidR="00EC2A20">
        <w:rPr>
          <w:rFonts w:cs="Arial"/>
          <w:i/>
        </w:rPr>
        <w:t xml:space="preserve"> </w:t>
      </w:r>
      <w:r w:rsidR="00EC2A20">
        <w:rPr>
          <w:rStyle w:val="Hervorhebung"/>
        </w:rPr>
        <w:t xml:space="preserve">Thomas Nipperdey, Deutsche Geschichte 1800-1866. Verlag C.H.Beck, München 1983, ISBN: 3406-09354-X, </w:t>
      </w:r>
      <w:r w:rsidR="00EC2A20" w:rsidRPr="00E617E9">
        <w:rPr>
          <w:rFonts w:cs="Arial"/>
          <w:i/>
        </w:rPr>
        <w:t>S. 11-79</w:t>
      </w:r>
      <w:r w:rsidR="00EC2A20">
        <w:rPr>
          <w:rFonts w:cs="Arial"/>
          <w:i/>
        </w:rPr>
        <w:t xml:space="preserve">, </w:t>
      </w:r>
      <w:r w:rsidRPr="00E617E9">
        <w:rPr>
          <w:rFonts w:cs="Arial"/>
          <w:i/>
        </w:rPr>
        <w:t>Auszüge</w:t>
      </w:r>
      <w:r w:rsidR="00EC2A20">
        <w:rPr>
          <w:rFonts w:cs="Arial"/>
          <w:i/>
        </w:rPr>
        <w:t>, mit freundlicher Genehmigung des Verlags C.H. Beck)</w:t>
      </w:r>
    </w:p>
    <w:p w:rsidR="006B003A" w:rsidRPr="00E617E9" w:rsidRDefault="006B003A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 w:rsidRPr="00E617E9">
        <w:rPr>
          <w:rFonts w:cs="Arial"/>
        </w:rPr>
        <w:t>Arbeitsauftrag 2 (Partner/in B):</w:t>
      </w:r>
    </w:p>
    <w:p w:rsidR="006B003A" w:rsidRDefault="006B003A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 w:rsidRPr="00E617E9">
        <w:rPr>
          <w:rFonts w:cs="Arial"/>
        </w:rPr>
        <w:t>1. Erläutere die Begriffe „Säkularisation“ und „Mediatisierung“ anha</w:t>
      </w:r>
      <w:r w:rsidR="00F6620C">
        <w:rPr>
          <w:rFonts w:cs="Arial"/>
        </w:rPr>
        <w:t>nd von M 6</w:t>
      </w:r>
      <w:r w:rsidRPr="00E617E9">
        <w:rPr>
          <w:rFonts w:cs="Arial"/>
        </w:rPr>
        <w:t>.</w:t>
      </w:r>
    </w:p>
    <w:p w:rsidR="00264427" w:rsidRDefault="002A2E2E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>
        <w:rPr>
          <w:rFonts w:cs="Arial"/>
        </w:rPr>
        <w:t>2. Nenne</w:t>
      </w:r>
      <w:r w:rsidR="00264427">
        <w:rPr>
          <w:rFonts w:cs="Arial"/>
        </w:rPr>
        <w:t xml:space="preserve"> Vorteile</w:t>
      </w:r>
      <w:r>
        <w:rPr>
          <w:rFonts w:cs="Arial"/>
        </w:rPr>
        <w:t>, die</w:t>
      </w:r>
      <w:r w:rsidR="00264427">
        <w:rPr>
          <w:rFonts w:cs="Arial"/>
        </w:rPr>
        <w:t xml:space="preserve"> sich Napoleon von den Veränderungen versprochen haben könnte.</w:t>
      </w:r>
    </w:p>
    <w:p w:rsidR="002A2E2E" w:rsidRPr="00E617E9" w:rsidRDefault="002A2E2E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 w:rsidRPr="002A2E2E">
        <w:rPr>
          <w:rFonts w:cs="Arial"/>
        </w:rPr>
        <w:t>3. Nenne Vor- und Nachteile, die die Veränderungen für die Menschen in Südwestdeutschland mit sich gebracht haben könnten.</w:t>
      </w:r>
    </w:p>
    <w:p w:rsidR="006B003A" w:rsidRPr="00E617E9" w:rsidRDefault="002A2E2E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cs="Arial"/>
        </w:rPr>
        <w:t>4</w:t>
      </w:r>
      <w:r w:rsidR="006B003A" w:rsidRPr="00E617E9">
        <w:rPr>
          <w:rFonts w:cs="Arial"/>
        </w:rPr>
        <w:t xml:space="preserve">. </w:t>
      </w:r>
      <w:r w:rsidR="00F6620C">
        <w:rPr>
          <w:rFonts w:cs="Arial"/>
        </w:rPr>
        <w:t>Erkläre, warum der Autor von M 6</w:t>
      </w:r>
      <w:r w:rsidR="006B003A" w:rsidRPr="00E617E9">
        <w:rPr>
          <w:rFonts w:cs="Arial"/>
        </w:rPr>
        <w:t xml:space="preserve"> mit dem Satz beginnt: „Am Anfang war Napoleon.“</w:t>
      </w:r>
    </w:p>
    <w:p w:rsidR="00F6620C" w:rsidRPr="00E617E9" w:rsidRDefault="00F6620C" w:rsidP="006B003A">
      <w:pPr>
        <w:rPr>
          <w:rFonts w:cs="Arial"/>
        </w:rPr>
      </w:pPr>
    </w:p>
    <w:p w:rsidR="006B003A" w:rsidRPr="00E617E9" w:rsidRDefault="006B003A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 w:rsidRPr="00E617E9">
        <w:rPr>
          <w:rFonts w:cs="Arial"/>
        </w:rPr>
        <w:t>Arbeitsauftrag 3 (Partner/innen A/B gemeinsam):</w:t>
      </w:r>
    </w:p>
    <w:p w:rsidR="006B003A" w:rsidRDefault="006B003A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 w:rsidRPr="00E617E9">
        <w:rPr>
          <w:rFonts w:cs="Arial"/>
        </w:rPr>
        <w:t>1. Stellt die Veränderungen dar, die Napoleon in Südwestdeutschland vorgenommen hat.</w:t>
      </w:r>
    </w:p>
    <w:p w:rsidR="00B8391E" w:rsidRPr="00E617E9" w:rsidRDefault="00B8391E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>
        <w:rPr>
          <w:rFonts w:cs="Arial"/>
        </w:rPr>
        <w:t xml:space="preserve">2. Erörtert, ob die Veränderungen </w:t>
      </w:r>
      <w:r w:rsidR="00C04173">
        <w:rPr>
          <w:rFonts w:cs="Arial"/>
        </w:rPr>
        <w:t xml:space="preserve">wohl </w:t>
      </w:r>
      <w:r>
        <w:rPr>
          <w:rFonts w:cs="Arial"/>
        </w:rPr>
        <w:t>mehr Vorteile für Napoleon oder für die Menschen in Südwestdeutschland mit sich gebracht haben.</w:t>
      </w:r>
    </w:p>
    <w:p w:rsidR="00F6620C" w:rsidRPr="00E617E9" w:rsidRDefault="00B8391E" w:rsidP="006B003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</w:rPr>
      </w:pPr>
      <w:r>
        <w:rPr>
          <w:rFonts w:cs="Arial"/>
        </w:rPr>
        <w:t>3</w:t>
      </w:r>
      <w:r w:rsidR="006B003A" w:rsidRPr="00E617E9">
        <w:rPr>
          <w:rFonts w:cs="Arial"/>
        </w:rPr>
        <w:t>. Erklärt den Zusammenhang zwischen dem ers</w:t>
      </w:r>
      <w:r w:rsidR="00F6620C">
        <w:rPr>
          <w:rFonts w:cs="Arial"/>
        </w:rPr>
        <w:t>ten und dem letzten Satz von M 6</w:t>
      </w:r>
      <w:r w:rsidR="00BD1A13">
        <w:rPr>
          <w:rFonts w:cs="Arial"/>
        </w:rPr>
        <w:t>.</w:t>
      </w:r>
    </w:p>
    <w:p w:rsidR="002A2E2E" w:rsidRDefault="002A2E2E" w:rsidP="006B003A">
      <w:pPr>
        <w:rPr>
          <w:rFonts w:cs="Arial"/>
          <w:b/>
          <w:i/>
        </w:rPr>
      </w:pPr>
    </w:p>
    <w:p w:rsidR="00BB4862" w:rsidRDefault="00BB4862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6B003A" w:rsidRPr="00AC54D4" w:rsidRDefault="006B003A" w:rsidP="006B003A">
      <w:pPr>
        <w:rPr>
          <w:rFonts w:cs="Arial"/>
          <w:b/>
          <w:caps/>
        </w:rPr>
      </w:pPr>
      <w:r w:rsidRPr="00AC54D4">
        <w:rPr>
          <w:rFonts w:cs="Arial"/>
          <w:b/>
          <w:caps/>
        </w:rPr>
        <w:lastRenderedPageBreak/>
        <w:t>Fazit/Problematisierung:</w:t>
      </w:r>
    </w:p>
    <w:p w:rsidR="001E6217" w:rsidRDefault="006B003A" w:rsidP="006B003A">
      <w:pPr>
        <w:rPr>
          <w:rFonts w:cs="Arial"/>
        </w:rPr>
      </w:pPr>
      <w:r w:rsidRPr="00E617E9">
        <w:rPr>
          <w:rFonts w:cs="Arial"/>
        </w:rPr>
        <w:t>Territoriale Umgestaltung und Modernisierung in Baden und Württemberg (und Europa insgesamt) – cui bono?</w:t>
      </w:r>
      <w:r w:rsidR="001E6217">
        <w:rPr>
          <w:rFonts w:cs="Arial"/>
        </w:rPr>
        <w:t xml:space="preserve"> </w:t>
      </w:r>
    </w:p>
    <w:p w:rsidR="006B003A" w:rsidRDefault="00D12EC2" w:rsidP="006B003A">
      <w:pPr>
        <w:rPr>
          <w:rFonts w:cs="Arial"/>
        </w:rPr>
      </w:pPr>
      <w:r>
        <w:rPr>
          <w:rFonts w:ascii="Arial" w:hAnsi="Arial" w:cs="Arial"/>
        </w:rPr>
        <w:t>►</w:t>
      </w:r>
      <w:r w:rsidR="001E6217">
        <w:rPr>
          <w:rFonts w:cs="Arial"/>
        </w:rPr>
        <w:t>Vorteile für Napoleon: Bildung moderner Mittelstaaten</w:t>
      </w:r>
      <w:r w:rsidR="0084188D">
        <w:rPr>
          <w:rFonts w:cs="Arial"/>
        </w:rPr>
        <w:t xml:space="preserve"> als potentielle Bündnispartne</w:t>
      </w:r>
      <w:r w:rsidR="004E761D">
        <w:rPr>
          <w:rFonts w:cs="Arial"/>
        </w:rPr>
        <w:t>r</w:t>
      </w:r>
      <w:r w:rsidR="0084188D">
        <w:rPr>
          <w:rFonts w:cs="Arial"/>
        </w:rPr>
        <w:t xml:space="preserve">, </w:t>
      </w:r>
      <w:r w:rsidR="001E6217">
        <w:rPr>
          <w:rFonts w:cs="Arial"/>
        </w:rPr>
        <w:t>Glacis</w:t>
      </w:r>
      <w:r w:rsidR="00997EA3">
        <w:rPr>
          <w:rFonts w:cs="Arial"/>
        </w:rPr>
        <w:t xml:space="preserve"> </w:t>
      </w:r>
      <w:r w:rsidR="0084188D">
        <w:rPr>
          <w:rFonts w:cs="Arial"/>
        </w:rPr>
        <w:t>und Gegengewicht gegen kontinentale Großmächte (Preußen, Österreich-Ungarn, Russland)</w:t>
      </w:r>
      <w:r>
        <w:rPr>
          <w:rFonts w:ascii="Arial" w:hAnsi="Arial" w:cs="Arial"/>
        </w:rPr>
        <w:t>→</w:t>
      </w:r>
      <w:r w:rsidR="00997EA3">
        <w:rPr>
          <w:rFonts w:cs="Arial"/>
        </w:rPr>
        <w:t xml:space="preserve"> Loyalität gegenü</w:t>
      </w:r>
      <w:r>
        <w:rPr>
          <w:rFonts w:cs="Arial"/>
        </w:rPr>
        <w:t>ber Napoleon, Stabilisierung der napoleonischen Herrschaft</w:t>
      </w:r>
    </w:p>
    <w:p w:rsidR="00997EA3" w:rsidRDefault="00D12EC2" w:rsidP="006B003A">
      <w:pPr>
        <w:rPr>
          <w:rFonts w:cs="Arial"/>
        </w:rPr>
      </w:pPr>
      <w:r>
        <w:rPr>
          <w:rFonts w:ascii="Arial" w:hAnsi="Arial" w:cs="Arial"/>
        </w:rPr>
        <w:t>►</w:t>
      </w:r>
      <w:r w:rsidR="00997EA3">
        <w:rPr>
          <w:rFonts w:cs="Arial"/>
        </w:rPr>
        <w:t>Vorteile für die südwestdeutschen Fürsten: Territoriale Vergrößerung, flächendeckende Herrschaft (Säkularisation, Medi</w:t>
      </w:r>
      <w:r w:rsidR="001C2ED5">
        <w:rPr>
          <w:rFonts w:cs="Arial"/>
        </w:rPr>
        <w:t>atisierung), Modernisierung (M 6</w:t>
      </w:r>
      <w:r w:rsidR="00997EA3">
        <w:rPr>
          <w:rFonts w:cs="Arial"/>
        </w:rPr>
        <w:t>: „Fürstenrevolution“)</w:t>
      </w:r>
    </w:p>
    <w:p w:rsidR="00997EA3" w:rsidRPr="00E617E9" w:rsidRDefault="00D12EC2" w:rsidP="006B003A">
      <w:r>
        <w:rPr>
          <w:rFonts w:ascii="Arial" w:hAnsi="Arial" w:cs="Arial"/>
        </w:rPr>
        <w:t>►</w:t>
      </w:r>
      <w:r w:rsidR="00997EA3">
        <w:rPr>
          <w:rFonts w:cs="Arial"/>
        </w:rPr>
        <w:t>Vorteile für die südwestdeutschen Bürger: Ideen der Französischen Revolution kommen in Südwestdeutschland an (Rechtssicherheit, Gleichheit vor dem Gesetz: Code Napoléon; moderne Verwaltungsreform nach dem Vorbild der Französischen Revolution, aber: keine politische Modernisierung)</w:t>
      </w:r>
    </w:p>
    <w:p w:rsidR="006B003A" w:rsidRDefault="00D12EC2" w:rsidP="006B003A">
      <w:pPr>
        <w:rPr>
          <w:rFonts w:cs="Arial"/>
        </w:rPr>
      </w:pPr>
      <w:r>
        <w:rPr>
          <w:rFonts w:cs="Arial"/>
        </w:rPr>
        <w:t xml:space="preserve">Fazit: </w:t>
      </w:r>
      <w:r w:rsidR="0084188D">
        <w:rPr>
          <w:rFonts w:cs="Arial"/>
        </w:rPr>
        <w:t>Napoleon ist</w:t>
      </w:r>
      <w:r w:rsidR="00997EA3">
        <w:rPr>
          <w:rFonts w:cs="Arial"/>
        </w:rPr>
        <w:t xml:space="preserve"> nur teilweise </w:t>
      </w:r>
      <w:r w:rsidR="006B003A" w:rsidRPr="00E617E9">
        <w:rPr>
          <w:rFonts w:cs="Arial"/>
        </w:rPr>
        <w:t xml:space="preserve">ein Modernisierer im Geiste </w:t>
      </w:r>
      <w:r w:rsidR="00997EA3">
        <w:rPr>
          <w:rFonts w:cs="Arial"/>
        </w:rPr>
        <w:t>der Französischen Revolution</w:t>
      </w:r>
      <w:r>
        <w:rPr>
          <w:rFonts w:cs="Arial"/>
        </w:rPr>
        <w:t xml:space="preserve">. Offen bleibt, ob die verweigerte politische Modernisierung zu Konflikten führen und die napoleonische Herrschaft gefährden wird. Napoleon wird also </w:t>
      </w:r>
      <w:r w:rsidR="0084188D">
        <w:rPr>
          <w:rFonts w:cs="Arial"/>
        </w:rPr>
        <w:t xml:space="preserve">in Südwestdeutschland und Europa insgesamt </w:t>
      </w:r>
      <w:r>
        <w:rPr>
          <w:rFonts w:cs="Arial"/>
        </w:rPr>
        <w:t>als Hoffnungsträger und Tyrann gleichzeitig wahrgenommen.</w:t>
      </w:r>
    </w:p>
    <w:p w:rsidR="007272CA" w:rsidRPr="007272CA" w:rsidRDefault="007272CA" w:rsidP="006B003A">
      <w:pPr>
        <w:rPr>
          <w:rFonts w:cs="Arial"/>
        </w:rPr>
      </w:pPr>
      <w:r>
        <w:rPr>
          <w:rFonts w:cs="Arial"/>
        </w:rPr>
        <w:t>Weiterführende Frage</w:t>
      </w:r>
      <w:r w:rsidR="0076288E">
        <w:rPr>
          <w:rFonts w:cs="Arial"/>
        </w:rPr>
        <w:t>, Überleitung zur folgenden Stunde</w:t>
      </w:r>
      <w:r w:rsidR="00D472B6">
        <w:rPr>
          <w:rFonts w:cs="Arial"/>
        </w:rPr>
        <w:t xml:space="preserve">: </w:t>
      </w:r>
      <w:r w:rsidR="00D472B6">
        <w:rPr>
          <w:rFonts w:cs="Arial"/>
        </w:rPr>
        <w:br/>
        <w:t>Sind</w:t>
      </w:r>
      <w:r w:rsidRPr="007272CA">
        <w:rPr>
          <w:rFonts w:cs="Arial"/>
        </w:rPr>
        <w:t xml:space="preserve"> Polen</w:t>
      </w:r>
      <w:r w:rsidR="00D472B6">
        <w:rPr>
          <w:rFonts w:cs="Arial"/>
        </w:rPr>
        <w:t xml:space="preserve"> und Ungarn</w:t>
      </w:r>
      <w:r w:rsidRPr="007272CA">
        <w:rPr>
          <w:rFonts w:cs="Arial"/>
        </w:rPr>
        <w:t xml:space="preserve"> für Napoleon </w:t>
      </w:r>
      <w:r>
        <w:rPr>
          <w:rFonts w:cs="Arial"/>
        </w:rPr>
        <w:t xml:space="preserve">aus ähnlichen Gründen </w:t>
      </w:r>
      <w:r w:rsidRPr="007272CA">
        <w:rPr>
          <w:rFonts w:cs="Arial"/>
        </w:rPr>
        <w:t>wichtig</w:t>
      </w:r>
      <w:r>
        <w:rPr>
          <w:rFonts w:cs="Arial"/>
        </w:rPr>
        <w:t xml:space="preserve"> wie Südwestdeutschland</w:t>
      </w:r>
      <w:r w:rsidRPr="007272CA">
        <w:rPr>
          <w:rFonts w:cs="Arial"/>
        </w:rPr>
        <w:t>? (</w:t>
      </w:r>
      <w:r>
        <w:rPr>
          <w:rFonts w:cs="Arial"/>
        </w:rPr>
        <w:t xml:space="preserve">Rückverweis auf </w:t>
      </w:r>
      <w:r w:rsidR="00EC0CE7">
        <w:rPr>
          <w:rFonts w:cs="Arial"/>
        </w:rPr>
        <w:t>M 3</w:t>
      </w:r>
      <w:r w:rsidRPr="007272CA">
        <w:rPr>
          <w:rFonts w:cs="Arial"/>
        </w:rPr>
        <w:t>: „Poland</w:t>
      </w:r>
      <w:r w:rsidR="00D472B6">
        <w:rPr>
          <w:rFonts w:cs="Arial"/>
        </w:rPr>
        <w:t>, Hungary</w:t>
      </w:r>
      <w:r w:rsidRPr="007272CA">
        <w:rPr>
          <w:rFonts w:cs="Arial"/>
        </w:rPr>
        <w:t>“) Wird er dort auch als Hoffnungsträger wahrgenommen?</w:t>
      </w:r>
    </w:p>
    <w:p w:rsidR="00E60A5F" w:rsidRDefault="00E60A5F" w:rsidP="006C32E5">
      <w:pPr>
        <w:spacing w:before="161"/>
        <w:outlineLvl w:val="1"/>
        <w:rPr>
          <w:rFonts w:eastAsia="Times New Roman"/>
          <w:b/>
          <w:bCs/>
          <w:color w:val="000000"/>
          <w:kern w:val="36"/>
          <w:sz w:val="23"/>
          <w:szCs w:val="23"/>
        </w:rPr>
      </w:pPr>
    </w:p>
    <w:p w:rsidR="00157A3F" w:rsidRDefault="00157A3F" w:rsidP="00157A3F">
      <w:pPr>
        <w:pStyle w:val="StandardWeb"/>
        <w:shd w:val="clear" w:color="auto" w:fill="FFFFFF"/>
        <w:rPr>
          <w:rFonts w:asciiTheme="minorHAnsi" w:hAnsiTheme="minorHAnsi" w:cs="Helvetica"/>
          <w:color w:val="000000" w:themeColor="text1"/>
          <w:sz w:val="22"/>
          <w:szCs w:val="22"/>
        </w:rPr>
      </w:pPr>
    </w:p>
    <w:p w:rsidR="00157A3F" w:rsidRDefault="00157A3F" w:rsidP="00AA355F">
      <w:pPr>
        <w:pStyle w:val="StandardWeb"/>
        <w:shd w:val="clear" w:color="auto" w:fill="FFFFFF"/>
        <w:rPr>
          <w:rFonts w:asciiTheme="minorHAnsi" w:hAnsiTheme="minorHAnsi" w:cs="Helvetica"/>
          <w:color w:val="000000" w:themeColor="text1"/>
          <w:sz w:val="22"/>
          <w:szCs w:val="22"/>
        </w:rPr>
        <w:sectPr w:rsidR="00157A3F" w:rsidSect="00470A0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57A3F" w:rsidRPr="00AC54D4" w:rsidRDefault="00E14BAB" w:rsidP="00157A3F">
      <w:pPr>
        <w:spacing w:line="240" w:lineRule="auto"/>
        <w:rPr>
          <w:b/>
          <w:caps/>
          <w:sz w:val="24"/>
        </w:rPr>
      </w:pPr>
      <w:r w:rsidRPr="00AC54D4">
        <w:rPr>
          <w:b/>
          <w:caps/>
          <w:sz w:val="24"/>
        </w:rPr>
        <w:lastRenderedPageBreak/>
        <w:t>Ergebnissicherung</w:t>
      </w:r>
    </w:p>
    <w:p w:rsidR="000D49EB" w:rsidRPr="006E0130" w:rsidRDefault="00D12EC2" w:rsidP="006E0130">
      <w:pPr>
        <w:spacing w:line="240" w:lineRule="auto"/>
        <w:jc w:val="center"/>
        <w:rPr>
          <w:rFonts w:cs="Helvetica"/>
          <w:b/>
          <w:caps/>
          <w:color w:val="000000" w:themeColor="text1"/>
          <w:sz w:val="32"/>
        </w:rPr>
      </w:pPr>
      <w:r>
        <w:rPr>
          <w:b/>
          <w:sz w:val="28"/>
        </w:rPr>
        <w:t>Napoleon – Hoffnungsträger oder Tyrann</w:t>
      </w:r>
      <w:r w:rsidR="000D49EB">
        <w:rPr>
          <w:b/>
          <w:sz w:val="28"/>
        </w:rPr>
        <w:t>?</w:t>
      </w:r>
      <w:r w:rsidR="00B06FA3">
        <w:rPr>
          <w:b/>
          <w:sz w:val="28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0D49EB" w:rsidRPr="002E5090" w:rsidTr="000D49EB">
        <w:tc>
          <w:tcPr>
            <w:tcW w:w="4759" w:type="dxa"/>
          </w:tcPr>
          <w:p w:rsidR="000D49EB" w:rsidRPr="002E5090" w:rsidRDefault="000D49EB" w:rsidP="00157A3F">
            <w:pPr>
              <w:rPr>
                <w:rFonts w:cs="Helvetica"/>
                <w:b/>
                <w:color w:val="000000" w:themeColor="text1"/>
              </w:rPr>
            </w:pPr>
          </w:p>
        </w:tc>
        <w:tc>
          <w:tcPr>
            <w:tcW w:w="4759" w:type="dxa"/>
          </w:tcPr>
          <w:p w:rsidR="000D49EB" w:rsidRPr="002E5090" w:rsidRDefault="006E0130" w:rsidP="00157A3F">
            <w:pPr>
              <w:rPr>
                <w:rFonts w:cs="Helvetica"/>
                <w:b/>
                <w:color w:val="000000" w:themeColor="text1"/>
              </w:rPr>
            </w:pPr>
            <w:r w:rsidRPr="002E5090">
              <w:rPr>
                <w:rFonts w:cs="Helvetica"/>
                <w:b/>
                <w:color w:val="000000" w:themeColor="text1"/>
              </w:rPr>
              <w:t>Vorteile</w:t>
            </w:r>
          </w:p>
        </w:tc>
        <w:tc>
          <w:tcPr>
            <w:tcW w:w="4759" w:type="dxa"/>
          </w:tcPr>
          <w:p w:rsidR="000D49EB" w:rsidRPr="002E5090" w:rsidRDefault="006E0130" w:rsidP="00157A3F">
            <w:pPr>
              <w:rPr>
                <w:rFonts w:cs="Helvetica"/>
                <w:b/>
                <w:color w:val="000000" w:themeColor="text1"/>
              </w:rPr>
            </w:pPr>
            <w:r w:rsidRPr="002E5090">
              <w:rPr>
                <w:rFonts w:cs="Helvetica"/>
                <w:b/>
                <w:color w:val="000000" w:themeColor="text1"/>
              </w:rPr>
              <w:t>Nachteile</w:t>
            </w:r>
          </w:p>
        </w:tc>
      </w:tr>
      <w:tr w:rsidR="000D49EB" w:rsidTr="000D49EB">
        <w:tc>
          <w:tcPr>
            <w:tcW w:w="4759" w:type="dxa"/>
          </w:tcPr>
          <w:p w:rsidR="000D49EB" w:rsidRPr="002E5090" w:rsidRDefault="006E0130" w:rsidP="00157A3F">
            <w:pPr>
              <w:rPr>
                <w:rFonts w:cs="Helvetica"/>
                <w:b/>
                <w:color w:val="000000" w:themeColor="text1"/>
              </w:rPr>
            </w:pPr>
            <w:r w:rsidRPr="002E5090">
              <w:rPr>
                <w:rFonts w:cs="Helvetica"/>
                <w:b/>
                <w:color w:val="000000" w:themeColor="text1"/>
              </w:rPr>
              <w:t>Napoleon</w:t>
            </w:r>
          </w:p>
        </w:tc>
        <w:tc>
          <w:tcPr>
            <w:tcW w:w="4759" w:type="dxa"/>
          </w:tcPr>
          <w:p w:rsidR="000D49EB" w:rsidRDefault="00657D1C" w:rsidP="000D49EB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Stabilisierung seiner Herrschaft durch n</w:t>
            </w:r>
            <w:r w:rsidR="002E5090">
              <w:rPr>
                <w:rFonts w:cs="Helvetica"/>
                <w:color w:val="000000" w:themeColor="text1"/>
              </w:rPr>
              <w:t>eue, moderne Mittelstaaten als Bündnispartner, die ihm nicht gefährlich werden</w:t>
            </w:r>
            <w:r w:rsidR="00C04173">
              <w:rPr>
                <w:rFonts w:cs="Helvetica"/>
                <w:color w:val="000000" w:themeColor="text1"/>
              </w:rPr>
              <w:t>; Wecken von Sympathien für Napoleon bei Fürsten und Bürgern</w:t>
            </w:r>
          </w:p>
        </w:tc>
        <w:tc>
          <w:tcPr>
            <w:tcW w:w="4759" w:type="dxa"/>
          </w:tcPr>
          <w:p w:rsidR="000D49EB" w:rsidRDefault="002E5090" w:rsidP="00157A3F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Wecken von Forderungen</w:t>
            </w:r>
            <w:r w:rsidR="00657D1C">
              <w:rPr>
                <w:rFonts w:cs="Helvetica"/>
                <w:color w:val="000000" w:themeColor="text1"/>
              </w:rPr>
              <w:t xml:space="preserve"> nach politischer Mitsprache</w:t>
            </w:r>
          </w:p>
        </w:tc>
      </w:tr>
      <w:tr w:rsidR="000D49EB" w:rsidTr="000D49EB">
        <w:tc>
          <w:tcPr>
            <w:tcW w:w="4759" w:type="dxa"/>
          </w:tcPr>
          <w:p w:rsidR="000D49EB" w:rsidRPr="002E5090" w:rsidRDefault="006E0130" w:rsidP="00157A3F">
            <w:pPr>
              <w:rPr>
                <w:rFonts w:cs="Helvetica"/>
                <w:b/>
                <w:color w:val="000000" w:themeColor="text1"/>
              </w:rPr>
            </w:pPr>
            <w:r w:rsidRPr="002E5090">
              <w:rPr>
                <w:rFonts w:cs="Helvetica"/>
                <w:b/>
                <w:color w:val="000000" w:themeColor="text1"/>
              </w:rPr>
              <w:t>Südwestdeutsche Fürsten</w:t>
            </w:r>
          </w:p>
        </w:tc>
        <w:tc>
          <w:tcPr>
            <w:tcW w:w="4759" w:type="dxa"/>
          </w:tcPr>
          <w:p w:rsidR="000D49EB" w:rsidRDefault="002E5090" w:rsidP="002E5090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Herrschaft über vergrößerte, modernisierte Mittelstaaten, Entmachtung von Konkurrenten (z.B. Kirche, Reichsstädte</w:t>
            </w:r>
            <w:r w:rsidR="00657D1C">
              <w:rPr>
                <w:rFonts w:cs="Helvetica"/>
                <w:color w:val="000000" w:themeColor="text1"/>
              </w:rPr>
              <w:t>, kleine weltliche Herrschaften</w:t>
            </w:r>
            <w:r>
              <w:rPr>
                <w:rFonts w:cs="Helvetica"/>
                <w:color w:val="000000" w:themeColor="text1"/>
              </w:rPr>
              <w:t>)</w:t>
            </w:r>
            <w:r w:rsidR="00657D1C">
              <w:rPr>
                <w:rFonts w:cs="Helvetica"/>
                <w:color w:val="000000" w:themeColor="text1"/>
              </w:rPr>
              <w:t>, wirtschaftlicher Aufschwung</w:t>
            </w:r>
          </w:p>
        </w:tc>
        <w:tc>
          <w:tcPr>
            <w:tcW w:w="4759" w:type="dxa"/>
          </w:tcPr>
          <w:p w:rsidR="000D49EB" w:rsidRDefault="002E5090" w:rsidP="00157A3F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Unterwerfung unter Napoleon</w:t>
            </w:r>
            <w:r w:rsidR="008E1019">
              <w:rPr>
                <w:rFonts w:cs="Helvetica"/>
                <w:color w:val="000000" w:themeColor="text1"/>
              </w:rPr>
              <w:t>, Ende absolutistischer Machtvollkommenheit</w:t>
            </w:r>
          </w:p>
        </w:tc>
      </w:tr>
      <w:tr w:rsidR="000D49EB" w:rsidTr="000D49EB">
        <w:tc>
          <w:tcPr>
            <w:tcW w:w="4759" w:type="dxa"/>
          </w:tcPr>
          <w:p w:rsidR="000D49EB" w:rsidRPr="002E5090" w:rsidRDefault="006E0130" w:rsidP="00157A3F">
            <w:pPr>
              <w:rPr>
                <w:rFonts w:cs="Helvetica"/>
                <w:b/>
                <w:color w:val="000000" w:themeColor="text1"/>
              </w:rPr>
            </w:pPr>
            <w:r w:rsidRPr="002E5090">
              <w:rPr>
                <w:rFonts w:cs="Helvetica"/>
                <w:b/>
                <w:color w:val="000000" w:themeColor="text1"/>
              </w:rPr>
              <w:t>Bürger in Südwestdeutschland</w:t>
            </w:r>
          </w:p>
        </w:tc>
        <w:tc>
          <w:tcPr>
            <w:tcW w:w="4759" w:type="dxa"/>
          </w:tcPr>
          <w:p w:rsidR="000D49EB" w:rsidRDefault="002E5090" w:rsidP="00157A3F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Rechtssicherheit, Gleichheit vor dem Gesetz (Code Napoléon),</w:t>
            </w:r>
            <w:r w:rsidR="00657D1C">
              <w:rPr>
                <w:rFonts w:cs="Helvetica"/>
                <w:color w:val="000000" w:themeColor="text1"/>
              </w:rPr>
              <w:t xml:space="preserve"> wirtschaftlicher Aufschwung,</w:t>
            </w:r>
            <w:r>
              <w:rPr>
                <w:rFonts w:cs="Helvetica"/>
                <w:color w:val="000000" w:themeColor="text1"/>
              </w:rPr>
              <w:t xml:space="preserve"> Ideen der Französischen Revolution</w:t>
            </w:r>
          </w:p>
        </w:tc>
        <w:tc>
          <w:tcPr>
            <w:tcW w:w="4759" w:type="dxa"/>
          </w:tcPr>
          <w:p w:rsidR="000D49EB" w:rsidRDefault="004E761D" w:rsidP="00157A3F">
            <w:pPr>
              <w:rPr>
                <w:rFonts w:cs="Helvetica"/>
                <w:color w:val="000000" w:themeColor="text1"/>
              </w:rPr>
            </w:pPr>
            <w:r>
              <w:rPr>
                <w:rFonts w:cs="Helvetica"/>
                <w:color w:val="000000" w:themeColor="text1"/>
              </w:rPr>
              <w:t>Keine Mitbestimmung</w:t>
            </w:r>
            <w:r w:rsidR="002E5090">
              <w:rPr>
                <w:rFonts w:cs="Helvetica"/>
                <w:color w:val="000000" w:themeColor="text1"/>
              </w:rPr>
              <w:t xml:space="preserve">, </w:t>
            </w:r>
            <w:r w:rsidR="00C04173">
              <w:rPr>
                <w:rFonts w:cs="Helvetica"/>
                <w:color w:val="000000" w:themeColor="text1"/>
              </w:rPr>
              <w:t xml:space="preserve">keine Meinungsfreiheit, </w:t>
            </w:r>
            <w:r w:rsidR="002E5090">
              <w:rPr>
                <w:rFonts w:cs="Helvetica"/>
                <w:color w:val="000000" w:themeColor="text1"/>
              </w:rPr>
              <w:t>Rekrutierung als Soldaten für Napoleons Feldzüge</w:t>
            </w:r>
          </w:p>
        </w:tc>
      </w:tr>
      <w:tr w:rsidR="00A31E8A" w:rsidTr="000511CA">
        <w:tc>
          <w:tcPr>
            <w:tcW w:w="14277" w:type="dxa"/>
            <w:gridSpan w:val="3"/>
          </w:tcPr>
          <w:p w:rsidR="00A31E8A" w:rsidRPr="00A31E8A" w:rsidRDefault="00A31E8A" w:rsidP="00A31E8A">
            <w:pPr>
              <w:jc w:val="center"/>
              <w:rPr>
                <w:rFonts w:cs="Helvetica"/>
                <w:b/>
                <w:color w:val="000000" w:themeColor="text1"/>
              </w:rPr>
            </w:pPr>
            <w:r>
              <w:rPr>
                <w:rFonts w:cs="Helvetica"/>
                <w:b/>
                <w:color w:val="000000" w:themeColor="text1"/>
              </w:rPr>
              <w:t>Ergebnis für Südwestdeutschland: Säkularisation, Mediatisierung</w:t>
            </w:r>
          </w:p>
        </w:tc>
      </w:tr>
    </w:tbl>
    <w:p w:rsidR="00AA355F" w:rsidRDefault="00AA355F" w:rsidP="00AA355F">
      <w:pPr>
        <w:pStyle w:val="StandardWeb"/>
        <w:shd w:val="clear" w:color="auto" w:fill="FFFFFF"/>
        <w:rPr>
          <w:rFonts w:asciiTheme="minorHAnsi" w:hAnsiTheme="minorHAnsi" w:cs="Helvetica"/>
          <w:color w:val="000000" w:themeColor="text1"/>
          <w:sz w:val="22"/>
          <w:szCs w:val="22"/>
        </w:rPr>
      </w:pPr>
    </w:p>
    <w:p w:rsidR="002625B8" w:rsidRPr="002625B8" w:rsidRDefault="002E5090" w:rsidP="002625B8">
      <w:pPr>
        <w:pStyle w:val="StandardWeb"/>
        <w:shd w:val="clear" w:color="auto" w:fill="FFFFFF"/>
        <w:jc w:val="center"/>
        <w:rPr>
          <w:rFonts w:asciiTheme="minorHAnsi" w:hAnsiTheme="minorHAnsi" w:cstheme="minorBidi"/>
          <w:b/>
          <w:sz w:val="28"/>
          <w:szCs w:val="22"/>
        </w:rPr>
      </w:pPr>
      <w:r>
        <w:rPr>
          <w:rFonts w:asciiTheme="minorHAnsi" w:hAnsiTheme="minorHAnsi" w:cstheme="minorBidi"/>
          <w:b/>
          <w:sz w:val="28"/>
          <w:szCs w:val="22"/>
        </w:rPr>
        <w:t>Fazit: Napoleon ist Hoffnungsträger und Tyrann zugleich</w:t>
      </w:r>
      <w:r w:rsidR="001A0E7B">
        <w:rPr>
          <w:rFonts w:asciiTheme="minorHAnsi" w:hAnsiTheme="minorHAnsi" w:cstheme="minorBidi"/>
          <w:b/>
          <w:sz w:val="28"/>
          <w:szCs w:val="22"/>
        </w:rPr>
        <w:t>.</w:t>
      </w:r>
    </w:p>
    <w:p w:rsidR="002625B8" w:rsidRDefault="002625B8" w:rsidP="002625B8">
      <w:pPr>
        <w:pStyle w:val="StandardWeb"/>
        <w:shd w:val="clear" w:color="auto" w:fill="FFFFFF"/>
        <w:rPr>
          <w:rFonts w:asciiTheme="minorHAnsi" w:hAnsiTheme="minorHAnsi" w:cs="Helvetica"/>
          <w:color w:val="000000" w:themeColor="text1"/>
          <w:sz w:val="22"/>
          <w:szCs w:val="22"/>
        </w:rPr>
      </w:pPr>
    </w:p>
    <w:sectPr w:rsidR="002625B8" w:rsidSect="00157A3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651" w:rsidRDefault="00362651" w:rsidP="001B0894">
      <w:pPr>
        <w:spacing w:after="0" w:line="240" w:lineRule="auto"/>
      </w:pPr>
      <w:r>
        <w:separator/>
      </w:r>
    </w:p>
  </w:endnote>
  <w:endnote w:type="continuationSeparator" w:id="0">
    <w:p w:rsidR="00362651" w:rsidRDefault="00362651" w:rsidP="001B0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CA" w:rsidRDefault="000511C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CA" w:rsidRDefault="000511C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CA" w:rsidRDefault="000511C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651" w:rsidRDefault="00362651" w:rsidP="001B0894">
      <w:pPr>
        <w:spacing w:after="0" w:line="240" w:lineRule="auto"/>
      </w:pPr>
      <w:r>
        <w:separator/>
      </w:r>
    </w:p>
  </w:footnote>
  <w:footnote w:type="continuationSeparator" w:id="0">
    <w:p w:rsidR="00362651" w:rsidRDefault="00362651" w:rsidP="001B0894">
      <w:pPr>
        <w:spacing w:after="0" w:line="240" w:lineRule="auto"/>
      </w:pPr>
      <w:r>
        <w:continuationSeparator/>
      </w:r>
    </w:p>
  </w:footnote>
  <w:footnote w:id="1">
    <w:p w:rsidR="006A28E0" w:rsidRPr="00A131B8" w:rsidRDefault="006A28E0" w:rsidP="006A28E0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rPr>
          <w:lang w:val="en-US"/>
        </w:rPr>
        <w:t xml:space="preserve"> Original: TIDDY DOLL, the great french gingerbread baker, drawing out a new batch of kings – his man, hopping Talley, mixing up the dough</w:t>
      </w:r>
    </w:p>
  </w:footnote>
  <w:footnote w:id="2">
    <w:p w:rsidR="000511CA" w:rsidRDefault="000511CA">
      <w:pPr>
        <w:pStyle w:val="Funotentext"/>
      </w:pPr>
      <w:r>
        <w:rPr>
          <w:rStyle w:val="Funotenzeichen"/>
        </w:rPr>
        <w:footnoteRef/>
      </w:r>
      <w:r>
        <w:t xml:space="preserve"> „territorial neu organisiert“ = es wurden neue Staaten gebildet und neue Grenzen gezogen</w:t>
      </w:r>
    </w:p>
  </w:footnote>
  <w:footnote w:id="3">
    <w:p w:rsidR="000511CA" w:rsidRDefault="000511CA">
      <w:pPr>
        <w:pStyle w:val="Funotentext"/>
      </w:pPr>
      <w:r>
        <w:rPr>
          <w:rStyle w:val="Funotenzeichen"/>
        </w:rPr>
        <w:footnoteRef/>
      </w:r>
      <w:r>
        <w:t xml:space="preserve"> Bis 1806 gab es im Heiligen Römischen Reich ca. 300 Territorialfürsten, die oft nur kleine Gebiete beherrschten. </w:t>
      </w:r>
    </w:p>
  </w:footnote>
  <w:footnote w:id="4">
    <w:p w:rsidR="000511CA" w:rsidRDefault="000511CA">
      <w:pPr>
        <w:pStyle w:val="Funotentext"/>
      </w:pPr>
      <w:r>
        <w:rPr>
          <w:rStyle w:val="Funotenzeichen"/>
        </w:rPr>
        <w:footnoteRef/>
      </w:r>
      <w:r>
        <w:t xml:space="preserve"> Reichsunmittelbare Reichsstädte unterstanden nicht einem Territorialfürsten, sondern nur dem Kaiser.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CA" w:rsidRDefault="000511C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CA" w:rsidRDefault="000511CA" w:rsidP="004E3DD7">
    <w:pPr>
      <w:pStyle w:val="Kopfzeile"/>
    </w:pPr>
    <w:r>
      <w:t xml:space="preserve">Geschichte - Allgemein bildendes Gymnasium: Multiplikatorenschulung, Bad Wildbad 11.-13.1.2016 </w:t>
    </w:r>
  </w:p>
  <w:p w:rsidR="000511CA" w:rsidRDefault="000511CA" w:rsidP="00A87BBD">
    <w:pPr>
      <w:pStyle w:val="Kopfzeile"/>
    </w:pPr>
    <w:r>
      <w:t>Lernen gestalten und begleiten: Bildungsplan 2016, Standardstufe 8 (ZPG)</w:t>
    </w:r>
  </w:p>
  <w:p w:rsidR="000511CA" w:rsidRDefault="000511C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1CA" w:rsidRDefault="000511C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CBD"/>
    <w:multiLevelType w:val="multilevel"/>
    <w:tmpl w:val="FDB477AA"/>
    <w:lvl w:ilvl="0">
      <w:start w:val="1"/>
      <w:numFmt w:val="decimal"/>
      <w:pStyle w:val="BPIKTeilkompetenzBeschreibung"/>
      <w:lvlText w:val="(%1)"/>
      <w:lvlJc w:val="left"/>
      <w:pPr>
        <w:tabs>
          <w:tab w:val="num" w:pos="0"/>
        </w:tabs>
        <w:ind w:left="0" w:firstLine="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2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rFonts w:hint="default"/>
      </w:rPr>
    </w:lvl>
  </w:abstractNum>
  <w:abstractNum w:abstractNumId="1" w15:restartNumberingAfterBreak="0">
    <w:nsid w:val="04667182"/>
    <w:multiLevelType w:val="hybridMultilevel"/>
    <w:tmpl w:val="CE4A9A2C"/>
    <w:lvl w:ilvl="0" w:tplc="92DC7278">
      <w:start w:val="1848"/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56DFB"/>
    <w:multiLevelType w:val="hybridMultilevel"/>
    <w:tmpl w:val="F448111C"/>
    <w:lvl w:ilvl="0" w:tplc="BB8EC74A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C49B7"/>
    <w:multiLevelType w:val="multilevel"/>
    <w:tmpl w:val="59AA3B8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99154E"/>
    <w:multiLevelType w:val="multilevel"/>
    <w:tmpl w:val="4DFE77C8"/>
    <w:lvl w:ilvl="0">
      <w:start w:val="1"/>
      <w:numFmt w:val="decimal"/>
      <w:pStyle w:val="BPberschrift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BPberschrift2"/>
      <w:lvlText w:val="%1.%2"/>
      <w:lvlJc w:val="left"/>
      <w:pPr>
        <w:ind w:left="3128" w:hanging="576"/>
      </w:pPr>
      <w:rPr>
        <w:rFonts w:hint="default"/>
      </w:rPr>
    </w:lvl>
    <w:lvl w:ilvl="2">
      <w:start w:val="1"/>
      <w:numFmt w:val="decimal"/>
      <w:pStyle w:val="BP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P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66F4378"/>
    <w:multiLevelType w:val="hybridMultilevel"/>
    <w:tmpl w:val="22FEB432"/>
    <w:lvl w:ilvl="0" w:tplc="9530D9DA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4C62"/>
    <w:multiLevelType w:val="multilevel"/>
    <w:tmpl w:val="1750BC8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FD4B9A"/>
    <w:multiLevelType w:val="hybridMultilevel"/>
    <w:tmpl w:val="9154D5F6"/>
    <w:lvl w:ilvl="0" w:tplc="1BCCCB2C">
      <w:start w:val="1"/>
      <w:numFmt w:val="decimal"/>
      <w:pStyle w:val="BPPKTeilkompetenzListe"/>
      <w:lvlText w:val="%1."/>
      <w:lvlJc w:val="left"/>
      <w:pPr>
        <w:ind w:left="360" w:hanging="360"/>
      </w:pPr>
      <w:rPr>
        <w:rFonts w:hint="default"/>
      </w:rPr>
    </w:lvl>
    <w:lvl w:ilvl="1" w:tplc="D49622C0">
      <w:start w:val="1"/>
      <w:numFmt w:val="decimal"/>
      <w:lvlText w:val="(%2)"/>
      <w:lvlJc w:val="left"/>
      <w:pPr>
        <w:ind w:left="1125" w:hanging="405"/>
      </w:pPr>
      <w:rPr>
        <w:rFonts w:hint="default"/>
      </w:rPr>
    </w:lvl>
    <w:lvl w:ilvl="2" w:tplc="0407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EF52AF"/>
    <w:multiLevelType w:val="hybridMultilevel"/>
    <w:tmpl w:val="F8B4A63E"/>
    <w:lvl w:ilvl="0" w:tplc="04070015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120F56"/>
    <w:multiLevelType w:val="multilevel"/>
    <w:tmpl w:val="218E9CB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A546BD2"/>
    <w:multiLevelType w:val="hybridMultilevel"/>
    <w:tmpl w:val="51465CA0"/>
    <w:lvl w:ilvl="0" w:tplc="545EF33E">
      <w:start w:val="184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47A2A"/>
    <w:multiLevelType w:val="hybridMultilevel"/>
    <w:tmpl w:val="EBA01B34"/>
    <w:lvl w:ilvl="0" w:tplc="DD689B3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1167B"/>
    <w:multiLevelType w:val="hybridMultilevel"/>
    <w:tmpl w:val="E0524634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F81CBF"/>
    <w:multiLevelType w:val="hybridMultilevel"/>
    <w:tmpl w:val="E2487B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  <w:num w:numId="15">
    <w:abstractNumId w:val="1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D65"/>
    <w:rsid w:val="00010BA4"/>
    <w:rsid w:val="0001353C"/>
    <w:rsid w:val="00013FB2"/>
    <w:rsid w:val="000511CA"/>
    <w:rsid w:val="0005321A"/>
    <w:rsid w:val="000609A4"/>
    <w:rsid w:val="00063758"/>
    <w:rsid w:val="00074FB4"/>
    <w:rsid w:val="00077BFB"/>
    <w:rsid w:val="00080705"/>
    <w:rsid w:val="00082E13"/>
    <w:rsid w:val="000A11B7"/>
    <w:rsid w:val="000A4A6E"/>
    <w:rsid w:val="000B0CDC"/>
    <w:rsid w:val="000C5928"/>
    <w:rsid w:val="000D49EB"/>
    <w:rsid w:val="000E5F3D"/>
    <w:rsid w:val="000F28DB"/>
    <w:rsid w:val="00113E15"/>
    <w:rsid w:val="00113F6E"/>
    <w:rsid w:val="00114F6B"/>
    <w:rsid w:val="00130085"/>
    <w:rsid w:val="00157A3F"/>
    <w:rsid w:val="00163368"/>
    <w:rsid w:val="001844EF"/>
    <w:rsid w:val="001944BD"/>
    <w:rsid w:val="001A0E7B"/>
    <w:rsid w:val="001B0894"/>
    <w:rsid w:val="001B465C"/>
    <w:rsid w:val="001B5209"/>
    <w:rsid w:val="001C1430"/>
    <w:rsid w:val="001C2ED5"/>
    <w:rsid w:val="001C68FB"/>
    <w:rsid w:val="001D56DE"/>
    <w:rsid w:val="001E6217"/>
    <w:rsid w:val="00203874"/>
    <w:rsid w:val="00213E96"/>
    <w:rsid w:val="0021482B"/>
    <w:rsid w:val="002173C8"/>
    <w:rsid w:val="00224A56"/>
    <w:rsid w:val="00246622"/>
    <w:rsid w:val="00250845"/>
    <w:rsid w:val="002625B8"/>
    <w:rsid w:val="00264427"/>
    <w:rsid w:val="0027401E"/>
    <w:rsid w:val="00286AAD"/>
    <w:rsid w:val="002A2E2E"/>
    <w:rsid w:val="002B59F2"/>
    <w:rsid w:val="002D7746"/>
    <w:rsid w:val="002E5090"/>
    <w:rsid w:val="002F689D"/>
    <w:rsid w:val="003023E2"/>
    <w:rsid w:val="0031589B"/>
    <w:rsid w:val="0033396D"/>
    <w:rsid w:val="003347E1"/>
    <w:rsid w:val="0034274F"/>
    <w:rsid w:val="003524E4"/>
    <w:rsid w:val="00362651"/>
    <w:rsid w:val="00363856"/>
    <w:rsid w:val="00371BC8"/>
    <w:rsid w:val="003924C2"/>
    <w:rsid w:val="003A14AB"/>
    <w:rsid w:val="003A4CA1"/>
    <w:rsid w:val="003C71AC"/>
    <w:rsid w:val="003E52A1"/>
    <w:rsid w:val="003F1CD6"/>
    <w:rsid w:val="003F289F"/>
    <w:rsid w:val="00403A76"/>
    <w:rsid w:val="00430B2B"/>
    <w:rsid w:val="00461793"/>
    <w:rsid w:val="00470A0E"/>
    <w:rsid w:val="00472452"/>
    <w:rsid w:val="004765EC"/>
    <w:rsid w:val="004902F0"/>
    <w:rsid w:val="004B4D4D"/>
    <w:rsid w:val="004C082F"/>
    <w:rsid w:val="004C1820"/>
    <w:rsid w:val="004D1494"/>
    <w:rsid w:val="004D332D"/>
    <w:rsid w:val="004D3AAD"/>
    <w:rsid w:val="004D5ED1"/>
    <w:rsid w:val="004D6F8A"/>
    <w:rsid w:val="004E3DD7"/>
    <w:rsid w:val="004E761D"/>
    <w:rsid w:val="004F392C"/>
    <w:rsid w:val="004F47CA"/>
    <w:rsid w:val="00504110"/>
    <w:rsid w:val="00506D15"/>
    <w:rsid w:val="00522BD9"/>
    <w:rsid w:val="005713A4"/>
    <w:rsid w:val="00576271"/>
    <w:rsid w:val="00577DE7"/>
    <w:rsid w:val="005837DF"/>
    <w:rsid w:val="00584315"/>
    <w:rsid w:val="00584B4F"/>
    <w:rsid w:val="005A4156"/>
    <w:rsid w:val="005C164D"/>
    <w:rsid w:val="005D2FA1"/>
    <w:rsid w:val="005E1D85"/>
    <w:rsid w:val="005E23E2"/>
    <w:rsid w:val="00602A73"/>
    <w:rsid w:val="00606BA7"/>
    <w:rsid w:val="00607E7D"/>
    <w:rsid w:val="006133DA"/>
    <w:rsid w:val="00613722"/>
    <w:rsid w:val="00616F86"/>
    <w:rsid w:val="00620DC2"/>
    <w:rsid w:val="00625D80"/>
    <w:rsid w:val="00627698"/>
    <w:rsid w:val="00634A5B"/>
    <w:rsid w:val="00657D1C"/>
    <w:rsid w:val="0068431E"/>
    <w:rsid w:val="00695174"/>
    <w:rsid w:val="006960A0"/>
    <w:rsid w:val="00697F0F"/>
    <w:rsid w:val="006A28E0"/>
    <w:rsid w:val="006A4ED9"/>
    <w:rsid w:val="006B003A"/>
    <w:rsid w:val="006B6353"/>
    <w:rsid w:val="006C32E5"/>
    <w:rsid w:val="006E0130"/>
    <w:rsid w:val="006F1626"/>
    <w:rsid w:val="00700D8E"/>
    <w:rsid w:val="007114C9"/>
    <w:rsid w:val="00726D65"/>
    <w:rsid w:val="007272CA"/>
    <w:rsid w:val="00754858"/>
    <w:rsid w:val="0075644C"/>
    <w:rsid w:val="0076288E"/>
    <w:rsid w:val="00763C4E"/>
    <w:rsid w:val="00764546"/>
    <w:rsid w:val="0078618D"/>
    <w:rsid w:val="007913CA"/>
    <w:rsid w:val="00796248"/>
    <w:rsid w:val="007A1753"/>
    <w:rsid w:val="007A5AC6"/>
    <w:rsid w:val="007B11BE"/>
    <w:rsid w:val="007D41AE"/>
    <w:rsid w:val="007E47B5"/>
    <w:rsid w:val="007E66B5"/>
    <w:rsid w:val="00811082"/>
    <w:rsid w:val="008349BE"/>
    <w:rsid w:val="0084188D"/>
    <w:rsid w:val="00852EFF"/>
    <w:rsid w:val="008730A3"/>
    <w:rsid w:val="0087526E"/>
    <w:rsid w:val="00881C14"/>
    <w:rsid w:val="008911CC"/>
    <w:rsid w:val="008A34A6"/>
    <w:rsid w:val="008C3A45"/>
    <w:rsid w:val="008D2CD6"/>
    <w:rsid w:val="008E0F93"/>
    <w:rsid w:val="008E1019"/>
    <w:rsid w:val="008E32FA"/>
    <w:rsid w:val="008E7E33"/>
    <w:rsid w:val="008F4AB5"/>
    <w:rsid w:val="009154CE"/>
    <w:rsid w:val="009320D3"/>
    <w:rsid w:val="0098088C"/>
    <w:rsid w:val="00995C42"/>
    <w:rsid w:val="00997EA3"/>
    <w:rsid w:val="009A7E11"/>
    <w:rsid w:val="009C5B5E"/>
    <w:rsid w:val="009D79B5"/>
    <w:rsid w:val="009E492A"/>
    <w:rsid w:val="009F46B4"/>
    <w:rsid w:val="00A00A56"/>
    <w:rsid w:val="00A249D7"/>
    <w:rsid w:val="00A24CD9"/>
    <w:rsid w:val="00A25C7F"/>
    <w:rsid w:val="00A31E8A"/>
    <w:rsid w:val="00A54F6B"/>
    <w:rsid w:val="00A627DC"/>
    <w:rsid w:val="00A63BBB"/>
    <w:rsid w:val="00A82EA0"/>
    <w:rsid w:val="00A87BBD"/>
    <w:rsid w:val="00AA355F"/>
    <w:rsid w:val="00AA7115"/>
    <w:rsid w:val="00AA78D8"/>
    <w:rsid w:val="00AB0647"/>
    <w:rsid w:val="00AC54D4"/>
    <w:rsid w:val="00AD035A"/>
    <w:rsid w:val="00AD098B"/>
    <w:rsid w:val="00AD0A5E"/>
    <w:rsid w:val="00AD5838"/>
    <w:rsid w:val="00AF538B"/>
    <w:rsid w:val="00B06FA3"/>
    <w:rsid w:val="00B10DA3"/>
    <w:rsid w:val="00B30758"/>
    <w:rsid w:val="00B3534A"/>
    <w:rsid w:val="00B549BE"/>
    <w:rsid w:val="00B67D15"/>
    <w:rsid w:val="00B72F45"/>
    <w:rsid w:val="00B81B9E"/>
    <w:rsid w:val="00B8391E"/>
    <w:rsid w:val="00B846FF"/>
    <w:rsid w:val="00BB1710"/>
    <w:rsid w:val="00BB3DF7"/>
    <w:rsid w:val="00BB4862"/>
    <w:rsid w:val="00BD1A13"/>
    <w:rsid w:val="00C019D1"/>
    <w:rsid w:val="00C03873"/>
    <w:rsid w:val="00C04173"/>
    <w:rsid w:val="00C04BCB"/>
    <w:rsid w:val="00C0757C"/>
    <w:rsid w:val="00C20540"/>
    <w:rsid w:val="00C33D07"/>
    <w:rsid w:val="00C36A96"/>
    <w:rsid w:val="00C54143"/>
    <w:rsid w:val="00C656FF"/>
    <w:rsid w:val="00CA19E5"/>
    <w:rsid w:val="00CA473D"/>
    <w:rsid w:val="00CC1A08"/>
    <w:rsid w:val="00CC2162"/>
    <w:rsid w:val="00CE17CC"/>
    <w:rsid w:val="00CE5585"/>
    <w:rsid w:val="00D02017"/>
    <w:rsid w:val="00D12EC2"/>
    <w:rsid w:val="00D16357"/>
    <w:rsid w:val="00D27234"/>
    <w:rsid w:val="00D35C54"/>
    <w:rsid w:val="00D365EA"/>
    <w:rsid w:val="00D36E6B"/>
    <w:rsid w:val="00D377E2"/>
    <w:rsid w:val="00D472B6"/>
    <w:rsid w:val="00D553AD"/>
    <w:rsid w:val="00D93876"/>
    <w:rsid w:val="00DB07BD"/>
    <w:rsid w:val="00DD126E"/>
    <w:rsid w:val="00DF47E5"/>
    <w:rsid w:val="00DF539A"/>
    <w:rsid w:val="00E07BE0"/>
    <w:rsid w:val="00E14BAB"/>
    <w:rsid w:val="00E60A5F"/>
    <w:rsid w:val="00E6148C"/>
    <w:rsid w:val="00E617E9"/>
    <w:rsid w:val="00E628B0"/>
    <w:rsid w:val="00E70DEB"/>
    <w:rsid w:val="00E85601"/>
    <w:rsid w:val="00E94B12"/>
    <w:rsid w:val="00E9563B"/>
    <w:rsid w:val="00EA4E3F"/>
    <w:rsid w:val="00EC0CE7"/>
    <w:rsid w:val="00EC1421"/>
    <w:rsid w:val="00EC2A20"/>
    <w:rsid w:val="00EC390F"/>
    <w:rsid w:val="00F06774"/>
    <w:rsid w:val="00F113AF"/>
    <w:rsid w:val="00F310F9"/>
    <w:rsid w:val="00F311C6"/>
    <w:rsid w:val="00F32A05"/>
    <w:rsid w:val="00F363FD"/>
    <w:rsid w:val="00F45E2F"/>
    <w:rsid w:val="00F505B8"/>
    <w:rsid w:val="00F54020"/>
    <w:rsid w:val="00F6620C"/>
    <w:rsid w:val="00F80B7D"/>
    <w:rsid w:val="00F90BB0"/>
    <w:rsid w:val="00FA2133"/>
    <w:rsid w:val="00FA598B"/>
    <w:rsid w:val="00FB6C80"/>
    <w:rsid w:val="00FC54D5"/>
    <w:rsid w:val="00FD00ED"/>
    <w:rsid w:val="00FD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B60F9-E063-4668-9EFC-C271918A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2A7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26D65"/>
    <w:pPr>
      <w:spacing w:after="1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726D6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549BE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30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PPKTeilkompetenzListe">
    <w:name w:val="BP_PK_Teilkompetenz_Liste"/>
    <w:basedOn w:val="Standard"/>
    <w:qFormat/>
    <w:rsid w:val="00F363FD"/>
    <w:pPr>
      <w:numPr>
        <w:numId w:val="2"/>
      </w:numPr>
      <w:spacing w:before="60" w:after="60" w:line="360" w:lineRule="auto"/>
    </w:pPr>
    <w:rPr>
      <w:rFonts w:ascii="Arial" w:eastAsia="Calibri" w:hAnsi="Arial" w:cs="Arial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3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3E96"/>
    <w:rPr>
      <w:rFonts w:ascii="Tahoma" w:hAnsi="Tahoma" w:cs="Tahoma"/>
      <w:sz w:val="16"/>
      <w:szCs w:val="16"/>
    </w:rPr>
  </w:style>
  <w:style w:type="paragraph" w:customStyle="1" w:styleId="BPIKTeilkompetenzBeschreibung">
    <w:name w:val="BP_IK_Teilkompetenz_Beschreibung"/>
    <w:basedOn w:val="Standard"/>
    <w:qFormat/>
    <w:rsid w:val="00AB0647"/>
    <w:pPr>
      <w:numPr>
        <w:numId w:val="4"/>
      </w:numPr>
      <w:tabs>
        <w:tab w:val="left" w:pos="408"/>
      </w:tabs>
      <w:spacing w:after="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Pberschrift1">
    <w:name w:val="BP_Überschrift1"/>
    <w:basedOn w:val="Standard"/>
    <w:next w:val="Standard"/>
    <w:qFormat/>
    <w:rsid w:val="00371BC8"/>
    <w:pPr>
      <w:keepNext/>
      <w:keepLines/>
      <w:numPr>
        <w:numId w:val="7"/>
      </w:numPr>
      <w:spacing w:before="240" w:after="180" w:line="240" w:lineRule="auto"/>
      <w:ind w:left="431" w:hanging="431"/>
      <w:outlineLvl w:val="0"/>
    </w:pPr>
    <w:rPr>
      <w:rFonts w:ascii="Arial" w:eastAsia="Calibri" w:hAnsi="Arial" w:cs="Arial"/>
      <w:b/>
      <w:bCs/>
      <w:sz w:val="28"/>
      <w:szCs w:val="20"/>
    </w:rPr>
  </w:style>
  <w:style w:type="paragraph" w:customStyle="1" w:styleId="BPberschrift2">
    <w:name w:val="BP_Überschrift2"/>
    <w:basedOn w:val="Standard"/>
    <w:next w:val="Standard"/>
    <w:uiPriority w:val="1"/>
    <w:qFormat/>
    <w:rsid w:val="00371BC8"/>
    <w:pPr>
      <w:keepNext/>
      <w:keepLines/>
      <w:numPr>
        <w:ilvl w:val="1"/>
        <w:numId w:val="7"/>
      </w:numPr>
      <w:spacing w:before="240" w:after="180" w:line="360" w:lineRule="auto"/>
      <w:ind w:left="578" w:hanging="578"/>
      <w:outlineLvl w:val="1"/>
    </w:pPr>
    <w:rPr>
      <w:rFonts w:ascii="Arial" w:eastAsia="Calibri" w:hAnsi="Arial" w:cs="Arial"/>
      <w:b/>
      <w:sz w:val="24"/>
      <w:szCs w:val="20"/>
    </w:rPr>
  </w:style>
  <w:style w:type="paragraph" w:customStyle="1" w:styleId="BPberschrift3">
    <w:name w:val="BP_Überschrift3"/>
    <w:basedOn w:val="Standard"/>
    <w:next w:val="Standard"/>
    <w:uiPriority w:val="1"/>
    <w:qFormat/>
    <w:rsid w:val="00371BC8"/>
    <w:pPr>
      <w:keepNext/>
      <w:keepLines/>
      <w:numPr>
        <w:ilvl w:val="2"/>
        <w:numId w:val="7"/>
      </w:numPr>
      <w:suppressAutoHyphens/>
      <w:spacing w:before="240" w:after="60"/>
      <w:outlineLvl w:val="2"/>
    </w:pPr>
    <w:rPr>
      <w:rFonts w:ascii="Arial" w:eastAsia="MS Mincho" w:hAnsi="Arial" w:cs="Arial"/>
      <w:b/>
      <w:bCs/>
      <w:sz w:val="24"/>
      <w:szCs w:val="20"/>
    </w:rPr>
  </w:style>
  <w:style w:type="paragraph" w:customStyle="1" w:styleId="BPberschrift4">
    <w:name w:val="BP_Überschrift4"/>
    <w:basedOn w:val="BPberschrift3"/>
    <w:uiPriority w:val="1"/>
    <w:qFormat/>
    <w:rsid w:val="00371BC8"/>
    <w:pPr>
      <w:numPr>
        <w:ilvl w:val="3"/>
      </w:numPr>
      <w:ind w:left="862" w:hanging="862"/>
    </w:pPr>
    <w:rPr>
      <w:sz w:val="22"/>
    </w:rPr>
  </w:style>
  <w:style w:type="character" w:customStyle="1" w:styleId="BPIKTeilkompetenzkursiv">
    <w:name w:val="BP_IK_Teilkompetenz_kursiv"/>
    <w:qFormat/>
    <w:rsid w:val="00625D80"/>
    <w:rPr>
      <w:rFonts w:ascii="Arial" w:hAnsi="Arial"/>
      <w:i/>
      <w:sz w:val="20"/>
    </w:rPr>
  </w:style>
  <w:style w:type="character" w:customStyle="1" w:styleId="Absatz-Standardschriftart1">
    <w:name w:val="Absatz-Standardschriftart1"/>
    <w:rsid w:val="009F46B4"/>
  </w:style>
  <w:style w:type="paragraph" w:styleId="Kopfzeile">
    <w:name w:val="header"/>
    <w:basedOn w:val="Standard"/>
    <w:link w:val="KopfzeileZchn"/>
    <w:uiPriority w:val="99"/>
    <w:unhideWhenUsed/>
    <w:rsid w:val="001B0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894"/>
  </w:style>
  <w:style w:type="paragraph" w:styleId="Fuzeile">
    <w:name w:val="footer"/>
    <w:basedOn w:val="Standard"/>
    <w:link w:val="FuzeileZchn"/>
    <w:uiPriority w:val="99"/>
    <w:unhideWhenUsed/>
    <w:rsid w:val="001B0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894"/>
  </w:style>
  <w:style w:type="paragraph" w:styleId="Funotentext">
    <w:name w:val="footnote text"/>
    <w:basedOn w:val="Standard"/>
    <w:link w:val="FunotentextZchn"/>
    <w:rsid w:val="006B003A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rsid w:val="006B003A"/>
    <w:rPr>
      <w:rFonts w:ascii="Calibri" w:eastAsia="Calibri" w:hAnsi="Calibri" w:cs="Times New Roman"/>
      <w:sz w:val="20"/>
      <w:szCs w:val="20"/>
      <w:lang w:eastAsia="en-US"/>
    </w:rPr>
  </w:style>
  <w:style w:type="character" w:styleId="Funotenzeichen">
    <w:name w:val="footnote reference"/>
    <w:basedOn w:val="Absatz-Standardschriftart"/>
    <w:rsid w:val="006B003A"/>
    <w:rPr>
      <w:position w:val="0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E761D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E761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4E761D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B8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0A4A6E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EC2A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72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0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8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02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27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685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546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10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23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038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139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226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015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459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7195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6482107">
                                                                                              <w:marLeft w:val="150"/>
                                                                                              <w:marRight w:val="75"/>
                                                                                              <w:marTop w:val="150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8" w:color="C3D9E5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78987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3725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6917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3381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280"/>
                                                                                                              <w:marBottom w:val="28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File:David_-_Napoleon_crossing_the_Alps_-_Malmaison1.jpg" TargetMode="External"/><Relationship Id="rId13" Type="http://schemas.openxmlformats.org/officeDocument/2006/relationships/hyperlink" Target="https://commons.wikimedia.org/w/index.php?curid=23807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commons.wikimedia.org/w/index.php?curid=1143419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hyperlink" Target="https://commons.wikimedia.org/w/index.php?curid=283006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D5E25-4AB8-4065-9F57-50638FAA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1190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</dc:creator>
  <cp:lastModifiedBy>User</cp:lastModifiedBy>
  <cp:revision>2</cp:revision>
  <cp:lastPrinted>2015-10-30T21:37:00Z</cp:lastPrinted>
  <dcterms:created xsi:type="dcterms:W3CDTF">2016-07-21T07:56:00Z</dcterms:created>
  <dcterms:modified xsi:type="dcterms:W3CDTF">2016-07-21T07:56:00Z</dcterms:modified>
</cp:coreProperties>
</file>