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Pr="00AA355F" w:rsidRDefault="005033CC" w:rsidP="00C77774">
      <w:pPr>
        <w:suppressLineNumbers/>
        <w:spacing w:line="240" w:lineRule="auto"/>
        <w:jc w:val="center"/>
        <w:rPr>
          <w:rFonts w:cs="Helvetica"/>
          <w:b/>
          <w:caps/>
          <w:color w:val="000000" w:themeColor="text1"/>
          <w:sz w:val="32"/>
        </w:rPr>
      </w:pPr>
      <w:r w:rsidRPr="00C77774">
        <w:rPr>
          <w:b/>
          <w:sz w:val="24"/>
        </w:rPr>
        <w:t xml:space="preserve">Hoffnung und Enttäuschung – Motoren der Geschichte </w:t>
      </w:r>
      <w:r w:rsidR="00D93ACB" w:rsidRPr="00C77774">
        <w:rPr>
          <w:b/>
          <w:sz w:val="24"/>
          <w:u w:val="single"/>
        </w:rPr>
        <w:t>ganz</w:t>
      </w:r>
      <w:r w:rsidR="00D93ACB" w:rsidRPr="00C77774">
        <w:rPr>
          <w:b/>
          <w:sz w:val="24"/>
        </w:rPr>
        <w:t xml:space="preserve"> </w:t>
      </w:r>
      <w:r w:rsidRPr="00C77774">
        <w:rPr>
          <w:b/>
          <w:sz w:val="24"/>
        </w:rPr>
        <w:t>Europas nach Napoleon</w:t>
      </w:r>
      <w:r w:rsidR="003A14AB" w:rsidRPr="00C77774">
        <w:rPr>
          <w:b/>
          <w:sz w:val="24"/>
        </w:rPr>
        <w:t>?</w:t>
      </w:r>
      <w:r w:rsidRPr="00C77774">
        <w:rPr>
          <w:b/>
          <w:sz w:val="24"/>
        </w:rPr>
        <w:t xml:space="preserve"> </w:t>
      </w:r>
      <w:r w:rsidRPr="00C77774">
        <w:rPr>
          <w:b/>
          <w:sz w:val="24"/>
        </w:rPr>
        <w:br/>
        <w:t>(Dopp</w:t>
      </w:r>
      <w:r w:rsidR="00A82EA0" w:rsidRPr="00C77774">
        <w:rPr>
          <w:b/>
          <w:sz w:val="24"/>
        </w:rPr>
        <w:t>elstunde)</w:t>
      </w:r>
    </w:p>
    <w:p w:rsidR="005033CC" w:rsidRPr="00C77774" w:rsidRDefault="00634A5B" w:rsidP="00C77774">
      <w:pPr>
        <w:suppressLineNumbers/>
        <w:pBdr>
          <w:top w:val="single" w:sz="4" w:space="1" w:color="auto"/>
          <w:left w:val="single" w:sz="4" w:space="4" w:color="auto"/>
          <w:bottom w:val="single" w:sz="4" w:space="1" w:color="auto"/>
          <w:right w:val="single" w:sz="4" w:space="4" w:color="auto"/>
        </w:pBdr>
      </w:pPr>
      <w:r>
        <w:t xml:space="preserve">Schülerinnen und Schüler können </w:t>
      </w:r>
      <w:r w:rsidR="005033CC" w:rsidRPr="005033CC">
        <w:t>den Gegensatz zwischen staatlicher Restauration und dem Streben nach Einheit und Freiheit in Europa nach dem Wiener Kongress erklären</w:t>
      </w:r>
      <w:r w:rsidR="005033CC">
        <w:br/>
      </w:r>
      <w:r w:rsidR="005033CC" w:rsidRPr="00FC0790">
        <w:t>(</w:t>
      </w:r>
      <w:r w:rsidR="005033CC" w:rsidRPr="00FC0790">
        <w:rPr>
          <w:b/>
        </w:rPr>
        <w:t xml:space="preserve">Restauration; Nationalismus, Liberalismus: </w:t>
      </w:r>
      <w:r w:rsidR="00FC0790" w:rsidRPr="00FC0790">
        <w:rPr>
          <w:b/>
        </w:rPr>
        <w:t>E</w:t>
      </w:r>
      <w:r w:rsidR="005033CC" w:rsidRPr="00FC0790">
        <w:rPr>
          <w:b/>
        </w:rPr>
        <w:t>uropäischer Völkerfrühling</w:t>
      </w:r>
      <w:r w:rsidR="005033CC" w:rsidRPr="00FC0790">
        <w:t>)</w:t>
      </w:r>
    </w:p>
    <w:p w:rsidR="005033CC" w:rsidRDefault="00895283" w:rsidP="00C77774">
      <w:pPr>
        <w:suppressLineNumbers/>
        <w:pBdr>
          <w:top w:val="single" w:sz="4" w:space="1" w:color="auto"/>
          <w:left w:val="single" w:sz="4" w:space="4" w:color="auto"/>
          <w:bottom w:val="single" w:sz="4" w:space="1" w:color="auto"/>
          <w:right w:val="single" w:sz="4" w:space="4" w:color="auto"/>
        </w:pBdr>
      </w:pPr>
      <w:r>
        <w:rPr>
          <w:b/>
        </w:rPr>
        <w:t>Sachkompetenz 1</w:t>
      </w:r>
      <w:r w:rsidR="00634A5B" w:rsidRPr="00C77774">
        <w:rPr>
          <w:b/>
        </w:rPr>
        <w:br/>
      </w:r>
      <w:r w:rsidR="00634A5B" w:rsidRPr="00C77774">
        <w:t xml:space="preserve">Schülerinnen und Schüler können </w:t>
      </w:r>
      <w:r w:rsidRPr="00895283">
        <w:t>historische Sachverhalte in Raum und Zeit einordnen</w:t>
      </w:r>
      <w:r w:rsidR="00C77774" w:rsidRPr="00C77774">
        <w:t>.</w:t>
      </w:r>
    </w:p>
    <w:p w:rsidR="00634A5B" w:rsidRDefault="00634A5B" w:rsidP="00C77774">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C77774">
            <w:pPr>
              <w:suppressLineNumbers/>
              <w:rPr>
                <w:rFonts w:cs="Helvetica"/>
                <w:color w:val="000000" w:themeColor="text1"/>
              </w:rPr>
            </w:pPr>
            <w:r w:rsidRPr="00D16357">
              <w:rPr>
                <w:rFonts w:cs="Helvetica"/>
                <w:color w:val="000000" w:themeColor="text1"/>
              </w:rPr>
              <w:t>Einstieg</w:t>
            </w:r>
          </w:p>
        </w:tc>
        <w:tc>
          <w:tcPr>
            <w:tcW w:w="4044" w:type="dxa"/>
          </w:tcPr>
          <w:p w:rsidR="00634A5B" w:rsidRPr="005033CC" w:rsidRDefault="005033CC" w:rsidP="00C77774">
            <w:pPr>
              <w:suppressLineNumbers/>
              <w:rPr>
                <w:rFonts w:cs="Helvetica"/>
                <w:color w:val="000000" w:themeColor="text1"/>
              </w:rPr>
            </w:pPr>
            <w:r w:rsidRPr="005033CC">
              <w:rPr>
                <w:rFonts w:cs="Helvetica"/>
                <w:color w:val="000000" w:themeColor="text1"/>
              </w:rPr>
              <w:t>Das Napoleon-Bild der Polen (M 1</w:t>
            </w:r>
            <w:r w:rsidR="008F7380">
              <w:rPr>
                <w:rFonts w:cs="Helvetica"/>
                <w:color w:val="000000" w:themeColor="text1"/>
              </w:rPr>
              <w:t>/M 2</w:t>
            </w:r>
            <w:r w:rsidRPr="005033CC">
              <w:rPr>
                <w:rFonts w:cs="Helvetica"/>
                <w:color w:val="000000" w:themeColor="text1"/>
              </w:rPr>
              <w:t>)</w:t>
            </w:r>
          </w:p>
        </w:tc>
        <w:tc>
          <w:tcPr>
            <w:tcW w:w="4139" w:type="dxa"/>
          </w:tcPr>
          <w:p w:rsidR="00634A5B" w:rsidRDefault="008F7380" w:rsidP="0045146F">
            <w:pPr>
              <w:suppressLineNumbers/>
            </w:pPr>
            <w:r>
              <w:t>Bildvergleich</w:t>
            </w:r>
            <w:r w:rsidR="005033CC">
              <w:t xml:space="preserve"> (</w:t>
            </w:r>
            <w:r>
              <w:t>Napoleon-</w:t>
            </w:r>
            <w:r w:rsidR="005033CC">
              <w:t>Apotheose</w:t>
            </w:r>
            <w:r w:rsidR="0045146F">
              <w:t xml:space="preserve"> und Christi Himmelfahrt</w:t>
            </w:r>
            <w:r w:rsidR="005033CC">
              <w:t>)</w:t>
            </w:r>
          </w:p>
        </w:tc>
      </w:tr>
      <w:tr w:rsidR="00634A5B" w:rsidTr="00250845">
        <w:tc>
          <w:tcPr>
            <w:tcW w:w="1734" w:type="dxa"/>
          </w:tcPr>
          <w:p w:rsidR="00634A5B" w:rsidRPr="00F45E2F" w:rsidRDefault="00634A5B" w:rsidP="00C77774">
            <w:pPr>
              <w:suppressLineNumbers/>
              <w:rPr>
                <w:rFonts w:cs="Helvetica"/>
                <w:color w:val="000000" w:themeColor="text1"/>
              </w:rPr>
            </w:pPr>
            <w:r w:rsidRPr="00F45E2F">
              <w:rPr>
                <w:rFonts w:cs="Helvetica"/>
                <w:color w:val="000000" w:themeColor="text1"/>
              </w:rPr>
              <w:t xml:space="preserve">Erarbeitung </w:t>
            </w:r>
          </w:p>
        </w:tc>
        <w:tc>
          <w:tcPr>
            <w:tcW w:w="4044" w:type="dxa"/>
          </w:tcPr>
          <w:p w:rsidR="00634A5B" w:rsidRDefault="00AB433F" w:rsidP="00C77774">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Schritt 1: Vergleich von Ausgangslage, Hoffnungen und Enttäuschungen im</w:t>
            </w:r>
            <w:r w:rsidR="00EE693B">
              <w:rPr>
                <w:rFonts w:asciiTheme="minorHAnsi" w:hAnsiTheme="minorHAnsi" w:cs="Helvetica"/>
                <w:color w:val="000000" w:themeColor="text1"/>
                <w:sz w:val="22"/>
                <w:szCs w:val="22"/>
              </w:rPr>
              <w:t xml:space="preserve"> Deutschen Bund, Frankreich, </w:t>
            </w:r>
            <w:r>
              <w:rPr>
                <w:rFonts w:asciiTheme="minorHAnsi" w:hAnsiTheme="minorHAnsi" w:cs="Helvetica"/>
                <w:color w:val="000000" w:themeColor="text1"/>
                <w:sz w:val="22"/>
                <w:szCs w:val="22"/>
              </w:rPr>
              <w:t>Polen</w:t>
            </w:r>
            <w:r w:rsidR="00EE693B">
              <w:rPr>
                <w:rFonts w:asciiTheme="minorHAnsi" w:hAnsiTheme="minorHAnsi" w:cs="Helvetica"/>
                <w:color w:val="000000" w:themeColor="text1"/>
                <w:sz w:val="22"/>
                <w:szCs w:val="22"/>
              </w:rPr>
              <w:t xml:space="preserve"> und Ungarn (M 3 - M 6</w:t>
            </w:r>
            <w:r>
              <w:rPr>
                <w:rFonts w:asciiTheme="minorHAnsi" w:hAnsiTheme="minorHAnsi" w:cs="Helvetica"/>
                <w:color w:val="000000" w:themeColor="text1"/>
                <w:sz w:val="22"/>
                <w:szCs w:val="22"/>
              </w:rPr>
              <w:t>)</w:t>
            </w:r>
          </w:p>
          <w:p w:rsidR="00AB433F" w:rsidRPr="00F45E2F" w:rsidRDefault="00AB433F" w:rsidP="00C77774">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Schritt 2: </w:t>
            </w:r>
            <w:r w:rsidR="005C7A22">
              <w:rPr>
                <w:rFonts w:asciiTheme="minorHAnsi" w:hAnsiTheme="minorHAnsi" w:cs="Helvetica"/>
                <w:color w:val="000000" w:themeColor="text1"/>
                <w:sz w:val="22"/>
                <w:szCs w:val="22"/>
              </w:rPr>
              <w:t>Tra</w:t>
            </w:r>
            <w:r w:rsidR="00EE693B">
              <w:rPr>
                <w:rFonts w:asciiTheme="minorHAnsi" w:hAnsiTheme="minorHAnsi" w:cs="Helvetica"/>
                <w:color w:val="000000" w:themeColor="text1"/>
                <w:sz w:val="22"/>
                <w:szCs w:val="22"/>
              </w:rPr>
              <w:t xml:space="preserve">nsfer </w:t>
            </w:r>
            <w:r w:rsidR="005F111D">
              <w:rPr>
                <w:rFonts w:asciiTheme="minorHAnsi" w:hAnsiTheme="minorHAnsi" w:cs="Helvetica"/>
                <w:color w:val="000000" w:themeColor="text1"/>
                <w:sz w:val="22"/>
                <w:szCs w:val="22"/>
              </w:rPr>
              <w:t>und Verallgemeinerung (M 7 - M 8</w:t>
            </w:r>
            <w:r w:rsidR="005C7A22">
              <w:rPr>
                <w:rFonts w:asciiTheme="minorHAnsi" w:hAnsiTheme="minorHAnsi" w:cs="Helvetica"/>
                <w:color w:val="000000" w:themeColor="text1"/>
                <w:sz w:val="22"/>
                <w:szCs w:val="22"/>
              </w:rPr>
              <w:t xml:space="preserve">: </w:t>
            </w:r>
            <w:r w:rsidR="000C2BB6">
              <w:rPr>
                <w:rFonts w:asciiTheme="minorHAnsi" w:hAnsiTheme="minorHAnsi" w:cs="Helvetica"/>
                <w:color w:val="000000" w:themeColor="text1"/>
                <w:sz w:val="22"/>
                <w:szCs w:val="22"/>
              </w:rPr>
              <w:t>„Europäischer Völkerfrühling“ vs. Restauration</w:t>
            </w:r>
            <w:r w:rsidR="005C7A22">
              <w:rPr>
                <w:rFonts w:asciiTheme="minorHAnsi" w:hAnsiTheme="minorHAnsi" w:cs="Helvetica"/>
                <w:color w:val="000000" w:themeColor="text1"/>
                <w:sz w:val="22"/>
                <w:szCs w:val="22"/>
              </w:rPr>
              <w:t>)</w:t>
            </w:r>
          </w:p>
        </w:tc>
        <w:tc>
          <w:tcPr>
            <w:tcW w:w="4139" w:type="dxa"/>
          </w:tcPr>
          <w:p w:rsidR="00634A5B" w:rsidRDefault="00AB433F" w:rsidP="00C77774">
            <w:pPr>
              <w:suppressLineNumbers/>
            </w:pPr>
            <w:r>
              <w:t>Sekundärtextvergleich</w:t>
            </w:r>
          </w:p>
          <w:p w:rsidR="005C7A22" w:rsidRDefault="005C7A22" w:rsidP="00C77774">
            <w:pPr>
              <w:suppressLineNumbers/>
            </w:pPr>
          </w:p>
          <w:p w:rsidR="005C7A22" w:rsidRDefault="005C7A22" w:rsidP="00C77774">
            <w:pPr>
              <w:suppressLineNumbers/>
            </w:pPr>
          </w:p>
          <w:p w:rsidR="005C7A22" w:rsidRDefault="005C7A22" w:rsidP="00C77774">
            <w:pPr>
              <w:suppressLineNumbers/>
            </w:pPr>
          </w:p>
          <w:p w:rsidR="005C7A22" w:rsidRDefault="005C7A22" w:rsidP="00C77774">
            <w:pPr>
              <w:suppressLineNumbers/>
            </w:pPr>
          </w:p>
          <w:p w:rsidR="005C7A22" w:rsidRPr="00F45E2F" w:rsidRDefault="000C2BB6" w:rsidP="00C77774">
            <w:pPr>
              <w:suppressLineNumbers/>
            </w:pPr>
            <w:r>
              <w:t>Bildvergleich</w:t>
            </w:r>
          </w:p>
        </w:tc>
      </w:tr>
      <w:tr w:rsidR="00634A5B" w:rsidTr="00250845">
        <w:tc>
          <w:tcPr>
            <w:tcW w:w="1734" w:type="dxa"/>
          </w:tcPr>
          <w:p w:rsidR="00634A5B" w:rsidRPr="00D16357" w:rsidRDefault="00157A3F" w:rsidP="00C77774">
            <w:pPr>
              <w:suppressLineNumbers/>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856B71" w:rsidRDefault="000C2BB6" w:rsidP="00C77774">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Konflikt zwischen „Völkerfrühling“ und „Restauration“</w:t>
            </w:r>
            <w:r w:rsidR="00856B71">
              <w:rPr>
                <w:rFonts w:asciiTheme="minorHAnsi" w:eastAsiaTheme="minorHAnsi" w:hAnsiTheme="minorHAnsi" w:cs="Helvetica"/>
                <w:color w:val="000000" w:themeColor="text1"/>
                <w:sz w:val="22"/>
                <w:szCs w:val="22"/>
                <w:lang w:eastAsia="en-US"/>
              </w:rPr>
              <w:t xml:space="preserve"> in Europa</w:t>
            </w:r>
          </w:p>
          <w:p w:rsidR="00634A5B" w:rsidRPr="00157A3F" w:rsidRDefault="00157A3F" w:rsidP="00C77774">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Weiterführ</w:t>
            </w:r>
            <w:r w:rsidR="000C2BB6">
              <w:rPr>
                <w:rFonts w:asciiTheme="minorHAnsi" w:eastAsiaTheme="minorHAnsi" w:hAnsiTheme="minorHAnsi" w:cs="Helvetica"/>
                <w:color w:val="000000" w:themeColor="text1"/>
                <w:sz w:val="22"/>
                <w:szCs w:val="22"/>
                <w:lang w:eastAsia="en-US"/>
              </w:rPr>
              <w:t>ende Frage:</w:t>
            </w:r>
            <w:r w:rsidR="000C2BB6">
              <w:rPr>
                <w:rFonts w:asciiTheme="minorHAnsi" w:eastAsiaTheme="minorHAnsi" w:hAnsiTheme="minorHAnsi" w:cs="Helvetica"/>
                <w:color w:val="000000" w:themeColor="text1"/>
                <w:sz w:val="22"/>
                <w:szCs w:val="22"/>
                <w:lang w:eastAsia="en-US"/>
              </w:rPr>
              <w:br/>
              <w:t xml:space="preserve">Wer von beiden </w:t>
            </w:r>
            <w:r w:rsidR="00856B71">
              <w:rPr>
                <w:rFonts w:asciiTheme="minorHAnsi" w:eastAsiaTheme="minorHAnsi" w:hAnsiTheme="minorHAnsi" w:cs="Helvetica"/>
                <w:color w:val="000000" w:themeColor="text1"/>
                <w:sz w:val="22"/>
                <w:szCs w:val="22"/>
                <w:lang w:eastAsia="en-US"/>
              </w:rPr>
              <w:t xml:space="preserve">hat die besseren Erfolgschancen? s. Folgestunde: </w:t>
            </w:r>
            <w:r w:rsidR="00D01849">
              <w:rPr>
                <w:rFonts w:asciiTheme="minorHAnsi" w:eastAsiaTheme="minorHAnsi" w:hAnsiTheme="minorHAnsi" w:cs="Helvetica"/>
                <w:color w:val="000000" w:themeColor="text1"/>
                <w:sz w:val="22"/>
                <w:szCs w:val="22"/>
                <w:lang w:eastAsia="en-US"/>
              </w:rPr>
              <w:t xml:space="preserve">Das </w:t>
            </w:r>
            <w:r w:rsidR="00856B71">
              <w:rPr>
                <w:rFonts w:asciiTheme="minorHAnsi" w:eastAsiaTheme="minorHAnsi" w:hAnsiTheme="minorHAnsi" w:cs="Helvetica"/>
                <w:color w:val="000000" w:themeColor="text1"/>
                <w:sz w:val="22"/>
                <w:szCs w:val="22"/>
                <w:lang w:eastAsia="en-US"/>
              </w:rPr>
              <w:t xml:space="preserve">Bürgertum zwischen den beiden </w:t>
            </w:r>
            <w:r w:rsidR="000C2BB6">
              <w:rPr>
                <w:rFonts w:asciiTheme="minorHAnsi" w:eastAsiaTheme="minorHAnsi" w:hAnsiTheme="minorHAnsi" w:cs="Helvetica"/>
                <w:color w:val="000000" w:themeColor="text1"/>
                <w:sz w:val="22"/>
                <w:szCs w:val="22"/>
                <w:lang w:eastAsia="en-US"/>
              </w:rPr>
              <w:t>Bewegungen</w:t>
            </w:r>
            <w:r w:rsidR="00D01849">
              <w:rPr>
                <w:rFonts w:asciiTheme="minorHAnsi" w:eastAsiaTheme="minorHAnsi" w:hAnsiTheme="minorHAnsi" w:cs="Helvetica"/>
                <w:color w:val="000000" w:themeColor="text1"/>
                <w:sz w:val="22"/>
                <w:szCs w:val="22"/>
                <w:lang w:eastAsia="en-US"/>
              </w:rPr>
              <w:t xml:space="preserve"> – Lebenswelten: Polenbegeisterung (Vereine, Lieder) vs. biedermeierliches Lesekabinett (vgl. Lesegesellschaft)</w:t>
            </w:r>
          </w:p>
        </w:tc>
        <w:tc>
          <w:tcPr>
            <w:tcW w:w="4139" w:type="dxa"/>
          </w:tcPr>
          <w:p w:rsidR="00634A5B" w:rsidRDefault="00634A5B" w:rsidP="00C77774">
            <w:pPr>
              <w:suppressLineNumbers/>
            </w:pPr>
          </w:p>
        </w:tc>
      </w:tr>
    </w:tbl>
    <w:p w:rsidR="00634A5B" w:rsidRDefault="00634A5B" w:rsidP="00C77774">
      <w:pPr>
        <w:suppressLineNumbers/>
        <w:spacing w:line="240" w:lineRule="auto"/>
        <w:rPr>
          <w:rFonts w:cs="Helvetica"/>
          <w:b/>
          <w:caps/>
          <w:color w:val="000000" w:themeColor="text1"/>
        </w:rPr>
      </w:pPr>
    </w:p>
    <w:p w:rsidR="00F45E2F" w:rsidRDefault="00F45E2F"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856B71" w:rsidRDefault="00856B71" w:rsidP="00C77774">
      <w:pPr>
        <w:suppressLineNumbers/>
        <w:rPr>
          <w:rFonts w:cs="Helvetica"/>
          <w:b/>
          <w:caps/>
          <w:color w:val="000000" w:themeColor="text1"/>
        </w:rPr>
      </w:pPr>
    </w:p>
    <w:p w:rsidR="00150CBA" w:rsidRDefault="00150CBA" w:rsidP="00C77774">
      <w:pPr>
        <w:suppressLineNumbers/>
        <w:rPr>
          <w:rFonts w:cs="Helvetica"/>
          <w:b/>
          <w:caps/>
          <w:color w:val="000000" w:themeColor="text1"/>
        </w:rPr>
      </w:pPr>
    </w:p>
    <w:p w:rsidR="00003527" w:rsidRDefault="00003527" w:rsidP="00C77774">
      <w:pPr>
        <w:suppressLineNumbers/>
        <w:rPr>
          <w:rFonts w:cs="Helvetica"/>
          <w:b/>
          <w:caps/>
          <w:color w:val="000000" w:themeColor="text1"/>
        </w:rPr>
      </w:pPr>
    </w:p>
    <w:p w:rsidR="00BC6187" w:rsidRDefault="00BC6187" w:rsidP="00C77774">
      <w:pPr>
        <w:suppressLineNumbers/>
        <w:rPr>
          <w:rFonts w:cs="Helvetica"/>
          <w:b/>
          <w:caps/>
          <w:color w:val="000000" w:themeColor="text1"/>
        </w:rPr>
      </w:pPr>
    </w:p>
    <w:p w:rsidR="00726D65" w:rsidRDefault="00D16357" w:rsidP="00C77774">
      <w:pPr>
        <w:suppressLineNumbers/>
        <w:rPr>
          <w:rFonts w:cs="Helvetica"/>
          <w:b/>
          <w:caps/>
          <w:color w:val="000000" w:themeColor="text1"/>
        </w:rPr>
      </w:pPr>
      <w:r>
        <w:rPr>
          <w:rFonts w:cs="Helvetica"/>
          <w:b/>
          <w:caps/>
          <w:color w:val="000000" w:themeColor="text1"/>
        </w:rPr>
        <w:lastRenderedPageBreak/>
        <w:t>Einstieg</w:t>
      </w:r>
    </w:p>
    <w:p w:rsidR="00856B71" w:rsidRDefault="00856B71" w:rsidP="00C77774">
      <w:pPr>
        <w:pStyle w:val="StandardWeb"/>
        <w:suppressLineNumbers/>
        <w:shd w:val="clear" w:color="auto" w:fill="FFFFFF"/>
        <w:rPr>
          <w:rFonts w:ascii="Calibri" w:eastAsia="Calibri" w:hAnsi="Calibri"/>
          <w:b/>
          <w:caps/>
          <w:sz w:val="20"/>
          <w:szCs w:val="20"/>
          <w:lang w:eastAsia="en-US"/>
        </w:rPr>
      </w:pPr>
      <w:r>
        <w:rPr>
          <w:rFonts w:ascii="Calibri" w:eastAsia="Calibri" w:hAnsi="Calibri"/>
          <w:b/>
          <w:caps/>
          <w:sz w:val="20"/>
          <w:szCs w:val="20"/>
          <w:lang w:eastAsia="en-US"/>
        </w:rPr>
        <w:t>M 1: Nap</w:t>
      </w:r>
      <w:r w:rsidR="00E75DFC">
        <w:rPr>
          <w:rFonts w:ascii="Calibri" w:eastAsia="Calibri" w:hAnsi="Calibri"/>
          <w:b/>
          <w:caps/>
          <w:sz w:val="20"/>
          <w:szCs w:val="20"/>
          <w:lang w:eastAsia="en-US"/>
        </w:rPr>
        <w:t xml:space="preserve">oleon (ölgemälde </w:t>
      </w:r>
      <w:r>
        <w:rPr>
          <w:rFonts w:ascii="Calibri" w:eastAsia="Calibri" w:hAnsi="Calibri"/>
          <w:b/>
          <w:caps/>
          <w:sz w:val="20"/>
          <w:szCs w:val="20"/>
          <w:lang w:eastAsia="en-US"/>
        </w:rPr>
        <w:t>1841)</w:t>
      </w:r>
    </w:p>
    <w:p w:rsidR="00856B71" w:rsidRDefault="00DC05FD" w:rsidP="00C77774">
      <w:pPr>
        <w:pStyle w:val="StandardWeb"/>
        <w:suppressLineNumbers/>
        <w:shd w:val="clear" w:color="auto" w:fill="FFFFFF"/>
      </w:pPr>
      <w:r w:rsidRPr="00DC05FD">
        <w:rPr>
          <w:noProof/>
        </w:rPr>
        <w:drawing>
          <wp:inline distT="0" distB="0" distL="0" distR="0">
            <wp:extent cx="3352800" cy="5695950"/>
            <wp:effectExtent l="0" t="0" r="0" b="0"/>
            <wp:docPr id="3" name="Grafik 3" descr="https://histmag.org/grafika/rocznice2015/napoleon/napole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mag.org/grafika/rocznice2015/napoleon/napoleon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5695950"/>
                    </a:xfrm>
                    <a:prstGeom prst="rect">
                      <a:avLst/>
                    </a:prstGeom>
                    <a:noFill/>
                    <a:ln>
                      <a:noFill/>
                    </a:ln>
                  </pic:spPr>
                </pic:pic>
              </a:graphicData>
            </a:graphic>
          </wp:inline>
        </w:drawing>
      </w:r>
    </w:p>
    <w:p w:rsidR="00856B71" w:rsidRPr="00AB5B9B" w:rsidRDefault="00451A1B" w:rsidP="00C77774">
      <w:pPr>
        <w:pStyle w:val="StandardWeb"/>
        <w:suppressLineNumbers/>
        <w:shd w:val="clear" w:color="auto" w:fill="FFFFFF"/>
        <w:rPr>
          <w:rFonts w:ascii="Arial" w:hAnsi="Arial" w:cs="Arial"/>
          <w:sz w:val="18"/>
          <w:szCs w:val="18"/>
          <w:lang w:val="en-US"/>
        </w:rPr>
      </w:pPr>
      <w:proofErr w:type="spellStart"/>
      <w:r w:rsidRPr="00AB5B9B">
        <w:rPr>
          <w:rFonts w:ascii="Arial" w:hAnsi="Arial" w:cs="Arial"/>
          <w:sz w:val="18"/>
          <w:szCs w:val="18"/>
          <w:lang w:val="en-US"/>
        </w:rPr>
        <w:t>Walenty</w:t>
      </w:r>
      <w:proofErr w:type="spellEnd"/>
      <w:r w:rsidRPr="00AB5B9B">
        <w:rPr>
          <w:rFonts w:ascii="Arial" w:hAnsi="Arial" w:cs="Arial"/>
          <w:sz w:val="18"/>
          <w:szCs w:val="18"/>
          <w:lang w:val="en-US"/>
        </w:rPr>
        <w:t xml:space="preserve"> </w:t>
      </w:r>
      <w:proofErr w:type="spellStart"/>
      <w:r w:rsidRPr="00AB5B9B">
        <w:rPr>
          <w:rFonts w:ascii="Arial" w:hAnsi="Arial" w:cs="Arial"/>
          <w:sz w:val="18"/>
          <w:szCs w:val="18"/>
          <w:lang w:val="en-US"/>
        </w:rPr>
        <w:t>Wan</w:t>
      </w:r>
      <w:r w:rsidR="00D75B1B" w:rsidRPr="00AB5B9B">
        <w:rPr>
          <w:rFonts w:ascii="Arial" w:hAnsi="Arial" w:cs="Arial"/>
          <w:sz w:val="18"/>
          <w:szCs w:val="18"/>
          <w:lang w:val="en-US"/>
        </w:rPr>
        <w:t>kowicz</w:t>
      </w:r>
      <w:proofErr w:type="spellEnd"/>
      <w:r w:rsidR="00D75B1B" w:rsidRPr="00AB5B9B">
        <w:rPr>
          <w:rFonts w:ascii="Arial" w:hAnsi="Arial" w:cs="Arial"/>
          <w:sz w:val="18"/>
          <w:szCs w:val="18"/>
          <w:lang w:val="en-US"/>
        </w:rPr>
        <w:t xml:space="preserve">: </w:t>
      </w:r>
      <w:proofErr w:type="spellStart"/>
      <w:r w:rsidR="00D75B1B" w:rsidRPr="00AB5B9B">
        <w:rPr>
          <w:rFonts w:ascii="Arial" w:hAnsi="Arial" w:cs="Arial"/>
          <w:sz w:val="18"/>
          <w:szCs w:val="18"/>
          <w:lang w:val="en-US"/>
        </w:rPr>
        <w:t>Apoteoza</w:t>
      </w:r>
      <w:proofErr w:type="spellEnd"/>
      <w:r w:rsidR="00D75B1B" w:rsidRPr="00AB5B9B">
        <w:rPr>
          <w:rFonts w:ascii="Arial" w:hAnsi="Arial" w:cs="Arial"/>
          <w:sz w:val="18"/>
          <w:szCs w:val="18"/>
          <w:lang w:val="en-US"/>
        </w:rPr>
        <w:t xml:space="preserve"> </w:t>
      </w:r>
      <w:proofErr w:type="spellStart"/>
      <w:r w:rsidR="00D75B1B" w:rsidRPr="00AB5B9B">
        <w:rPr>
          <w:rFonts w:ascii="Arial" w:hAnsi="Arial" w:cs="Arial"/>
          <w:sz w:val="18"/>
          <w:szCs w:val="18"/>
          <w:lang w:val="en-US"/>
        </w:rPr>
        <w:t>Napoleona</w:t>
      </w:r>
      <w:proofErr w:type="spellEnd"/>
      <w:r w:rsidR="00D75B1B" w:rsidRPr="00AB5B9B">
        <w:rPr>
          <w:rFonts w:ascii="Arial" w:hAnsi="Arial" w:cs="Arial"/>
          <w:sz w:val="18"/>
          <w:szCs w:val="18"/>
          <w:lang w:val="en-US"/>
        </w:rPr>
        <w:t xml:space="preserve"> (1841), </w:t>
      </w:r>
      <w:proofErr w:type="spellStart"/>
      <w:r w:rsidR="00D75B1B" w:rsidRPr="00AB5B9B">
        <w:rPr>
          <w:rFonts w:ascii="Arial" w:hAnsi="Arial" w:cs="Arial"/>
          <w:sz w:val="18"/>
          <w:szCs w:val="18"/>
          <w:lang w:val="en-US"/>
        </w:rPr>
        <w:t>gemeinfrei</w:t>
      </w:r>
      <w:proofErr w:type="spellEnd"/>
    </w:p>
    <w:p w:rsidR="00451A1B" w:rsidRPr="00451A1B" w:rsidRDefault="00876DA4" w:rsidP="00C77774">
      <w:pPr>
        <w:pStyle w:val="StandardWeb"/>
        <w:suppressLineNumbers/>
        <w:shd w:val="clear" w:color="auto" w:fill="FFFFFF"/>
        <w:rPr>
          <w:rFonts w:ascii="Arial" w:hAnsi="Arial" w:cs="Arial"/>
          <w:sz w:val="18"/>
          <w:szCs w:val="18"/>
          <w:lang w:val="en-US"/>
        </w:rPr>
      </w:pPr>
      <w:hyperlink r:id="rId9" w:history="1">
        <w:r w:rsidR="00451A1B" w:rsidRPr="00451A1B">
          <w:rPr>
            <w:rStyle w:val="Hyperlink"/>
            <w:rFonts w:ascii="Arial" w:hAnsi="Arial" w:cs="Arial"/>
            <w:sz w:val="18"/>
            <w:szCs w:val="18"/>
            <w:lang w:val="en-US"/>
          </w:rPr>
          <w:t>https://histmag.org/napoleon-bonaparte-w-polskiej-sztuce-xix-wiecznej-12417;2</w:t>
        </w:r>
      </w:hyperlink>
      <w:r w:rsidR="00451A1B" w:rsidRPr="00451A1B">
        <w:rPr>
          <w:rFonts w:ascii="Arial" w:hAnsi="Arial" w:cs="Arial"/>
          <w:sz w:val="18"/>
          <w:szCs w:val="18"/>
          <w:lang w:val="en-US"/>
        </w:rPr>
        <w:t xml:space="preserve"> : </w:t>
      </w:r>
      <w:proofErr w:type="spellStart"/>
      <w:r w:rsidR="00451A1B" w:rsidRPr="00451A1B">
        <w:rPr>
          <w:rFonts w:ascii="Arial" w:hAnsi="Arial" w:cs="Arial"/>
          <w:sz w:val="18"/>
          <w:szCs w:val="18"/>
          <w:lang w:val="en-US"/>
        </w:rPr>
        <w:t>Walenty</w:t>
      </w:r>
      <w:proofErr w:type="spellEnd"/>
      <w:r w:rsidR="00451A1B" w:rsidRPr="00451A1B">
        <w:rPr>
          <w:rFonts w:ascii="Arial" w:hAnsi="Arial" w:cs="Arial"/>
          <w:sz w:val="18"/>
          <w:szCs w:val="18"/>
          <w:lang w:val="en-US"/>
        </w:rPr>
        <w:t xml:space="preserve"> </w:t>
      </w:r>
      <w:proofErr w:type="spellStart"/>
      <w:r w:rsidR="00451A1B" w:rsidRPr="00451A1B">
        <w:rPr>
          <w:rFonts w:ascii="Arial" w:hAnsi="Arial" w:cs="Arial"/>
          <w:sz w:val="18"/>
          <w:szCs w:val="18"/>
          <w:lang w:val="en-US"/>
        </w:rPr>
        <w:t>Wańkowicz</w:t>
      </w:r>
      <w:proofErr w:type="spellEnd"/>
      <w:r w:rsidR="00451A1B" w:rsidRPr="00451A1B">
        <w:rPr>
          <w:rFonts w:ascii="Arial" w:hAnsi="Arial" w:cs="Arial"/>
          <w:sz w:val="18"/>
          <w:szCs w:val="18"/>
          <w:lang w:val="en-US"/>
        </w:rPr>
        <w:t xml:space="preserve">, </w:t>
      </w:r>
      <w:proofErr w:type="spellStart"/>
      <w:r w:rsidR="00451A1B" w:rsidRPr="00451A1B">
        <w:rPr>
          <w:rFonts w:ascii="Arial" w:hAnsi="Arial" w:cs="Arial"/>
          <w:i/>
          <w:iCs/>
          <w:sz w:val="18"/>
          <w:szCs w:val="18"/>
          <w:lang w:val="en-US"/>
        </w:rPr>
        <w:t>Apoteoza</w:t>
      </w:r>
      <w:proofErr w:type="spellEnd"/>
      <w:r w:rsidR="00451A1B" w:rsidRPr="00451A1B">
        <w:rPr>
          <w:rFonts w:ascii="Arial" w:hAnsi="Arial" w:cs="Arial"/>
          <w:i/>
          <w:iCs/>
          <w:sz w:val="18"/>
          <w:szCs w:val="18"/>
          <w:lang w:val="en-US"/>
        </w:rPr>
        <w:t xml:space="preserve"> </w:t>
      </w:r>
      <w:proofErr w:type="spellStart"/>
      <w:r w:rsidR="00451A1B" w:rsidRPr="00451A1B">
        <w:rPr>
          <w:rFonts w:ascii="Arial" w:hAnsi="Arial" w:cs="Arial"/>
          <w:i/>
          <w:iCs/>
          <w:sz w:val="18"/>
          <w:szCs w:val="18"/>
          <w:lang w:val="en-US"/>
        </w:rPr>
        <w:t>Napoleona</w:t>
      </w:r>
      <w:proofErr w:type="spellEnd"/>
      <w:r w:rsidR="00451A1B" w:rsidRPr="00451A1B">
        <w:rPr>
          <w:rFonts w:ascii="Arial" w:hAnsi="Arial" w:cs="Arial"/>
          <w:sz w:val="18"/>
          <w:szCs w:val="18"/>
          <w:lang w:val="en-US"/>
        </w:rPr>
        <w:t xml:space="preserve"> (</w:t>
      </w:r>
      <w:proofErr w:type="spellStart"/>
      <w:r w:rsidR="00451A1B" w:rsidRPr="00451A1B">
        <w:rPr>
          <w:rFonts w:ascii="Arial" w:hAnsi="Arial" w:cs="Arial"/>
          <w:sz w:val="18"/>
          <w:szCs w:val="18"/>
          <w:lang w:val="en-US"/>
        </w:rPr>
        <w:t>domena</w:t>
      </w:r>
      <w:proofErr w:type="spellEnd"/>
      <w:r w:rsidR="00451A1B" w:rsidRPr="00451A1B">
        <w:rPr>
          <w:rFonts w:ascii="Arial" w:hAnsi="Arial" w:cs="Arial"/>
          <w:sz w:val="18"/>
          <w:szCs w:val="18"/>
          <w:lang w:val="en-US"/>
        </w:rPr>
        <w:t xml:space="preserve"> </w:t>
      </w:r>
      <w:proofErr w:type="spellStart"/>
      <w:r w:rsidR="00451A1B" w:rsidRPr="00451A1B">
        <w:rPr>
          <w:rFonts w:ascii="Arial" w:hAnsi="Arial" w:cs="Arial"/>
          <w:sz w:val="18"/>
          <w:szCs w:val="18"/>
          <w:lang w:val="en-US"/>
        </w:rPr>
        <w:t>publiczna</w:t>
      </w:r>
      <w:proofErr w:type="spellEnd"/>
      <w:r w:rsidR="00451A1B" w:rsidRPr="00451A1B">
        <w:rPr>
          <w:rFonts w:ascii="Arial" w:hAnsi="Arial" w:cs="Arial"/>
          <w:sz w:val="18"/>
          <w:szCs w:val="18"/>
          <w:lang w:val="en-US"/>
        </w:rPr>
        <w:t>)</w:t>
      </w:r>
    </w:p>
    <w:p w:rsidR="00451A1B" w:rsidRPr="00D75B1B" w:rsidRDefault="00876DA4" w:rsidP="00C77774">
      <w:pPr>
        <w:pStyle w:val="StandardWeb"/>
        <w:suppressLineNumbers/>
        <w:shd w:val="clear" w:color="auto" w:fill="FFFFFF"/>
        <w:rPr>
          <w:rFonts w:ascii="Arial" w:hAnsi="Arial" w:cs="Arial"/>
          <w:sz w:val="18"/>
          <w:szCs w:val="18"/>
        </w:rPr>
      </w:pPr>
      <w:hyperlink r:id="rId10" w:history="1">
        <w:r w:rsidR="00451A1B" w:rsidRPr="0018250F">
          <w:rPr>
            <w:rStyle w:val="Hyperlink"/>
            <w:rFonts w:ascii="Arial" w:hAnsi="Arial" w:cs="Arial"/>
            <w:sz w:val="18"/>
            <w:szCs w:val="18"/>
          </w:rPr>
          <w:t>https://histmag.org/grafika/rocznice2015/napoleon/napoleon1.jpg</w:t>
        </w:r>
      </w:hyperlink>
      <w:r w:rsidR="00451A1B">
        <w:rPr>
          <w:rFonts w:ascii="Arial" w:hAnsi="Arial" w:cs="Arial"/>
          <w:sz w:val="18"/>
          <w:szCs w:val="18"/>
        </w:rPr>
        <w:t xml:space="preserve"> </w:t>
      </w:r>
      <w:r w:rsidR="00DC05FD">
        <w:rPr>
          <w:rFonts w:ascii="Arial" w:hAnsi="Arial" w:cs="Arial"/>
          <w:sz w:val="18"/>
          <w:szCs w:val="18"/>
        </w:rPr>
        <w:t>, letzter Aufruf: 2.7.2016</w:t>
      </w: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D75B1B" w:rsidRDefault="00D75B1B" w:rsidP="00C77774">
      <w:pPr>
        <w:pStyle w:val="StandardWeb"/>
        <w:suppressLineNumbers/>
        <w:shd w:val="clear" w:color="auto" w:fill="FFFFFF"/>
        <w:rPr>
          <w:rFonts w:ascii="Calibri" w:eastAsia="Calibri" w:hAnsi="Calibri"/>
          <w:b/>
          <w:caps/>
          <w:sz w:val="20"/>
          <w:szCs w:val="20"/>
          <w:lang w:eastAsia="en-US"/>
        </w:rPr>
      </w:pPr>
    </w:p>
    <w:p w:rsidR="00150CBA" w:rsidRPr="00780915" w:rsidRDefault="00780915" w:rsidP="00C77774">
      <w:pPr>
        <w:pStyle w:val="StandardWeb"/>
        <w:suppressLineNumbers/>
        <w:shd w:val="clear" w:color="auto" w:fill="FFFFFF"/>
        <w:rPr>
          <w:rFonts w:ascii="Calibri" w:eastAsia="Calibri" w:hAnsi="Calibri"/>
          <w:b/>
          <w:caps/>
          <w:sz w:val="20"/>
          <w:szCs w:val="20"/>
          <w:lang w:eastAsia="en-US"/>
        </w:rPr>
      </w:pPr>
      <w:r w:rsidRPr="00780915">
        <w:rPr>
          <w:rFonts w:ascii="Calibri" w:eastAsia="Calibri" w:hAnsi="Calibri"/>
          <w:b/>
          <w:caps/>
          <w:sz w:val="20"/>
          <w:szCs w:val="20"/>
          <w:lang w:eastAsia="en-US"/>
        </w:rPr>
        <w:lastRenderedPageBreak/>
        <w:t xml:space="preserve">M 2: </w:t>
      </w:r>
      <w:r w:rsidR="005A3DCC">
        <w:rPr>
          <w:rFonts w:ascii="Calibri" w:eastAsia="Calibri" w:hAnsi="Calibri"/>
          <w:b/>
          <w:caps/>
          <w:sz w:val="20"/>
          <w:szCs w:val="20"/>
          <w:lang w:eastAsia="en-US"/>
        </w:rPr>
        <w:t xml:space="preserve">Christi himmelfahrt (um </w:t>
      </w:r>
      <w:r w:rsidR="00D75B1B">
        <w:rPr>
          <w:rFonts w:ascii="Calibri" w:eastAsia="Calibri" w:hAnsi="Calibri"/>
          <w:b/>
          <w:caps/>
          <w:sz w:val="20"/>
          <w:szCs w:val="20"/>
          <w:lang w:eastAsia="en-US"/>
        </w:rPr>
        <w:t>1452-14</w:t>
      </w:r>
      <w:r w:rsidR="005A3DCC">
        <w:rPr>
          <w:rFonts w:ascii="Calibri" w:eastAsia="Calibri" w:hAnsi="Calibri"/>
          <w:b/>
          <w:caps/>
          <w:sz w:val="20"/>
          <w:szCs w:val="20"/>
          <w:lang w:eastAsia="en-US"/>
        </w:rPr>
        <w:t>60</w:t>
      </w:r>
      <w:r w:rsidRPr="00780915">
        <w:rPr>
          <w:rFonts w:ascii="Calibri" w:eastAsia="Calibri" w:hAnsi="Calibri"/>
          <w:b/>
          <w:caps/>
          <w:sz w:val="20"/>
          <w:szCs w:val="20"/>
          <w:lang w:eastAsia="en-US"/>
        </w:rPr>
        <w:t>)</w:t>
      </w:r>
    </w:p>
    <w:p w:rsidR="00780915" w:rsidRDefault="002008F4" w:rsidP="00C77774">
      <w:pPr>
        <w:pStyle w:val="StandardWeb"/>
        <w:suppressLineNumbers/>
        <w:shd w:val="clear" w:color="auto" w:fill="FFFFFF"/>
        <w:rPr>
          <w:rFonts w:ascii="Calibri" w:eastAsia="Calibri" w:hAnsi="Calibri"/>
          <w:b/>
          <w:caps/>
          <w:lang w:eastAsia="en-US"/>
        </w:rPr>
      </w:pPr>
      <w:r>
        <w:rPr>
          <w:noProof/>
        </w:rPr>
        <w:drawing>
          <wp:inline distT="0" distB="0" distL="0" distR="0" wp14:anchorId="5D7DC21F" wp14:editId="417278EA">
            <wp:extent cx="3800475" cy="5429250"/>
            <wp:effectExtent l="0" t="0" r="9525" b="0"/>
            <wp:docPr id="2" name="Bild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5429250"/>
                    </a:xfrm>
                    <a:prstGeom prst="rect">
                      <a:avLst/>
                    </a:prstGeom>
                    <a:noFill/>
                    <a:ln>
                      <a:noFill/>
                    </a:ln>
                  </pic:spPr>
                </pic:pic>
              </a:graphicData>
            </a:graphic>
          </wp:inline>
        </w:drawing>
      </w:r>
    </w:p>
    <w:p w:rsidR="00D75B1B" w:rsidRPr="00BC6187" w:rsidRDefault="00981805" w:rsidP="00C77774">
      <w:pPr>
        <w:pStyle w:val="StandardWeb"/>
        <w:suppressLineNumbers/>
        <w:shd w:val="clear" w:color="auto" w:fill="FFFFFF"/>
        <w:rPr>
          <w:rFonts w:ascii="Calibri" w:eastAsia="Calibri" w:hAnsi="Calibri"/>
          <w:caps/>
          <w:sz w:val="18"/>
          <w:szCs w:val="18"/>
          <w:lang w:val="en-US" w:eastAsia="en-US"/>
        </w:rPr>
      </w:pPr>
      <w:r w:rsidRPr="00BC6187">
        <w:rPr>
          <w:rFonts w:ascii="Calibri" w:eastAsia="Calibri" w:hAnsi="Calibri"/>
          <w:caps/>
          <w:sz w:val="18"/>
          <w:szCs w:val="18"/>
          <w:lang w:val="en-US" w:eastAsia="en-US"/>
        </w:rPr>
        <w:t xml:space="preserve">Quelle: </w:t>
      </w:r>
      <w:r w:rsidR="00D75B1B" w:rsidRPr="00BC6187">
        <w:rPr>
          <w:rFonts w:ascii="Calibri" w:eastAsia="Calibri" w:hAnsi="Calibri"/>
          <w:caps/>
          <w:sz w:val="18"/>
          <w:szCs w:val="18"/>
          <w:lang w:val="en-US" w:eastAsia="en-US"/>
        </w:rPr>
        <w:t xml:space="preserve">Von Jean Fouquet - repro from art book, Gemeinfrei, </w:t>
      </w:r>
      <w:hyperlink r:id="rId12" w:history="1">
        <w:r w:rsidR="00D75B1B" w:rsidRPr="00BC6187">
          <w:rPr>
            <w:rStyle w:val="Hyperlink"/>
            <w:rFonts w:ascii="Calibri" w:eastAsia="Calibri" w:hAnsi="Calibri"/>
            <w:caps/>
            <w:sz w:val="18"/>
            <w:szCs w:val="18"/>
            <w:lang w:val="en-US" w:eastAsia="en-US"/>
          </w:rPr>
          <w:t>https://commons.wikimedia.org/w/index.php?curid=9074552</w:t>
        </w:r>
      </w:hyperlink>
      <w:r w:rsidR="00D75B1B" w:rsidRPr="00BC6187">
        <w:rPr>
          <w:rFonts w:ascii="Calibri" w:eastAsia="Calibri" w:hAnsi="Calibri"/>
          <w:caps/>
          <w:sz w:val="18"/>
          <w:szCs w:val="18"/>
          <w:lang w:val="en-US" w:eastAsia="en-US"/>
        </w:rPr>
        <w:t xml:space="preserve"> </w:t>
      </w:r>
    </w:p>
    <w:p w:rsidR="00003527" w:rsidRPr="00C77774" w:rsidRDefault="005A3DCC"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rPr>
          <w:rFonts w:ascii="Calibri" w:eastAsia="Calibri" w:hAnsi="Calibri"/>
          <w:sz w:val="20"/>
          <w:szCs w:val="20"/>
          <w:lang w:eastAsia="en-US"/>
        </w:rPr>
      </w:pPr>
      <w:r w:rsidRPr="00C77774">
        <w:rPr>
          <w:rFonts w:ascii="Calibri" w:eastAsia="Calibri" w:hAnsi="Calibri"/>
          <w:sz w:val="20"/>
          <w:szCs w:val="20"/>
          <w:lang w:eastAsia="en-US"/>
        </w:rPr>
        <w:t>1.</w:t>
      </w:r>
      <w:r w:rsidR="00C77774">
        <w:rPr>
          <w:rFonts w:ascii="Calibri" w:eastAsia="Calibri" w:hAnsi="Calibri"/>
          <w:sz w:val="20"/>
          <w:szCs w:val="20"/>
          <w:lang w:eastAsia="en-US"/>
        </w:rPr>
        <w:t xml:space="preserve"> Vergleiche M</w:t>
      </w:r>
      <w:r w:rsidRPr="00C77774">
        <w:rPr>
          <w:rFonts w:ascii="Calibri" w:eastAsia="Calibri" w:hAnsi="Calibri"/>
          <w:sz w:val="20"/>
          <w:szCs w:val="20"/>
          <w:lang w:eastAsia="en-US"/>
        </w:rPr>
        <w:t xml:space="preserve"> 1 und </w:t>
      </w:r>
      <w:r w:rsidR="00C77774">
        <w:rPr>
          <w:rFonts w:ascii="Calibri" w:eastAsia="Calibri" w:hAnsi="Calibri"/>
          <w:sz w:val="20"/>
          <w:szCs w:val="20"/>
          <w:lang w:eastAsia="en-US"/>
        </w:rPr>
        <w:t xml:space="preserve">M </w:t>
      </w:r>
      <w:r w:rsidRPr="00C77774">
        <w:rPr>
          <w:rFonts w:ascii="Calibri" w:eastAsia="Calibri" w:hAnsi="Calibri"/>
          <w:sz w:val="20"/>
          <w:szCs w:val="20"/>
          <w:lang w:eastAsia="en-US"/>
        </w:rPr>
        <w:t>2.</w:t>
      </w:r>
    </w:p>
    <w:p w:rsidR="00E75DFC" w:rsidRPr="00C77774" w:rsidRDefault="00C77774"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rPr>
          <w:rFonts w:ascii="Calibri" w:eastAsia="Calibri" w:hAnsi="Calibri"/>
          <w:sz w:val="20"/>
          <w:szCs w:val="20"/>
          <w:lang w:eastAsia="en-US"/>
        </w:rPr>
      </w:pPr>
      <w:r>
        <w:rPr>
          <w:rFonts w:ascii="Calibri" w:eastAsia="Calibri" w:hAnsi="Calibri"/>
          <w:sz w:val="20"/>
          <w:szCs w:val="20"/>
          <w:lang w:eastAsia="en-US"/>
        </w:rPr>
        <w:t>2. Erkläre, was der M</w:t>
      </w:r>
      <w:r w:rsidR="0077210C">
        <w:rPr>
          <w:rFonts w:ascii="Calibri" w:eastAsia="Calibri" w:hAnsi="Calibri"/>
          <w:sz w:val="20"/>
          <w:szCs w:val="20"/>
          <w:lang w:eastAsia="en-US"/>
        </w:rPr>
        <w:t>aler von M</w:t>
      </w:r>
      <w:r w:rsidR="00E75DFC" w:rsidRPr="00C77774">
        <w:rPr>
          <w:rFonts w:ascii="Calibri" w:eastAsia="Calibri" w:hAnsi="Calibri"/>
          <w:sz w:val="20"/>
          <w:szCs w:val="20"/>
          <w:lang w:eastAsia="en-US"/>
        </w:rPr>
        <w:t xml:space="preserve"> 1 mit seinem </w:t>
      </w:r>
      <w:r>
        <w:rPr>
          <w:rFonts w:ascii="Calibri" w:eastAsia="Calibri" w:hAnsi="Calibri"/>
          <w:sz w:val="20"/>
          <w:szCs w:val="20"/>
          <w:lang w:eastAsia="en-US"/>
        </w:rPr>
        <w:t>B</w:t>
      </w:r>
      <w:r w:rsidR="00E75DFC" w:rsidRPr="00C77774">
        <w:rPr>
          <w:rFonts w:ascii="Calibri" w:eastAsia="Calibri" w:hAnsi="Calibri"/>
          <w:sz w:val="20"/>
          <w:szCs w:val="20"/>
          <w:lang w:eastAsia="en-US"/>
        </w:rPr>
        <w:t>ild aussagen will.</w:t>
      </w:r>
    </w:p>
    <w:p w:rsidR="005A3DCC" w:rsidRPr="00C77774" w:rsidRDefault="00C77774"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rPr>
          <w:rFonts w:ascii="Calibri" w:eastAsia="Calibri" w:hAnsi="Calibri"/>
          <w:sz w:val="20"/>
          <w:szCs w:val="20"/>
          <w:lang w:eastAsia="en-US"/>
        </w:rPr>
      </w:pPr>
      <w:r>
        <w:rPr>
          <w:rFonts w:ascii="Calibri" w:eastAsia="Calibri" w:hAnsi="Calibri"/>
          <w:sz w:val="20"/>
          <w:szCs w:val="20"/>
          <w:lang w:eastAsia="en-US"/>
        </w:rPr>
        <w:t>3. S</w:t>
      </w:r>
      <w:r w:rsidR="00E75DFC" w:rsidRPr="00C77774">
        <w:rPr>
          <w:rFonts w:ascii="Calibri" w:eastAsia="Calibri" w:hAnsi="Calibri"/>
          <w:sz w:val="20"/>
          <w:szCs w:val="20"/>
          <w:lang w:eastAsia="en-US"/>
        </w:rPr>
        <w:t xml:space="preserve">telle eine </w:t>
      </w:r>
      <w:r>
        <w:rPr>
          <w:rFonts w:ascii="Calibri" w:eastAsia="Calibri" w:hAnsi="Calibri"/>
          <w:sz w:val="20"/>
          <w:szCs w:val="20"/>
          <w:lang w:eastAsia="en-US"/>
        </w:rPr>
        <w:t>V</w:t>
      </w:r>
      <w:r w:rsidR="00003527" w:rsidRPr="00C77774">
        <w:rPr>
          <w:rFonts w:ascii="Calibri" w:eastAsia="Calibri" w:hAnsi="Calibri"/>
          <w:sz w:val="20"/>
          <w:szCs w:val="20"/>
          <w:lang w:eastAsia="en-US"/>
        </w:rPr>
        <w:t>ermutung an, aus welchem Land der Maler von M 1 stamm</w:t>
      </w:r>
      <w:r>
        <w:rPr>
          <w:rFonts w:ascii="Calibri" w:eastAsia="Calibri" w:hAnsi="Calibri"/>
          <w:sz w:val="20"/>
          <w:szCs w:val="20"/>
          <w:lang w:eastAsia="en-US"/>
        </w:rPr>
        <w:t>en könnte, und begründe deine V</w:t>
      </w:r>
      <w:r w:rsidR="00E75DFC" w:rsidRPr="00C77774">
        <w:rPr>
          <w:rFonts w:ascii="Calibri" w:eastAsia="Calibri" w:hAnsi="Calibri"/>
          <w:sz w:val="20"/>
          <w:szCs w:val="20"/>
          <w:lang w:eastAsia="en-US"/>
        </w:rPr>
        <w:t>ermutung.</w:t>
      </w:r>
    </w:p>
    <w:p w:rsidR="00C77774" w:rsidRDefault="00C77774" w:rsidP="00C77774">
      <w:pPr>
        <w:suppressLineNumbers/>
        <w:rPr>
          <w:rFonts w:ascii="Calibri" w:eastAsia="Calibri" w:hAnsi="Calibri" w:cs="Times New Roman"/>
          <w:b/>
          <w:caps/>
          <w:sz w:val="24"/>
          <w:szCs w:val="24"/>
          <w:lang w:eastAsia="en-US"/>
        </w:rPr>
      </w:pPr>
      <w:r>
        <w:rPr>
          <w:rFonts w:ascii="Calibri" w:eastAsia="Calibri" w:hAnsi="Calibri"/>
          <w:b/>
          <w:caps/>
          <w:lang w:eastAsia="en-US"/>
        </w:rPr>
        <w:br w:type="page"/>
      </w:r>
    </w:p>
    <w:p w:rsidR="00856B71" w:rsidRDefault="00856B71" w:rsidP="00C77774">
      <w:pPr>
        <w:pStyle w:val="StandardWeb"/>
        <w:suppressLineNumbers/>
        <w:shd w:val="clear" w:color="auto" w:fill="FFFFFF"/>
        <w:rPr>
          <w:rFonts w:ascii="Calibri" w:eastAsia="Calibri" w:hAnsi="Calibri"/>
          <w:b/>
          <w:caps/>
          <w:lang w:eastAsia="en-US"/>
        </w:rPr>
      </w:pPr>
      <w:r>
        <w:rPr>
          <w:rFonts w:ascii="Calibri" w:eastAsia="Calibri" w:hAnsi="Calibri"/>
          <w:b/>
          <w:caps/>
          <w:lang w:eastAsia="en-US"/>
        </w:rPr>
        <w:lastRenderedPageBreak/>
        <w:t>Erarbeitung</w:t>
      </w:r>
      <w:r w:rsidR="00C704E3">
        <w:rPr>
          <w:rFonts w:ascii="Calibri" w:eastAsia="Calibri" w:hAnsi="Calibri"/>
          <w:b/>
          <w:caps/>
          <w:lang w:eastAsia="en-US"/>
        </w:rPr>
        <w:t xml:space="preserve"> 1</w:t>
      </w:r>
      <w:r>
        <w:rPr>
          <w:rFonts w:ascii="Calibri" w:eastAsia="Calibri" w:hAnsi="Calibri"/>
          <w:b/>
          <w:caps/>
          <w:lang w:eastAsia="en-US"/>
        </w:rPr>
        <w:t>:</w:t>
      </w:r>
    </w:p>
    <w:p w:rsidR="00856B71" w:rsidRDefault="00856B71" w:rsidP="00C77774">
      <w:pPr>
        <w:pStyle w:val="StandardWeb"/>
        <w:suppressLineNumbers/>
        <w:shd w:val="clear" w:color="auto" w:fill="FFFFFF"/>
        <w:rPr>
          <w:rFonts w:ascii="Calibri" w:eastAsia="Calibri" w:hAnsi="Calibri"/>
          <w:b/>
          <w:caps/>
          <w:lang w:eastAsia="en-US"/>
        </w:rPr>
      </w:pPr>
      <w:r>
        <w:rPr>
          <w:rFonts w:ascii="Calibri" w:eastAsia="Calibri" w:hAnsi="Calibri"/>
          <w:b/>
          <w:caps/>
          <w:lang w:eastAsia="en-US"/>
        </w:rPr>
        <w:t>Arbeitsblatt 1</w:t>
      </w:r>
    </w:p>
    <w:p w:rsidR="00856B71" w:rsidRDefault="00856B71"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pPr>
      <w:r>
        <w:rPr>
          <w:rFonts w:ascii="Calibri" w:eastAsia="Calibri" w:hAnsi="Calibri"/>
          <w:b/>
          <w:lang w:eastAsia="en-US"/>
        </w:rPr>
        <w:t xml:space="preserve">Arbeitsauftrag: </w:t>
      </w:r>
      <w:r>
        <w:rPr>
          <w:rFonts w:ascii="Calibri" w:eastAsia="Calibri" w:hAnsi="Calibri"/>
          <w:b/>
          <w:lang w:eastAsia="en-US"/>
        </w:rPr>
        <w:br/>
      </w:r>
      <w:r w:rsidR="000E361F">
        <w:rPr>
          <w:rFonts w:ascii="Calibri" w:eastAsia="Calibri" w:hAnsi="Calibri"/>
          <w:lang w:eastAsia="en-US"/>
        </w:rPr>
        <w:t>Fülle die Spalte für Polen (M 5</w:t>
      </w:r>
      <w:r>
        <w:rPr>
          <w:rFonts w:ascii="Calibri" w:eastAsia="Calibri" w:hAnsi="Calibri"/>
          <w:lang w:eastAsia="en-US"/>
        </w:rPr>
        <w:t>) aus. Erkläre, welche Zustände in Polen vor Napoleon herrschten und was Napoleon veränderte.</w:t>
      </w:r>
    </w:p>
    <w:p w:rsidR="00856B71" w:rsidRDefault="00856B71"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pPr>
      <w:r>
        <w:rPr>
          <w:rFonts w:ascii="Calibri" w:eastAsia="Calibri" w:hAnsi="Calibri"/>
          <w:lang w:eastAsia="en-US"/>
        </w:rPr>
        <w:t xml:space="preserve">Vergleiche die Veränderungen, die Napoleon in Polen einerseits und Südwestdeutschland </w:t>
      </w:r>
      <w:r w:rsidR="00C70686">
        <w:rPr>
          <w:rFonts w:ascii="Calibri" w:eastAsia="Calibri" w:hAnsi="Calibri"/>
          <w:lang w:eastAsia="en-US"/>
        </w:rPr>
        <w:t xml:space="preserve">(letzte Stunde!) </w:t>
      </w:r>
      <w:r>
        <w:rPr>
          <w:rFonts w:ascii="Calibri" w:eastAsia="Calibri" w:hAnsi="Calibri"/>
          <w:lang w:eastAsia="en-US"/>
        </w:rPr>
        <w:t>andererseits herbeiführte.</w:t>
      </w:r>
      <w:r w:rsidR="00C70686">
        <w:rPr>
          <w:rFonts w:ascii="Calibri" w:eastAsia="Calibri" w:hAnsi="Calibri"/>
          <w:lang w:eastAsia="en-US"/>
        </w:rPr>
        <w:t xml:space="preserve"> </w:t>
      </w:r>
    </w:p>
    <w:p w:rsidR="00856B71" w:rsidRDefault="00856B71" w:rsidP="00C77774">
      <w:pPr>
        <w:pStyle w:val="StandardWeb"/>
        <w:suppressLineNumbers/>
        <w:pBdr>
          <w:top w:val="single" w:sz="4" w:space="1" w:color="000000"/>
          <w:left w:val="single" w:sz="4" w:space="4" w:color="000000"/>
          <w:bottom w:val="single" w:sz="4" w:space="1" w:color="000000"/>
          <w:right w:val="single" w:sz="4" w:space="4" w:color="000000"/>
        </w:pBdr>
        <w:shd w:val="clear" w:color="auto" w:fill="FFFFFF"/>
      </w:pPr>
      <w:r>
        <w:rPr>
          <w:rFonts w:ascii="Calibri" w:eastAsia="Calibri" w:hAnsi="Calibri"/>
          <w:lang w:eastAsia="en-US"/>
        </w:rPr>
        <w:t xml:space="preserve">Fülle mit deinem </w:t>
      </w:r>
      <w:proofErr w:type="spellStart"/>
      <w:r>
        <w:rPr>
          <w:rFonts w:ascii="Calibri" w:eastAsia="Calibri" w:hAnsi="Calibri"/>
          <w:lang w:eastAsia="en-US"/>
        </w:rPr>
        <w:t>Nebensitzer</w:t>
      </w:r>
      <w:proofErr w:type="spellEnd"/>
      <w:r>
        <w:rPr>
          <w:rFonts w:ascii="Calibri" w:eastAsia="Calibri" w:hAnsi="Calibri"/>
          <w:lang w:eastAsia="en-US"/>
        </w:rPr>
        <w:t xml:space="preserve"> oder dein</w:t>
      </w:r>
      <w:r w:rsidR="007123F1">
        <w:rPr>
          <w:rFonts w:ascii="Calibri" w:eastAsia="Calibri" w:hAnsi="Calibri"/>
          <w:lang w:eastAsia="en-US"/>
        </w:rPr>
        <w:t xml:space="preserve">er </w:t>
      </w:r>
      <w:proofErr w:type="spellStart"/>
      <w:r w:rsidR="007123F1">
        <w:rPr>
          <w:rFonts w:ascii="Calibri" w:eastAsia="Calibri" w:hAnsi="Calibri"/>
          <w:lang w:eastAsia="en-US"/>
        </w:rPr>
        <w:t>Nebensitzerin</w:t>
      </w:r>
      <w:proofErr w:type="spellEnd"/>
      <w:r w:rsidR="007123F1">
        <w:rPr>
          <w:rFonts w:ascii="Calibri" w:eastAsia="Calibri" w:hAnsi="Calibri"/>
          <w:lang w:eastAsia="en-US"/>
        </w:rPr>
        <w:t xml:space="preserve"> eine der drei</w:t>
      </w:r>
      <w:r>
        <w:rPr>
          <w:rFonts w:ascii="Calibri" w:eastAsia="Calibri" w:hAnsi="Calibri"/>
          <w:lang w:eastAsia="en-US"/>
        </w:rPr>
        <w:t xml:space="preserve"> anderen Länderspalten</w:t>
      </w:r>
      <w:r w:rsidR="007123F1">
        <w:rPr>
          <w:rFonts w:ascii="Calibri" w:eastAsia="Calibri" w:hAnsi="Calibri"/>
          <w:lang w:eastAsia="en-US"/>
        </w:rPr>
        <w:t xml:space="preserve"> (M 3, M 4, M 6)</w:t>
      </w:r>
      <w:r>
        <w:rPr>
          <w:rFonts w:ascii="Calibri" w:eastAsia="Calibri" w:hAnsi="Calibri"/>
          <w:lang w:eastAsia="en-US"/>
        </w:rPr>
        <w:t xml:space="preserve"> aus. </w:t>
      </w:r>
      <w:r>
        <w:rPr>
          <w:rFonts w:ascii="Calibri" w:eastAsia="Calibri" w:hAnsi="Calibri"/>
          <w:lang w:eastAsia="en-US"/>
        </w:rPr>
        <w:br/>
        <w:t>Falls ihr schnell fert</w:t>
      </w:r>
      <w:r w:rsidR="007123F1">
        <w:rPr>
          <w:rFonts w:ascii="Calibri" w:eastAsia="Calibri" w:hAnsi="Calibri"/>
          <w:lang w:eastAsia="en-US"/>
        </w:rPr>
        <w:t>ig seid: fangt schon mal mit den</w:t>
      </w:r>
      <w:r>
        <w:rPr>
          <w:rFonts w:ascii="Calibri" w:eastAsia="Calibri" w:hAnsi="Calibri"/>
          <w:lang w:eastAsia="en-US"/>
        </w:rPr>
        <w:t xml:space="preserve"> noch leeren Spalte</w:t>
      </w:r>
      <w:r w:rsidR="007123F1">
        <w:rPr>
          <w:rFonts w:ascii="Calibri" w:eastAsia="Calibri" w:hAnsi="Calibri"/>
          <w:lang w:eastAsia="en-US"/>
        </w:rPr>
        <w:t>n</w:t>
      </w:r>
      <w:r>
        <w:rPr>
          <w:rFonts w:ascii="Calibri" w:eastAsia="Calibri" w:hAnsi="Calibri"/>
          <w:lang w:eastAsia="en-US"/>
        </w:rPr>
        <w:t xml:space="preserve"> an.</w:t>
      </w:r>
    </w:p>
    <w:tbl>
      <w:tblPr>
        <w:tblW w:w="9209" w:type="dxa"/>
        <w:tblCellMar>
          <w:left w:w="10" w:type="dxa"/>
          <w:right w:w="10" w:type="dxa"/>
        </w:tblCellMar>
        <w:tblLook w:val="0000" w:firstRow="0" w:lastRow="0" w:firstColumn="0" w:lastColumn="0" w:noHBand="0" w:noVBand="0"/>
      </w:tblPr>
      <w:tblGrid>
        <w:gridCol w:w="1227"/>
        <w:gridCol w:w="1887"/>
        <w:gridCol w:w="1984"/>
        <w:gridCol w:w="1985"/>
        <w:gridCol w:w="2126"/>
      </w:tblGrid>
      <w:tr w:rsidR="008831DC" w:rsidTr="008831D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jc w:val="center"/>
              <w:rPr>
                <w:sz w:val="24"/>
                <w:szCs w:val="24"/>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FA7051" w:rsidP="00C77774">
            <w:pPr>
              <w:suppressLineNumbers/>
              <w:spacing w:after="0"/>
              <w:jc w:val="center"/>
              <w:rPr>
                <w:sz w:val="24"/>
                <w:szCs w:val="24"/>
              </w:rPr>
            </w:pPr>
            <w:r>
              <w:rPr>
                <w:sz w:val="24"/>
                <w:szCs w:val="24"/>
              </w:rPr>
              <w:t>Deutschland</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jc w:val="center"/>
              <w:rPr>
                <w:sz w:val="24"/>
                <w:szCs w:val="24"/>
              </w:rPr>
            </w:pPr>
            <w:r>
              <w:rPr>
                <w:sz w:val="24"/>
                <w:szCs w:val="24"/>
              </w:rPr>
              <w:t>Frankreich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jc w:val="center"/>
              <w:rPr>
                <w:sz w:val="24"/>
                <w:szCs w:val="24"/>
              </w:rPr>
            </w:pPr>
            <w:r>
              <w:rPr>
                <w:sz w:val="24"/>
                <w:szCs w:val="24"/>
              </w:rPr>
              <w:t>Polen</w:t>
            </w:r>
          </w:p>
        </w:tc>
        <w:tc>
          <w:tcPr>
            <w:tcW w:w="2126" w:type="dxa"/>
            <w:tcBorders>
              <w:top w:val="single" w:sz="4" w:space="0" w:color="000000"/>
              <w:left w:val="single" w:sz="4" w:space="0" w:color="000000"/>
              <w:bottom w:val="single" w:sz="4" w:space="0" w:color="000000"/>
              <w:right w:val="single" w:sz="4" w:space="0" w:color="000000"/>
            </w:tcBorders>
          </w:tcPr>
          <w:p w:rsidR="008831DC" w:rsidRDefault="008831DC" w:rsidP="00C77774">
            <w:pPr>
              <w:suppressLineNumbers/>
              <w:spacing w:after="0"/>
              <w:jc w:val="center"/>
              <w:rPr>
                <w:sz w:val="24"/>
                <w:szCs w:val="24"/>
              </w:rPr>
            </w:pPr>
            <w:r>
              <w:rPr>
                <w:sz w:val="24"/>
                <w:szCs w:val="24"/>
              </w:rPr>
              <w:t>Ungarn</w:t>
            </w:r>
          </w:p>
        </w:tc>
      </w:tr>
      <w:tr w:rsidR="008831DC" w:rsidTr="008831D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r w:rsidRPr="00775F81">
              <w:rPr>
                <w:sz w:val="24"/>
                <w:szCs w:val="24"/>
              </w:rPr>
              <w:t>Ausgangslage</w:t>
            </w:r>
            <w:r w:rsidR="00877CB4" w:rsidRPr="00775F81">
              <w:rPr>
                <w:sz w:val="24"/>
                <w:szCs w:val="24"/>
              </w:rPr>
              <w:t xml:space="preserve"> </w:t>
            </w:r>
            <w:r w:rsidR="00775F81" w:rsidRPr="00775F81">
              <w:rPr>
                <w:sz w:val="24"/>
                <w:szCs w:val="24"/>
              </w:rPr>
              <w:t xml:space="preserve">vor </w:t>
            </w:r>
            <w:r w:rsidR="00877CB4" w:rsidRPr="00775F81">
              <w:rPr>
                <w:sz w:val="24"/>
                <w:szCs w:val="24"/>
              </w:rPr>
              <w:t>1815</w:t>
            </w:r>
          </w:p>
          <w:p w:rsidR="00775F81" w:rsidRDefault="00775F81" w:rsidP="00C77774">
            <w:pPr>
              <w:suppressLineNumbers/>
              <w:spacing w:after="0"/>
              <w:rPr>
                <w:sz w:val="24"/>
                <w:szCs w:val="24"/>
              </w:rPr>
            </w:pPr>
          </w:p>
          <w:p w:rsidR="00775F81" w:rsidRPr="00775F81" w:rsidRDefault="00775F81" w:rsidP="00C77774">
            <w:pPr>
              <w:suppressLineNumbers/>
              <w:spacing w:after="0"/>
              <w:rPr>
                <w:sz w:val="24"/>
                <w:szCs w:val="24"/>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1DC" w:rsidRDefault="008831DC" w:rsidP="00C77774">
            <w:pPr>
              <w:suppressLineNumbers/>
              <w:spacing w:after="0"/>
              <w:rPr>
                <w:sz w:val="24"/>
                <w:szCs w:val="24"/>
              </w:rPr>
            </w:pPr>
          </w:p>
        </w:tc>
      </w:tr>
      <w:tr w:rsidR="008831DC" w:rsidTr="008831D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r>
              <w:rPr>
                <w:sz w:val="24"/>
                <w:szCs w:val="24"/>
              </w:rPr>
              <w:t>Hoffnungen</w:t>
            </w:r>
          </w:p>
          <w:p w:rsidR="00775F81" w:rsidRDefault="00775F81" w:rsidP="00C77774">
            <w:pPr>
              <w:suppressLineNumbers/>
              <w:spacing w:after="0"/>
              <w:rPr>
                <w:sz w:val="24"/>
                <w:szCs w:val="24"/>
              </w:rPr>
            </w:pPr>
          </w:p>
          <w:p w:rsidR="00775F81" w:rsidRDefault="00775F81" w:rsidP="00C77774">
            <w:pPr>
              <w:suppressLineNumbers/>
              <w:spacing w:after="0"/>
              <w:rPr>
                <w:sz w:val="24"/>
                <w:szCs w:val="24"/>
              </w:rPr>
            </w:pPr>
          </w:p>
          <w:p w:rsidR="00775F81" w:rsidRDefault="00775F81" w:rsidP="00C77774">
            <w:pPr>
              <w:suppressLineNumbers/>
              <w:spacing w:after="0"/>
              <w:rPr>
                <w:sz w:val="24"/>
                <w:szCs w:val="24"/>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1DC" w:rsidRDefault="008831DC" w:rsidP="00C77774">
            <w:pPr>
              <w:suppressLineNumbers/>
              <w:spacing w:after="0"/>
              <w:rPr>
                <w:sz w:val="24"/>
                <w:szCs w:val="24"/>
              </w:rPr>
            </w:pPr>
          </w:p>
        </w:tc>
      </w:tr>
      <w:tr w:rsidR="008831DC" w:rsidTr="008831D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r>
              <w:rPr>
                <w:sz w:val="24"/>
                <w:szCs w:val="24"/>
              </w:rPr>
              <w:t>Enttäuschungen</w:t>
            </w:r>
          </w:p>
          <w:p w:rsidR="00775F81" w:rsidRDefault="00775F81" w:rsidP="00C77774">
            <w:pPr>
              <w:suppressLineNumbers/>
              <w:spacing w:after="0"/>
              <w:rPr>
                <w:sz w:val="24"/>
                <w:szCs w:val="24"/>
              </w:rPr>
            </w:pPr>
          </w:p>
          <w:p w:rsidR="00775F81" w:rsidRDefault="00775F81" w:rsidP="00C77774">
            <w:pPr>
              <w:suppressLineNumbers/>
              <w:spacing w:after="0"/>
              <w:rPr>
                <w:sz w:val="24"/>
                <w:szCs w:val="24"/>
              </w:rPr>
            </w:pPr>
          </w:p>
          <w:p w:rsidR="00775F81" w:rsidRDefault="00775F81" w:rsidP="00C77774">
            <w:pPr>
              <w:suppressLineNumbers/>
              <w:spacing w:after="0"/>
              <w:rPr>
                <w:sz w:val="24"/>
                <w:szCs w:val="24"/>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31DC" w:rsidRDefault="008831DC" w:rsidP="00C77774">
            <w:pPr>
              <w:suppressLineNumbers/>
              <w:spacing w:after="0"/>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31DC" w:rsidRDefault="008831DC" w:rsidP="00C77774">
            <w:pPr>
              <w:suppressLineNumbers/>
              <w:spacing w:after="0"/>
              <w:rPr>
                <w:sz w:val="24"/>
                <w:szCs w:val="24"/>
              </w:rPr>
            </w:pPr>
          </w:p>
        </w:tc>
      </w:tr>
    </w:tbl>
    <w:p w:rsidR="00856B71" w:rsidRDefault="00856B71" w:rsidP="00C77774">
      <w:pPr>
        <w:pStyle w:val="StandardWeb"/>
        <w:suppressLineNumbers/>
        <w:shd w:val="clear" w:color="auto" w:fill="FFFFFF"/>
        <w:rPr>
          <w:rFonts w:ascii="Calibri" w:eastAsia="Calibri" w:hAnsi="Calibri"/>
          <w:lang w:eastAsia="en-US"/>
        </w:rPr>
      </w:pPr>
    </w:p>
    <w:p w:rsidR="00856B71" w:rsidRDefault="000E361F" w:rsidP="00856B71">
      <w:pPr>
        <w:rPr>
          <w:b/>
          <w:caps/>
          <w:sz w:val="24"/>
          <w:szCs w:val="24"/>
        </w:rPr>
      </w:pPr>
      <w:r>
        <w:rPr>
          <w:b/>
          <w:caps/>
          <w:sz w:val="24"/>
          <w:szCs w:val="24"/>
        </w:rPr>
        <w:t>M 3</w:t>
      </w:r>
      <w:r w:rsidR="00FA7051">
        <w:rPr>
          <w:b/>
          <w:caps/>
          <w:sz w:val="24"/>
          <w:szCs w:val="24"/>
        </w:rPr>
        <w:t>: Deutschland</w:t>
      </w:r>
    </w:p>
    <w:p w:rsidR="00856B71" w:rsidRDefault="00FA7051" w:rsidP="00856B71">
      <w:pPr>
        <w:rPr>
          <w:sz w:val="24"/>
          <w:szCs w:val="24"/>
        </w:rPr>
      </w:pPr>
      <w:r>
        <w:rPr>
          <w:sz w:val="24"/>
          <w:szCs w:val="24"/>
        </w:rPr>
        <w:t>Seit dem Mittelalter</w:t>
      </w:r>
      <w:r w:rsidR="00856B71">
        <w:rPr>
          <w:sz w:val="24"/>
          <w:szCs w:val="24"/>
        </w:rPr>
        <w:t xml:space="preserve"> hatte das „Heilige Römische Reich Deutscher Nation“ existiert, das neben dem heutige</w:t>
      </w:r>
      <w:r>
        <w:rPr>
          <w:sz w:val="24"/>
          <w:szCs w:val="24"/>
        </w:rPr>
        <w:t xml:space="preserve">n Deutschland auch </w:t>
      </w:r>
      <w:r w:rsidR="00856B71">
        <w:rPr>
          <w:sz w:val="24"/>
          <w:szCs w:val="24"/>
        </w:rPr>
        <w:t xml:space="preserve">Teile des heutigen Polen, Frankreichs und Italiens, Österreich und Tschechien </w:t>
      </w:r>
      <w:proofErr w:type="gramStart"/>
      <w:r w:rsidR="00856B71">
        <w:rPr>
          <w:sz w:val="24"/>
          <w:szCs w:val="24"/>
        </w:rPr>
        <w:t>umfasste</w:t>
      </w:r>
      <w:proofErr w:type="gramEnd"/>
      <w:r w:rsidR="00856B71">
        <w:rPr>
          <w:sz w:val="24"/>
          <w:szCs w:val="24"/>
        </w:rPr>
        <w:t xml:space="preserve"> und an dessen Spitze ein Kai</w:t>
      </w:r>
      <w:r>
        <w:rPr>
          <w:sz w:val="24"/>
          <w:szCs w:val="24"/>
        </w:rPr>
        <w:t>ser stand. Dessen Macht war im Lauf der Jahrhunderte aber zusehends geschrumpft. Die eigentliche Macht hatten die</w:t>
      </w:r>
      <w:r w:rsidR="00856B71">
        <w:rPr>
          <w:sz w:val="24"/>
          <w:szCs w:val="24"/>
        </w:rPr>
        <w:t xml:space="preserve"> einzelnen Fürsten</w:t>
      </w:r>
      <w:r>
        <w:rPr>
          <w:sz w:val="24"/>
          <w:szCs w:val="24"/>
        </w:rPr>
        <w:t xml:space="preserve"> erobert, z.B. der</w:t>
      </w:r>
      <w:r w:rsidR="00856B71">
        <w:rPr>
          <w:sz w:val="24"/>
          <w:szCs w:val="24"/>
        </w:rPr>
        <w:t xml:space="preserve"> König von Preußen ode</w:t>
      </w:r>
      <w:r>
        <w:rPr>
          <w:sz w:val="24"/>
          <w:szCs w:val="24"/>
        </w:rPr>
        <w:t>r der</w:t>
      </w:r>
      <w:r w:rsidR="00775F81">
        <w:rPr>
          <w:sz w:val="24"/>
          <w:szCs w:val="24"/>
        </w:rPr>
        <w:t xml:space="preserve"> Herzog von Württemberg. Napoleon </w:t>
      </w:r>
      <w:r>
        <w:rPr>
          <w:sz w:val="24"/>
          <w:szCs w:val="24"/>
        </w:rPr>
        <w:t xml:space="preserve">zerschlug 1806 das „Heilige Römische Reich Deutscher Nation“ und </w:t>
      </w:r>
      <w:r w:rsidR="00775F81">
        <w:rPr>
          <w:sz w:val="24"/>
          <w:szCs w:val="24"/>
        </w:rPr>
        <w:t xml:space="preserve">schuf </w:t>
      </w:r>
      <w:r>
        <w:rPr>
          <w:sz w:val="24"/>
          <w:szCs w:val="24"/>
        </w:rPr>
        <w:t xml:space="preserve">u.a. </w:t>
      </w:r>
      <w:r w:rsidR="00775F81">
        <w:rPr>
          <w:sz w:val="24"/>
          <w:szCs w:val="24"/>
        </w:rPr>
        <w:t>das moderne Baden und Württemberg</w:t>
      </w:r>
      <w:r>
        <w:rPr>
          <w:sz w:val="24"/>
          <w:szCs w:val="24"/>
        </w:rPr>
        <w:t>. Dadurch</w:t>
      </w:r>
      <w:r w:rsidR="00775F81">
        <w:rPr>
          <w:sz w:val="24"/>
          <w:szCs w:val="24"/>
        </w:rPr>
        <w:t xml:space="preserve"> weckte </w:t>
      </w:r>
      <w:r>
        <w:rPr>
          <w:sz w:val="24"/>
          <w:szCs w:val="24"/>
        </w:rPr>
        <w:t xml:space="preserve">er </w:t>
      </w:r>
      <w:r w:rsidR="00775F81">
        <w:rPr>
          <w:sz w:val="24"/>
          <w:szCs w:val="24"/>
        </w:rPr>
        <w:t>Hoffnungen auf weitergehende Reformen. Nach seiner Niederlage</w:t>
      </w:r>
      <w:r w:rsidR="00856B71">
        <w:rPr>
          <w:sz w:val="24"/>
          <w:szCs w:val="24"/>
        </w:rPr>
        <w:t xml:space="preserve"> forderten </w:t>
      </w:r>
      <w:r w:rsidR="00775F81">
        <w:rPr>
          <w:sz w:val="24"/>
          <w:szCs w:val="24"/>
        </w:rPr>
        <w:t xml:space="preserve">deshalb </w:t>
      </w:r>
      <w:r w:rsidR="00856B71">
        <w:rPr>
          <w:sz w:val="24"/>
          <w:szCs w:val="24"/>
        </w:rPr>
        <w:t xml:space="preserve">viele </w:t>
      </w:r>
      <w:r w:rsidR="00775F81">
        <w:rPr>
          <w:sz w:val="24"/>
          <w:szCs w:val="24"/>
        </w:rPr>
        <w:t xml:space="preserve">Menschen </w:t>
      </w:r>
      <w:r w:rsidR="00856B71">
        <w:rPr>
          <w:sz w:val="24"/>
          <w:szCs w:val="24"/>
        </w:rPr>
        <w:t>„Einheit und Freiheit“</w:t>
      </w:r>
      <w:r w:rsidR="00775F81">
        <w:rPr>
          <w:sz w:val="24"/>
          <w:szCs w:val="24"/>
        </w:rPr>
        <w:t xml:space="preserve"> für </w:t>
      </w:r>
      <w:r w:rsidR="00775F81">
        <w:rPr>
          <w:sz w:val="24"/>
          <w:szCs w:val="24"/>
        </w:rPr>
        <w:lastRenderedPageBreak/>
        <w:t>ganz Deutschland</w:t>
      </w:r>
      <w:r w:rsidR="00856B71">
        <w:rPr>
          <w:sz w:val="24"/>
          <w:szCs w:val="24"/>
        </w:rPr>
        <w:t>. Auf dem Wiener Kongress 1815 wurde aber der Deutsche Bund gegründet: ein loses Bündnis von ca. 35 Einzelstaaten, deren Fürsten ihren Untertanen kaum Rechte einräumten. Das enttäuschte die liberale und die nationale Bewegung.</w:t>
      </w:r>
    </w:p>
    <w:p w:rsidR="00897304" w:rsidRDefault="00897304" w:rsidP="00856B71">
      <w:r>
        <w:t>©</w:t>
      </w:r>
      <w:r>
        <w:t xml:space="preserve"> ZPG Geschichte</w:t>
      </w:r>
    </w:p>
    <w:p w:rsidR="00856B71" w:rsidRDefault="000E361F" w:rsidP="00856B71">
      <w:pPr>
        <w:rPr>
          <w:b/>
          <w:caps/>
          <w:sz w:val="24"/>
          <w:szCs w:val="24"/>
        </w:rPr>
      </w:pPr>
      <w:r>
        <w:rPr>
          <w:b/>
          <w:caps/>
          <w:sz w:val="24"/>
          <w:szCs w:val="24"/>
        </w:rPr>
        <w:t>M 4</w:t>
      </w:r>
      <w:r w:rsidR="00856B71">
        <w:rPr>
          <w:b/>
          <w:caps/>
          <w:sz w:val="24"/>
          <w:szCs w:val="24"/>
        </w:rPr>
        <w:t>: Frankreich</w:t>
      </w:r>
    </w:p>
    <w:p w:rsidR="00856B71" w:rsidRDefault="00856B71" w:rsidP="00856B71">
      <w:r>
        <w:rPr>
          <w:sz w:val="24"/>
          <w:szCs w:val="24"/>
        </w:rPr>
        <w:t>Nach der Französischen Revolution von 178</w:t>
      </w:r>
      <w:r w:rsidR="006B344C">
        <w:rPr>
          <w:sz w:val="24"/>
          <w:szCs w:val="24"/>
        </w:rPr>
        <w:t>9 kam es auch in Frankreich mit</w:t>
      </w:r>
      <w:r>
        <w:rPr>
          <w:sz w:val="24"/>
          <w:szCs w:val="24"/>
        </w:rPr>
        <w:t xml:space="preserve"> d</w:t>
      </w:r>
      <w:r w:rsidR="006B344C">
        <w:rPr>
          <w:sz w:val="24"/>
          <w:szCs w:val="24"/>
        </w:rPr>
        <w:t xml:space="preserve">er Niederlage Napoleons und </w:t>
      </w:r>
      <w:r>
        <w:rPr>
          <w:sz w:val="24"/>
          <w:szCs w:val="24"/>
        </w:rPr>
        <w:t>dem Wiener Kongress 1815 zu einer Restaura</w:t>
      </w:r>
      <w:r w:rsidR="0035093D">
        <w:rPr>
          <w:sz w:val="24"/>
          <w:szCs w:val="24"/>
        </w:rPr>
        <w:t>tion. D</w:t>
      </w:r>
      <w:r>
        <w:rPr>
          <w:sz w:val="24"/>
          <w:szCs w:val="24"/>
        </w:rPr>
        <w:t xml:space="preserve">ie </w:t>
      </w:r>
      <w:r w:rsidR="006B344C">
        <w:rPr>
          <w:sz w:val="24"/>
          <w:szCs w:val="24"/>
        </w:rPr>
        <w:t xml:space="preserve">alte Dynastie der </w:t>
      </w:r>
      <w:r w:rsidR="0035093D">
        <w:rPr>
          <w:sz w:val="24"/>
          <w:szCs w:val="24"/>
        </w:rPr>
        <w:t>Bourbonen</w:t>
      </w:r>
      <w:r>
        <w:rPr>
          <w:sz w:val="24"/>
          <w:szCs w:val="24"/>
        </w:rPr>
        <w:t>, die Frankrei</w:t>
      </w:r>
      <w:r w:rsidR="0035093D">
        <w:rPr>
          <w:sz w:val="24"/>
          <w:szCs w:val="24"/>
        </w:rPr>
        <w:t>ch schon vor 1789 regiert hatte, wurde wieder eingesetzt. Die in der Revolution erkämpften Freiheiten wurden eingeschränkt, z.B. waren die</w:t>
      </w:r>
      <w:r>
        <w:rPr>
          <w:sz w:val="24"/>
          <w:szCs w:val="24"/>
        </w:rPr>
        <w:t xml:space="preserve"> 1789 erklärten Me</w:t>
      </w:r>
      <w:r w:rsidR="0035093D">
        <w:rPr>
          <w:sz w:val="24"/>
          <w:szCs w:val="24"/>
        </w:rPr>
        <w:t xml:space="preserve">nschen- und Bürgerrechte </w:t>
      </w:r>
      <w:r>
        <w:rPr>
          <w:sz w:val="24"/>
          <w:szCs w:val="24"/>
        </w:rPr>
        <w:t xml:space="preserve">den </w:t>
      </w:r>
      <w:r w:rsidR="0035093D">
        <w:rPr>
          <w:sz w:val="24"/>
          <w:szCs w:val="24"/>
        </w:rPr>
        <w:t xml:space="preserve">französischen </w:t>
      </w:r>
      <w:r>
        <w:rPr>
          <w:sz w:val="24"/>
          <w:szCs w:val="24"/>
        </w:rPr>
        <w:t>Bürgern nicht mehr garantiert.</w:t>
      </w:r>
    </w:p>
    <w:p w:rsidR="00856B71" w:rsidRDefault="00856B71" w:rsidP="00856B71">
      <w:pPr>
        <w:rPr>
          <w:sz w:val="24"/>
          <w:szCs w:val="24"/>
        </w:rPr>
      </w:pPr>
      <w:r>
        <w:rPr>
          <w:sz w:val="24"/>
          <w:szCs w:val="24"/>
        </w:rPr>
        <w:t>Immerhin: Frankreich war schon</w:t>
      </w:r>
      <w:r w:rsidR="006B344C">
        <w:rPr>
          <w:sz w:val="24"/>
          <w:szCs w:val="24"/>
        </w:rPr>
        <w:t xml:space="preserve"> seit Jahrhunderten ein Einheitsstaat. Um die</w:t>
      </w:r>
      <w:r>
        <w:rPr>
          <w:sz w:val="24"/>
          <w:szCs w:val="24"/>
        </w:rPr>
        <w:t xml:space="preserve"> Frage</w:t>
      </w:r>
      <w:r w:rsidR="0035093D">
        <w:rPr>
          <w:sz w:val="24"/>
          <w:szCs w:val="24"/>
        </w:rPr>
        <w:t>, wie die</w:t>
      </w:r>
      <w:r w:rsidR="006B344C">
        <w:rPr>
          <w:sz w:val="24"/>
          <w:szCs w:val="24"/>
        </w:rPr>
        <w:t xml:space="preserve"> </w:t>
      </w:r>
      <w:r w:rsidR="0035093D">
        <w:rPr>
          <w:sz w:val="24"/>
          <w:szCs w:val="24"/>
        </w:rPr>
        <w:t>staatliche</w:t>
      </w:r>
      <w:r w:rsidR="006B344C">
        <w:rPr>
          <w:sz w:val="24"/>
          <w:szCs w:val="24"/>
        </w:rPr>
        <w:t xml:space="preserve"> Einheit </w:t>
      </w:r>
      <w:r w:rsidR="0035093D">
        <w:rPr>
          <w:sz w:val="24"/>
          <w:szCs w:val="24"/>
        </w:rPr>
        <w:t xml:space="preserve">hergestellt werden sollte, </w:t>
      </w:r>
      <w:r>
        <w:rPr>
          <w:sz w:val="24"/>
          <w:szCs w:val="24"/>
        </w:rPr>
        <w:t xml:space="preserve">brauchten sich die </w:t>
      </w:r>
      <w:r w:rsidR="006B344C">
        <w:rPr>
          <w:sz w:val="24"/>
          <w:szCs w:val="24"/>
        </w:rPr>
        <w:t>französischen Revolutionäre deshalb</w:t>
      </w:r>
      <w:r>
        <w:rPr>
          <w:sz w:val="24"/>
          <w:szCs w:val="24"/>
        </w:rPr>
        <w:t xml:space="preserve"> nicht </w:t>
      </w:r>
      <w:r w:rsidR="006B344C">
        <w:rPr>
          <w:sz w:val="24"/>
          <w:szCs w:val="24"/>
        </w:rPr>
        <w:t xml:space="preserve">mehr </w:t>
      </w:r>
      <w:r>
        <w:rPr>
          <w:sz w:val="24"/>
          <w:szCs w:val="24"/>
        </w:rPr>
        <w:t>zu kümmern. Die franzö</w:t>
      </w:r>
      <w:r w:rsidR="006B344C">
        <w:rPr>
          <w:sz w:val="24"/>
          <w:szCs w:val="24"/>
        </w:rPr>
        <w:t>sischen Liberalen kämpften aber um mehr</w:t>
      </w:r>
      <w:r>
        <w:rPr>
          <w:sz w:val="24"/>
          <w:szCs w:val="24"/>
        </w:rPr>
        <w:t xml:space="preserve"> Freiheit: eine Verfassung mi</w:t>
      </w:r>
      <w:r w:rsidR="006B344C">
        <w:rPr>
          <w:sz w:val="24"/>
          <w:szCs w:val="24"/>
        </w:rPr>
        <w:t xml:space="preserve">t der </w:t>
      </w:r>
      <w:r>
        <w:rPr>
          <w:sz w:val="24"/>
          <w:szCs w:val="24"/>
        </w:rPr>
        <w:t>Garantie der Menschen- und Bürgerrechte</w:t>
      </w:r>
      <w:r w:rsidR="006B344C">
        <w:rPr>
          <w:sz w:val="24"/>
          <w:szCs w:val="24"/>
        </w:rPr>
        <w:t>,</w:t>
      </w:r>
      <w:r>
        <w:rPr>
          <w:sz w:val="24"/>
          <w:szCs w:val="24"/>
        </w:rPr>
        <w:t xml:space="preserve"> einem </w:t>
      </w:r>
      <w:r w:rsidR="0035093D">
        <w:rPr>
          <w:sz w:val="24"/>
          <w:szCs w:val="24"/>
        </w:rPr>
        <w:t>garantiert</w:t>
      </w:r>
      <w:r w:rsidR="006B344C">
        <w:rPr>
          <w:sz w:val="24"/>
          <w:szCs w:val="24"/>
        </w:rPr>
        <w:t xml:space="preserve">en </w:t>
      </w:r>
      <w:r>
        <w:rPr>
          <w:sz w:val="24"/>
          <w:szCs w:val="24"/>
        </w:rPr>
        <w:t>Wahlrecht und eine</w:t>
      </w:r>
      <w:r w:rsidR="006B344C">
        <w:rPr>
          <w:sz w:val="24"/>
          <w:szCs w:val="24"/>
        </w:rPr>
        <w:t>r unabhängigen</w:t>
      </w:r>
      <w:r>
        <w:rPr>
          <w:sz w:val="24"/>
          <w:szCs w:val="24"/>
        </w:rPr>
        <w:t xml:space="preserve"> Rechtsprechung. Und sie wollten künftig</w:t>
      </w:r>
      <w:r w:rsidR="006B344C">
        <w:rPr>
          <w:sz w:val="24"/>
          <w:szCs w:val="24"/>
        </w:rPr>
        <w:t xml:space="preserve"> keinen König mehr, sondern</w:t>
      </w:r>
      <w:r w:rsidR="007E368C">
        <w:rPr>
          <w:sz w:val="24"/>
          <w:szCs w:val="24"/>
        </w:rPr>
        <w:t xml:space="preserve"> wieder in einer Republik leben, wie</w:t>
      </w:r>
      <w:r w:rsidR="0035093D">
        <w:rPr>
          <w:sz w:val="24"/>
          <w:szCs w:val="24"/>
        </w:rPr>
        <w:t xml:space="preserve"> sie sie</w:t>
      </w:r>
      <w:r w:rsidR="007E368C">
        <w:rPr>
          <w:sz w:val="24"/>
          <w:szCs w:val="24"/>
        </w:rPr>
        <w:t xml:space="preserve"> schon zur Zeit der Französischen Revolution zwischen 1792 und 1804</w:t>
      </w:r>
      <w:r w:rsidR="0035093D">
        <w:rPr>
          <w:sz w:val="24"/>
          <w:szCs w:val="24"/>
        </w:rPr>
        <w:t xml:space="preserve"> erkämpft hatten</w:t>
      </w:r>
      <w:r w:rsidR="007E368C">
        <w:rPr>
          <w:sz w:val="24"/>
          <w:szCs w:val="24"/>
        </w:rPr>
        <w:t>.</w:t>
      </w:r>
    </w:p>
    <w:p w:rsidR="00897304" w:rsidRPr="00897304" w:rsidRDefault="00897304" w:rsidP="00897304">
      <w:r w:rsidRPr="00897304">
        <w:t>© ZPG Geschichte</w:t>
      </w:r>
    </w:p>
    <w:p w:rsidR="00897304" w:rsidRDefault="00897304" w:rsidP="00856B71"/>
    <w:tbl>
      <w:tblPr>
        <w:tblW w:w="9062" w:type="dxa"/>
        <w:tblCellMar>
          <w:left w:w="10" w:type="dxa"/>
          <w:right w:w="10" w:type="dxa"/>
        </w:tblCellMar>
        <w:tblLook w:val="0000" w:firstRow="0" w:lastRow="0" w:firstColumn="0" w:lastColumn="0" w:noHBand="0" w:noVBand="0"/>
      </w:tblPr>
      <w:tblGrid>
        <w:gridCol w:w="6186"/>
        <w:gridCol w:w="2876"/>
      </w:tblGrid>
      <w:tr w:rsidR="00856B71" w:rsidRPr="00864F45" w:rsidTr="00903E99">
        <w:tc>
          <w:tcPr>
            <w:tcW w:w="6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6B71" w:rsidRDefault="000E361F" w:rsidP="00B83ABD">
            <w:pPr>
              <w:spacing w:after="0"/>
            </w:pPr>
            <w:r>
              <w:rPr>
                <w:b/>
                <w:caps/>
                <w:sz w:val="24"/>
                <w:szCs w:val="24"/>
              </w:rPr>
              <w:lastRenderedPageBreak/>
              <w:t>M 5</w:t>
            </w:r>
            <w:r w:rsidR="00856B71">
              <w:rPr>
                <w:b/>
                <w:caps/>
                <w:sz w:val="24"/>
                <w:szCs w:val="24"/>
              </w:rPr>
              <w:t>: Polen</w:t>
            </w:r>
            <w:r w:rsidR="004658B7" w:rsidRPr="004658B7">
              <w:rPr>
                <w:noProof/>
              </w:rPr>
              <w:drawing>
                <wp:inline distT="0" distB="0" distL="0" distR="0">
                  <wp:extent cx="3790950" cy="6553200"/>
                  <wp:effectExtent l="0" t="0" r="0" b="0"/>
                  <wp:docPr id="4" name="Grafik 4" descr="C:\Users\Andreas Grießinger\Documents\ZPG 7\000001_Abel\Anfragen\Bilder\polnische_teil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s Grießinger\Documents\ZPG 7\000001_Abel\Anfragen\Bilder\polnische_teilunge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0950" cy="6553200"/>
                          </a:xfrm>
                          <a:prstGeom prst="rect">
                            <a:avLst/>
                          </a:prstGeom>
                          <a:noFill/>
                          <a:ln>
                            <a:noFill/>
                          </a:ln>
                        </pic:spPr>
                      </pic:pic>
                    </a:graphicData>
                  </a:graphic>
                </wp:inline>
              </w:drawing>
            </w:r>
          </w:p>
        </w:tc>
        <w:tc>
          <w:tcPr>
            <w:tcW w:w="2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6B71" w:rsidRDefault="005F4163" w:rsidP="00B83ABD">
            <w:pPr>
              <w:spacing w:after="0"/>
            </w:pPr>
            <w:r>
              <w:rPr>
                <w:rFonts w:cs="Helvetica"/>
                <w:color w:val="000000"/>
                <w:sz w:val="20"/>
                <w:szCs w:val="20"/>
              </w:rPr>
              <w:t>Polen war seit dem</w:t>
            </w:r>
            <w:r w:rsidR="00856B71">
              <w:rPr>
                <w:rFonts w:cs="Helvetica"/>
                <w:color w:val="000000"/>
                <w:sz w:val="20"/>
                <w:szCs w:val="20"/>
              </w:rPr>
              <w:t xml:space="preserve"> </w:t>
            </w:r>
            <w:r>
              <w:rPr>
                <w:rFonts w:cs="Helvetica"/>
                <w:color w:val="000000"/>
                <w:sz w:val="20"/>
                <w:szCs w:val="20"/>
              </w:rPr>
              <w:t>Spätmi</w:t>
            </w:r>
            <w:r w:rsidR="00856B71">
              <w:rPr>
                <w:rFonts w:cs="Helvetica"/>
                <w:color w:val="000000"/>
                <w:sz w:val="20"/>
                <w:szCs w:val="20"/>
              </w:rPr>
              <w:t>ttelalter ein</w:t>
            </w:r>
            <w:r>
              <w:rPr>
                <w:rFonts w:cs="Helvetica"/>
                <w:color w:val="000000"/>
                <w:sz w:val="20"/>
                <w:szCs w:val="20"/>
              </w:rPr>
              <w:t>e führende Kontinentalmacht und lange Zeit der größte Staat Europas mit der modernsten Verfassung von 1791</w:t>
            </w:r>
            <w:r w:rsidR="00856B71">
              <w:rPr>
                <w:rFonts w:cs="Helvetica"/>
                <w:color w:val="000000"/>
                <w:sz w:val="20"/>
                <w:szCs w:val="20"/>
              </w:rPr>
              <w:t>. Im 18. Jahrhundert jedoch wurde es in mehreren Schritten von den umliegenden Großmächten Preußen, Österreich und Russland geteilt, die sich immer mehr polnisches Land einverleibten</w:t>
            </w:r>
            <w:r w:rsidR="00497619">
              <w:rPr>
                <w:rFonts w:cs="Helvetica"/>
                <w:color w:val="000000"/>
                <w:sz w:val="20"/>
                <w:szCs w:val="20"/>
              </w:rPr>
              <w:t xml:space="preserve">, bis Polen </w:t>
            </w:r>
            <w:r w:rsidR="0045146F">
              <w:rPr>
                <w:rFonts w:cs="Helvetica"/>
                <w:color w:val="000000"/>
                <w:sz w:val="20"/>
                <w:szCs w:val="20"/>
              </w:rPr>
              <w:t xml:space="preserve">1795 </w:t>
            </w:r>
            <w:r w:rsidR="00497619">
              <w:rPr>
                <w:rFonts w:cs="Helvetica"/>
                <w:color w:val="000000"/>
                <w:sz w:val="20"/>
                <w:szCs w:val="20"/>
              </w:rPr>
              <w:t>schließlich ganz von</w:t>
            </w:r>
            <w:r w:rsidR="00856B71">
              <w:rPr>
                <w:rFonts w:cs="Helvetica"/>
                <w:color w:val="000000"/>
                <w:sz w:val="20"/>
                <w:szCs w:val="20"/>
              </w:rPr>
              <w:t xml:space="preserve"> der Landkarte verschwunden war. Die heutige polnische Nationalhymne beginnt </w:t>
            </w:r>
            <w:r>
              <w:rPr>
                <w:rFonts w:cs="Helvetica"/>
                <w:color w:val="000000"/>
                <w:sz w:val="20"/>
                <w:szCs w:val="20"/>
              </w:rPr>
              <w:t xml:space="preserve">deshalb </w:t>
            </w:r>
            <w:r w:rsidR="00856B71">
              <w:rPr>
                <w:rFonts w:cs="Helvetica"/>
                <w:color w:val="000000"/>
                <w:sz w:val="20"/>
                <w:szCs w:val="20"/>
              </w:rPr>
              <w:t>mit den Worten: „Noch ist Polen nicht verloren“ – ein Text, der in der</w:t>
            </w:r>
            <w:r w:rsidR="00497619">
              <w:rPr>
                <w:rFonts w:cs="Helvetica"/>
                <w:color w:val="000000"/>
                <w:sz w:val="20"/>
                <w:szCs w:val="20"/>
              </w:rPr>
              <w:t xml:space="preserve"> Zeit der Teilung entstanden ist</w:t>
            </w:r>
            <w:r w:rsidR="00856B71">
              <w:rPr>
                <w:rFonts w:cs="Helvetica"/>
                <w:color w:val="000000"/>
                <w:sz w:val="20"/>
                <w:szCs w:val="20"/>
              </w:rPr>
              <w:t>.</w:t>
            </w:r>
          </w:p>
          <w:p w:rsidR="00856B71" w:rsidRDefault="00856B71" w:rsidP="00B83ABD">
            <w:pPr>
              <w:spacing w:after="0"/>
              <w:rPr>
                <w:rFonts w:cs="Helvetica"/>
                <w:color w:val="000000"/>
                <w:sz w:val="20"/>
                <w:szCs w:val="20"/>
              </w:rPr>
            </w:pPr>
            <w:r>
              <w:rPr>
                <w:rFonts w:cs="Helvetica"/>
                <w:color w:val="000000"/>
                <w:sz w:val="20"/>
                <w:szCs w:val="20"/>
              </w:rPr>
              <w:t xml:space="preserve">Napoleon stellte 1807 im Frieden von </w:t>
            </w:r>
            <w:proofErr w:type="spellStart"/>
            <w:r>
              <w:rPr>
                <w:rFonts w:cs="Helvetica"/>
                <w:color w:val="000000"/>
                <w:sz w:val="20"/>
                <w:szCs w:val="20"/>
              </w:rPr>
              <w:t>Tilsit</w:t>
            </w:r>
            <w:proofErr w:type="spellEnd"/>
            <w:r>
              <w:rPr>
                <w:rFonts w:cs="Helvetica"/>
                <w:color w:val="000000"/>
                <w:sz w:val="20"/>
                <w:szCs w:val="20"/>
              </w:rPr>
              <w:t xml:space="preserve"> das Herzogtum Warschau wieder her und überwand so die polnische Teilung. Er gab den Polen ihre </w:t>
            </w:r>
            <w:r w:rsidR="007F12BB">
              <w:rPr>
                <w:rFonts w:cs="Helvetica"/>
                <w:color w:val="000000"/>
                <w:sz w:val="20"/>
                <w:szCs w:val="20"/>
              </w:rPr>
              <w:t xml:space="preserve">moderne </w:t>
            </w:r>
            <w:r>
              <w:rPr>
                <w:rFonts w:cs="Helvetica"/>
                <w:color w:val="000000"/>
                <w:sz w:val="20"/>
                <w:szCs w:val="20"/>
              </w:rPr>
              <w:t>Verfassung von 1791 zurück und führte als Rechtsgrundlage</w:t>
            </w:r>
            <w:r w:rsidR="005F4163">
              <w:rPr>
                <w:rFonts w:cs="Helvetica"/>
                <w:color w:val="000000"/>
                <w:sz w:val="20"/>
                <w:szCs w:val="20"/>
              </w:rPr>
              <w:t>, wie in Südwestdeutschland,</w:t>
            </w:r>
            <w:r>
              <w:rPr>
                <w:rFonts w:cs="Helvetica"/>
                <w:color w:val="000000"/>
                <w:sz w:val="20"/>
                <w:szCs w:val="20"/>
              </w:rPr>
              <w:t xml:space="preserve"> den Code </w:t>
            </w:r>
            <w:proofErr w:type="spellStart"/>
            <w:r>
              <w:rPr>
                <w:rFonts w:cs="Helvetica"/>
                <w:color w:val="000000"/>
                <w:sz w:val="20"/>
                <w:szCs w:val="20"/>
              </w:rPr>
              <w:t>Napoléon</w:t>
            </w:r>
            <w:proofErr w:type="spellEnd"/>
            <w:r>
              <w:rPr>
                <w:rFonts w:cs="Helvetica"/>
                <w:color w:val="000000"/>
                <w:sz w:val="20"/>
                <w:szCs w:val="20"/>
              </w:rPr>
              <w:t xml:space="preserve"> ein. Der Wiener Kongress kehrte </w:t>
            </w:r>
            <w:r w:rsidR="00ED5678">
              <w:rPr>
                <w:rFonts w:cs="Helvetica"/>
                <w:color w:val="000000"/>
                <w:sz w:val="20"/>
                <w:szCs w:val="20"/>
              </w:rPr>
              <w:t xml:space="preserve">1815 </w:t>
            </w:r>
            <w:r w:rsidR="007F12BB">
              <w:rPr>
                <w:rFonts w:cs="Helvetica"/>
                <w:color w:val="000000"/>
                <w:sz w:val="20"/>
                <w:szCs w:val="20"/>
              </w:rPr>
              <w:t xml:space="preserve">hingegen </w:t>
            </w:r>
            <w:r>
              <w:rPr>
                <w:rFonts w:cs="Helvetica"/>
                <w:color w:val="000000"/>
                <w:sz w:val="20"/>
                <w:szCs w:val="20"/>
              </w:rPr>
              <w:t xml:space="preserve">zur Teilung Polens zurück, setzte die Verfassung von 1791 außer Kraft und schaffte den Code </w:t>
            </w:r>
            <w:proofErr w:type="spellStart"/>
            <w:r>
              <w:rPr>
                <w:rFonts w:cs="Helvetica"/>
                <w:color w:val="000000"/>
                <w:sz w:val="20"/>
                <w:szCs w:val="20"/>
              </w:rPr>
              <w:t>Napoléon</w:t>
            </w:r>
            <w:proofErr w:type="spellEnd"/>
            <w:r>
              <w:rPr>
                <w:rFonts w:cs="Helvetica"/>
                <w:color w:val="000000"/>
                <w:sz w:val="20"/>
                <w:szCs w:val="20"/>
              </w:rPr>
              <w:t xml:space="preserve"> als Gesetzbuch ab.</w:t>
            </w:r>
          </w:p>
          <w:p w:rsidR="00897304" w:rsidRDefault="00897304" w:rsidP="00B83ABD">
            <w:pPr>
              <w:spacing w:after="0"/>
              <w:rPr>
                <w:rFonts w:cs="Helvetica"/>
                <w:color w:val="000000"/>
                <w:sz w:val="20"/>
                <w:szCs w:val="20"/>
              </w:rPr>
            </w:pPr>
            <w:r w:rsidRPr="00897304">
              <w:rPr>
                <w:rFonts w:cs="Helvetica"/>
                <w:color w:val="000000"/>
                <w:sz w:val="20"/>
                <w:szCs w:val="20"/>
              </w:rPr>
              <w:t>© ZPG Geschichte</w:t>
            </w:r>
          </w:p>
          <w:p w:rsidR="002E70A1" w:rsidRDefault="00864F45" w:rsidP="00B83ABD">
            <w:pPr>
              <w:spacing w:after="0"/>
              <w:rPr>
                <w:rFonts w:cs="Helvetica"/>
                <w:color w:val="000000"/>
                <w:sz w:val="20"/>
                <w:szCs w:val="20"/>
              </w:rPr>
            </w:pPr>
            <w:r>
              <w:rPr>
                <w:rFonts w:cs="Helvetica"/>
                <w:color w:val="000000"/>
                <w:sz w:val="20"/>
                <w:szCs w:val="20"/>
              </w:rPr>
              <w:t xml:space="preserve">Karte aus: Wlodzimierz </w:t>
            </w:r>
            <w:proofErr w:type="spellStart"/>
            <w:r>
              <w:rPr>
                <w:rFonts w:cs="Helvetica"/>
                <w:color w:val="000000"/>
                <w:sz w:val="20"/>
                <w:szCs w:val="20"/>
              </w:rPr>
              <w:t>Borodziej</w:t>
            </w:r>
            <w:proofErr w:type="spellEnd"/>
            <w:r>
              <w:rPr>
                <w:rFonts w:cs="Helvetica"/>
                <w:color w:val="000000"/>
                <w:sz w:val="20"/>
                <w:szCs w:val="20"/>
              </w:rPr>
              <w:t>, Geschichte Polens im 20. Jahrhundert. München (C.H. Beck) 2010, S. 481</w:t>
            </w:r>
          </w:p>
          <w:p w:rsidR="00856B71" w:rsidRPr="00864F45" w:rsidRDefault="00864F45" w:rsidP="00864F45">
            <w:pPr>
              <w:spacing w:after="0"/>
              <w:rPr>
                <w:b/>
                <w:caps/>
                <w:sz w:val="20"/>
                <w:szCs w:val="20"/>
              </w:rPr>
            </w:pPr>
            <w:r w:rsidRPr="005439FC">
              <w:rPr>
                <w:rFonts w:ascii="Calibri" w:hAnsi="Calibri"/>
              </w:rPr>
              <w:t>©</w:t>
            </w:r>
            <w:r>
              <w:rPr>
                <w:rFonts w:cs="Helvetica"/>
                <w:color w:val="000000"/>
                <w:sz w:val="20"/>
                <w:szCs w:val="20"/>
              </w:rPr>
              <w:t xml:space="preserve"> Peter Palm, Berlin</w:t>
            </w:r>
            <w:r w:rsidR="00CC6D4F">
              <w:rPr>
                <w:rFonts w:cs="Helvetica"/>
                <w:color w:val="000000"/>
                <w:sz w:val="20"/>
                <w:szCs w:val="20"/>
              </w:rPr>
              <w:t>, mit freundlicher Genehmigung von Herrn Peter Palm</w:t>
            </w:r>
          </w:p>
        </w:tc>
      </w:tr>
    </w:tbl>
    <w:p w:rsidR="00856B71" w:rsidRPr="00864F45" w:rsidRDefault="00856B71" w:rsidP="00856B71">
      <w:pPr>
        <w:rPr>
          <w:b/>
          <w:caps/>
          <w:sz w:val="20"/>
          <w:szCs w:val="20"/>
        </w:rPr>
      </w:pPr>
    </w:p>
    <w:p w:rsidR="0030496C" w:rsidRPr="008831DC" w:rsidRDefault="008831DC" w:rsidP="00856B71">
      <w:pPr>
        <w:rPr>
          <w:b/>
          <w:sz w:val="24"/>
          <w:szCs w:val="24"/>
        </w:rPr>
      </w:pPr>
      <w:r>
        <w:rPr>
          <w:b/>
          <w:sz w:val="24"/>
          <w:szCs w:val="24"/>
        </w:rPr>
        <w:t>M 6: UNGARN</w:t>
      </w:r>
    </w:p>
    <w:p w:rsidR="0030496C" w:rsidRDefault="008C288D" w:rsidP="00856B71">
      <w:pPr>
        <w:rPr>
          <w:sz w:val="24"/>
          <w:szCs w:val="24"/>
        </w:rPr>
      </w:pPr>
      <w:r w:rsidRPr="00EE693B">
        <w:rPr>
          <w:sz w:val="24"/>
          <w:szCs w:val="24"/>
        </w:rPr>
        <w:t xml:space="preserve">Ungarn war bis ins 16. Jahrhundert hinein </w:t>
      </w:r>
      <w:r w:rsidR="00EE693B" w:rsidRPr="00EE693B">
        <w:rPr>
          <w:sz w:val="24"/>
          <w:szCs w:val="24"/>
        </w:rPr>
        <w:t xml:space="preserve">eine europäische Großmacht und ein Zentrum der </w:t>
      </w:r>
      <w:r w:rsidR="00EE693B">
        <w:rPr>
          <w:sz w:val="24"/>
          <w:szCs w:val="24"/>
        </w:rPr>
        <w:t xml:space="preserve">europäischen </w:t>
      </w:r>
      <w:r w:rsidR="00EE693B" w:rsidRPr="00EE693B">
        <w:rPr>
          <w:sz w:val="24"/>
          <w:szCs w:val="24"/>
        </w:rPr>
        <w:t>Renaissance. Das Ende sein</w:t>
      </w:r>
      <w:r w:rsidR="006F7050">
        <w:rPr>
          <w:sz w:val="24"/>
          <w:szCs w:val="24"/>
        </w:rPr>
        <w:t>er Unabhängigkeit kam mit dem</w:t>
      </w:r>
      <w:r w:rsidRPr="00EE693B">
        <w:rPr>
          <w:sz w:val="24"/>
          <w:szCs w:val="24"/>
        </w:rPr>
        <w:t xml:space="preserve"> </w:t>
      </w:r>
      <w:hyperlink r:id="rId14" w:tooltip="Osmanisches Reich" w:history="1">
        <w:r w:rsidRPr="00EE693B">
          <w:rPr>
            <w:rStyle w:val="Hyperlink"/>
            <w:color w:val="auto"/>
            <w:sz w:val="24"/>
            <w:szCs w:val="24"/>
            <w:u w:val="none"/>
          </w:rPr>
          <w:t>osmanischen</w:t>
        </w:r>
      </w:hyperlink>
      <w:r w:rsidR="006F7050">
        <w:rPr>
          <w:sz w:val="24"/>
          <w:szCs w:val="24"/>
        </w:rPr>
        <w:t xml:space="preserve"> Vordringen nach Europa im 16. Jahrhundert. Nach fas</w:t>
      </w:r>
      <w:r w:rsidR="00EE693B">
        <w:rPr>
          <w:sz w:val="24"/>
          <w:szCs w:val="24"/>
        </w:rPr>
        <w:t xml:space="preserve">t 150 Jahren osmanischer Besetzung wurde </w:t>
      </w:r>
      <w:r w:rsidRPr="00EE693B">
        <w:rPr>
          <w:sz w:val="24"/>
          <w:szCs w:val="24"/>
        </w:rPr>
        <w:t xml:space="preserve">Ungarn </w:t>
      </w:r>
      <w:r w:rsidR="00EE693B">
        <w:rPr>
          <w:sz w:val="24"/>
          <w:szCs w:val="24"/>
        </w:rPr>
        <w:t xml:space="preserve">im 17. Jahrhundert </w:t>
      </w:r>
      <w:r w:rsidR="006F7050">
        <w:rPr>
          <w:sz w:val="24"/>
          <w:szCs w:val="24"/>
        </w:rPr>
        <w:t xml:space="preserve">von den Habsburgern </w:t>
      </w:r>
      <w:r w:rsidR="00EE693B">
        <w:rPr>
          <w:sz w:val="24"/>
          <w:szCs w:val="24"/>
        </w:rPr>
        <w:t>erobert. Die Ungarn wehrt</w:t>
      </w:r>
      <w:r w:rsidRPr="00EE693B">
        <w:rPr>
          <w:sz w:val="24"/>
          <w:szCs w:val="24"/>
        </w:rPr>
        <w:t xml:space="preserve">en </w:t>
      </w:r>
      <w:r w:rsidR="00EE693B">
        <w:rPr>
          <w:sz w:val="24"/>
          <w:szCs w:val="24"/>
        </w:rPr>
        <w:t xml:space="preserve">sich </w:t>
      </w:r>
      <w:r w:rsidRPr="00EE693B">
        <w:rPr>
          <w:sz w:val="24"/>
          <w:szCs w:val="24"/>
        </w:rPr>
        <w:lastRenderedPageBreak/>
        <w:t xml:space="preserve">aber </w:t>
      </w:r>
      <w:r w:rsidR="00EE693B">
        <w:rPr>
          <w:sz w:val="24"/>
          <w:szCs w:val="24"/>
        </w:rPr>
        <w:t>immer wieder mit</w:t>
      </w:r>
      <w:r w:rsidR="001170B3">
        <w:rPr>
          <w:sz w:val="24"/>
          <w:szCs w:val="24"/>
        </w:rPr>
        <w:t xml:space="preserve"> Aufständen gegen ihre Eingliederung ins Imperium</w:t>
      </w:r>
      <w:r w:rsidR="00EE693B">
        <w:rPr>
          <w:sz w:val="24"/>
          <w:szCs w:val="24"/>
        </w:rPr>
        <w:t xml:space="preserve"> der Habsburger und forderten die Wiederherstellung ihrer Unabhängigkeit</w:t>
      </w:r>
      <w:r w:rsidR="00ED5678">
        <w:rPr>
          <w:sz w:val="24"/>
          <w:szCs w:val="24"/>
        </w:rPr>
        <w:t>, allerdings erfolglos</w:t>
      </w:r>
      <w:r w:rsidR="00EE693B">
        <w:rPr>
          <w:sz w:val="24"/>
          <w:szCs w:val="24"/>
        </w:rPr>
        <w:t xml:space="preserve">. </w:t>
      </w:r>
      <w:r w:rsidR="00ED5678">
        <w:rPr>
          <w:sz w:val="24"/>
          <w:szCs w:val="24"/>
        </w:rPr>
        <w:t>Sie schöpften neue Hoffnung, als Napoleon das Habsburgerreich mehrfach vernichtend schlug u</w:t>
      </w:r>
      <w:r w:rsidR="002F2274">
        <w:rPr>
          <w:sz w:val="24"/>
          <w:szCs w:val="24"/>
        </w:rPr>
        <w:t>nd plant</w:t>
      </w:r>
      <w:r w:rsidR="00ED5678">
        <w:rPr>
          <w:sz w:val="24"/>
          <w:szCs w:val="24"/>
        </w:rPr>
        <w:t xml:space="preserve">e, aus Ungarn einen unabhängigen Staat zu machen, um Österreich weiter zu schwächen. Die Niederlage Napoleons und der Wiener Kongress 1815 vereitelten </w:t>
      </w:r>
      <w:r w:rsidR="00585460">
        <w:rPr>
          <w:sz w:val="24"/>
          <w:szCs w:val="24"/>
        </w:rPr>
        <w:t xml:space="preserve">aber </w:t>
      </w:r>
      <w:r w:rsidR="00287151">
        <w:rPr>
          <w:sz w:val="24"/>
          <w:szCs w:val="24"/>
        </w:rPr>
        <w:t>die</w:t>
      </w:r>
      <w:r w:rsidR="00ED5678">
        <w:rPr>
          <w:sz w:val="24"/>
          <w:szCs w:val="24"/>
        </w:rPr>
        <w:t xml:space="preserve"> Hoffnungen der Ungarn. </w:t>
      </w:r>
    </w:p>
    <w:p w:rsidR="00897304" w:rsidRPr="00897304" w:rsidRDefault="00897304" w:rsidP="00897304">
      <w:pPr>
        <w:rPr>
          <w:sz w:val="24"/>
          <w:szCs w:val="24"/>
        </w:rPr>
      </w:pPr>
      <w:r w:rsidRPr="00897304">
        <w:rPr>
          <w:sz w:val="24"/>
          <w:szCs w:val="24"/>
        </w:rPr>
        <w:t>© ZPG Geschichte</w:t>
      </w:r>
    </w:p>
    <w:p w:rsidR="00897304" w:rsidRDefault="00897304" w:rsidP="00856B71">
      <w:pPr>
        <w:rPr>
          <w:sz w:val="24"/>
          <w:szCs w:val="24"/>
        </w:rPr>
      </w:pPr>
    </w:p>
    <w:p w:rsidR="008610FB" w:rsidRDefault="008610FB" w:rsidP="007C2649">
      <w:pPr>
        <w:suppressLineNumbers/>
        <w:rPr>
          <w:b/>
          <w:caps/>
          <w:sz w:val="24"/>
          <w:szCs w:val="24"/>
        </w:rPr>
      </w:pPr>
    </w:p>
    <w:p w:rsidR="008610FB" w:rsidRDefault="008610FB"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133224" w:rsidRDefault="00133224"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981805" w:rsidRDefault="00981805" w:rsidP="007C2649">
      <w:pPr>
        <w:suppressLineNumbers/>
        <w:rPr>
          <w:b/>
          <w:caps/>
          <w:sz w:val="24"/>
          <w:szCs w:val="24"/>
        </w:rPr>
      </w:pPr>
    </w:p>
    <w:p w:rsidR="003259D4" w:rsidRDefault="007C2649" w:rsidP="007C2649">
      <w:pPr>
        <w:suppressLineNumbers/>
        <w:rPr>
          <w:b/>
          <w:caps/>
          <w:sz w:val="24"/>
          <w:szCs w:val="24"/>
        </w:rPr>
      </w:pPr>
      <w:r w:rsidRPr="007C2649">
        <w:rPr>
          <w:b/>
          <w:caps/>
          <w:sz w:val="24"/>
          <w:szCs w:val="24"/>
        </w:rPr>
        <w:t>Erarbeitung 2</w:t>
      </w:r>
    </w:p>
    <w:p w:rsidR="00856B71" w:rsidRPr="007C2649" w:rsidRDefault="00EE693B" w:rsidP="00856B71">
      <w:pPr>
        <w:rPr>
          <w:b/>
          <w:sz w:val="24"/>
          <w:szCs w:val="24"/>
        </w:rPr>
      </w:pPr>
      <w:r w:rsidRPr="007C2649">
        <w:rPr>
          <w:b/>
          <w:sz w:val="24"/>
          <w:szCs w:val="24"/>
        </w:rPr>
        <w:t>M 7</w:t>
      </w:r>
      <w:r w:rsidR="00856B71" w:rsidRPr="007C2649">
        <w:rPr>
          <w:b/>
          <w:sz w:val="24"/>
          <w:szCs w:val="24"/>
        </w:rPr>
        <w:t>: Der Anti-Zeitgeist (</w:t>
      </w:r>
      <w:r w:rsidR="007E2026" w:rsidRPr="007C2649">
        <w:rPr>
          <w:b/>
          <w:sz w:val="24"/>
          <w:szCs w:val="24"/>
        </w:rPr>
        <w:t xml:space="preserve">Karikatur von Johann Michael </w:t>
      </w:r>
      <w:proofErr w:type="spellStart"/>
      <w:r w:rsidR="007E2026" w:rsidRPr="007C2649">
        <w:rPr>
          <w:b/>
          <w:sz w:val="24"/>
          <w:szCs w:val="24"/>
        </w:rPr>
        <w:t>Voltz</w:t>
      </w:r>
      <w:proofErr w:type="spellEnd"/>
      <w:r w:rsidR="007E2026" w:rsidRPr="007C2649">
        <w:rPr>
          <w:b/>
          <w:sz w:val="24"/>
          <w:szCs w:val="24"/>
        </w:rPr>
        <w:t xml:space="preserve">, </w:t>
      </w:r>
      <w:r w:rsidR="00856B71" w:rsidRPr="007C2649">
        <w:rPr>
          <w:b/>
          <w:sz w:val="24"/>
          <w:szCs w:val="24"/>
        </w:rPr>
        <w:t>1819)</w:t>
      </w:r>
    </w:p>
    <w:p w:rsidR="00C949BC" w:rsidRPr="003259D4" w:rsidRDefault="00133224" w:rsidP="00856B71">
      <w:bookmarkStart w:id="0" w:name="_GoBack"/>
      <w:r w:rsidRPr="00133224">
        <w:rPr>
          <w:noProof/>
        </w:rPr>
        <w:drawing>
          <wp:inline distT="0" distB="0" distL="0" distR="0">
            <wp:extent cx="4955772" cy="6762750"/>
            <wp:effectExtent l="0" t="0" r="0" b="0"/>
            <wp:docPr id="5" name="Grafik 5" descr="C:\Users\Andreas Grießinger\Documents\ZPG 7\Urheberrecht\Downloads\Anti-Zeitgeist\III_4_Der Anti-Zeitgeis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s Grießinger\Documents\ZPG 7\Urheberrecht\Downloads\Anti-Zeitgeist\III_4_Der Anti-Zeitgeist.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6917" cy="6764313"/>
                    </a:xfrm>
                    <a:prstGeom prst="rect">
                      <a:avLst/>
                    </a:prstGeom>
                    <a:noFill/>
                    <a:ln>
                      <a:noFill/>
                    </a:ln>
                  </pic:spPr>
                </pic:pic>
              </a:graphicData>
            </a:graphic>
          </wp:inline>
        </w:drawing>
      </w:r>
      <w:bookmarkEnd w:id="0"/>
    </w:p>
    <w:p w:rsidR="006A25F5" w:rsidRDefault="000821E9" w:rsidP="00856B71">
      <w:pPr>
        <w:rPr>
          <w:sz w:val="24"/>
          <w:szCs w:val="24"/>
        </w:rPr>
        <w:sectPr w:rsidR="006A25F5" w:rsidSect="00C77774">
          <w:headerReference w:type="default" r:id="rId16"/>
          <w:pgSz w:w="11906" w:h="16838"/>
          <w:pgMar w:top="1418" w:right="1418" w:bottom="1134" w:left="1418" w:header="709" w:footer="709" w:gutter="0"/>
          <w:lnNumType w:countBy="5"/>
          <w:cols w:space="708"/>
          <w:docGrid w:linePitch="360"/>
        </w:sectPr>
      </w:pPr>
      <w:r w:rsidRPr="00AD1D16">
        <w:rPr>
          <w:lang w:val="fr-FR"/>
        </w:rPr>
        <w:t xml:space="preserve">Quelle: </w:t>
      </w:r>
      <w:hyperlink r:id="rId17" w:history="1">
        <w:r w:rsidR="007D15D6" w:rsidRPr="00AD1D16">
          <w:rPr>
            <w:rStyle w:val="Hyperlink"/>
            <w:sz w:val="24"/>
            <w:szCs w:val="24"/>
            <w:lang w:val="fr-FR"/>
          </w:rPr>
          <w:t>http://www.karikatur-museum.de</w:t>
        </w:r>
        <w:bookmarkStart w:id="1" w:name="_Hlt455054410"/>
        <w:r w:rsidR="007D15D6" w:rsidRPr="00AD1D16">
          <w:rPr>
            <w:rStyle w:val="Hyperlink"/>
            <w:sz w:val="24"/>
            <w:szCs w:val="24"/>
            <w:lang w:val="fr-FR"/>
          </w:rPr>
          <w:t>/</w:t>
        </w:r>
        <w:bookmarkEnd w:id="1"/>
        <w:r w:rsidR="007D15D6" w:rsidRPr="00AD1D16">
          <w:rPr>
            <w:rStyle w:val="Hyperlink"/>
            <w:sz w:val="24"/>
            <w:szCs w:val="24"/>
            <w:lang w:val="fr-FR"/>
          </w:rPr>
          <w:t>304_Die_Sammlung_G__nter_B__hmer</w:t>
        </w:r>
      </w:hyperlink>
      <w:bookmarkStart w:id="2" w:name="_Hlt451263305"/>
      <w:r w:rsidR="007D15D6" w:rsidRPr="007D15D6">
        <w:rPr>
          <w:sz w:val="24"/>
          <w:szCs w:val="24"/>
        </w:rPr>
        <w:fldChar w:fldCharType="begin"/>
      </w:r>
      <w:r w:rsidR="007D15D6" w:rsidRPr="00AD1D16">
        <w:rPr>
          <w:sz w:val="24"/>
          <w:szCs w:val="24"/>
          <w:lang w:val="fr-FR"/>
        </w:rPr>
        <w:instrText xml:space="preserve"> HYPERLINK  "http://www.karikatur-museum.de/304_Die_Sammlung_G__nter_B__hmer.html" </w:instrText>
      </w:r>
      <w:r w:rsidR="007D15D6" w:rsidRPr="007D15D6">
        <w:rPr>
          <w:sz w:val="24"/>
          <w:szCs w:val="24"/>
        </w:rPr>
        <w:fldChar w:fldCharType="separate"/>
      </w:r>
      <w:r w:rsidR="007D15D6" w:rsidRPr="00AD1D16">
        <w:rPr>
          <w:rStyle w:val="Hyperlink"/>
          <w:sz w:val="24"/>
          <w:szCs w:val="24"/>
          <w:lang w:val="fr-FR"/>
        </w:rPr>
        <w:t>.</w:t>
      </w:r>
      <w:r w:rsidR="007D15D6" w:rsidRPr="007D15D6">
        <w:rPr>
          <w:sz w:val="24"/>
          <w:szCs w:val="24"/>
        </w:rPr>
        <w:fldChar w:fldCharType="end"/>
      </w:r>
      <w:bookmarkEnd w:id="2"/>
      <w:r w:rsidR="007D15D6" w:rsidRPr="007D15D6">
        <w:rPr>
          <w:sz w:val="24"/>
          <w:szCs w:val="24"/>
        </w:rPr>
        <w:fldChar w:fldCharType="begin"/>
      </w:r>
      <w:r w:rsidR="007D15D6" w:rsidRPr="00AD1D16">
        <w:rPr>
          <w:sz w:val="24"/>
          <w:szCs w:val="24"/>
          <w:lang w:val="fr-FR"/>
        </w:rPr>
        <w:instrText xml:space="preserve"> HYPERLINK  "http://www.karikatur-museum.de/304_Die_Sammlung_G__nter_B__hmer.html" </w:instrText>
      </w:r>
      <w:r w:rsidR="007D15D6" w:rsidRPr="007D15D6">
        <w:rPr>
          <w:sz w:val="24"/>
          <w:szCs w:val="24"/>
        </w:rPr>
        <w:fldChar w:fldCharType="separate"/>
      </w:r>
      <w:proofErr w:type="spellStart"/>
      <w:r w:rsidR="007D15D6" w:rsidRPr="007D15D6">
        <w:rPr>
          <w:rStyle w:val="Hyperlink"/>
          <w:sz w:val="24"/>
          <w:szCs w:val="24"/>
        </w:rPr>
        <w:t>html</w:t>
      </w:r>
      <w:proofErr w:type="spellEnd"/>
      <w:r w:rsidR="007D15D6" w:rsidRPr="007D15D6">
        <w:rPr>
          <w:sz w:val="24"/>
          <w:szCs w:val="24"/>
        </w:rPr>
        <w:fldChar w:fldCharType="end"/>
      </w:r>
      <w:r>
        <w:rPr>
          <w:sz w:val="24"/>
          <w:szCs w:val="24"/>
        </w:rPr>
        <w:t xml:space="preserve">, mit freundlicher Genehmigung des Karikatur-Museums </w:t>
      </w:r>
      <w:r w:rsidR="00701592">
        <w:rPr>
          <w:sz w:val="24"/>
          <w:szCs w:val="24"/>
        </w:rPr>
        <w:t xml:space="preserve">Hannover </w:t>
      </w:r>
      <w:r>
        <w:rPr>
          <w:sz w:val="24"/>
          <w:szCs w:val="24"/>
        </w:rPr>
        <w:t>2016.</w:t>
      </w:r>
    </w:p>
    <w:p w:rsidR="00856B71" w:rsidRDefault="00D51B01" w:rsidP="00856B71">
      <w:r w:rsidRPr="007C2649">
        <w:rPr>
          <w:b/>
          <w:sz w:val="24"/>
          <w:szCs w:val="24"/>
        </w:rPr>
        <w:lastRenderedPageBreak/>
        <w:t xml:space="preserve">M 8: </w:t>
      </w:r>
      <w:r w:rsidR="00C949BC" w:rsidRPr="007C2649">
        <w:rPr>
          <w:b/>
          <w:sz w:val="24"/>
          <w:szCs w:val="24"/>
        </w:rPr>
        <w:t>Di</w:t>
      </w:r>
      <w:r w:rsidR="00AB5B9B">
        <w:rPr>
          <w:b/>
          <w:sz w:val="24"/>
          <w:szCs w:val="24"/>
        </w:rPr>
        <w:t xml:space="preserve">e universelle demokratische </w:t>
      </w:r>
      <w:r w:rsidR="00C949BC" w:rsidRPr="007C2649">
        <w:rPr>
          <w:b/>
          <w:sz w:val="24"/>
          <w:szCs w:val="24"/>
        </w:rPr>
        <w:t>soziale Republik</w:t>
      </w:r>
      <w:r w:rsidR="00AB5B9B">
        <w:rPr>
          <w:b/>
          <w:sz w:val="24"/>
          <w:szCs w:val="24"/>
        </w:rPr>
        <w:t>: Der Vertrag</w:t>
      </w:r>
      <w:r w:rsidR="00C949BC" w:rsidRPr="007C2649">
        <w:rPr>
          <w:b/>
          <w:sz w:val="24"/>
          <w:szCs w:val="24"/>
        </w:rPr>
        <w:t>, Lithographie</w:t>
      </w:r>
      <w:r w:rsidR="00AB5B9B">
        <w:rPr>
          <w:b/>
          <w:sz w:val="24"/>
          <w:szCs w:val="24"/>
        </w:rPr>
        <w:t xml:space="preserve"> (1849)</w:t>
      </w:r>
      <w:r w:rsidR="00C949BC" w:rsidRPr="007C2649">
        <w:rPr>
          <w:b/>
          <w:sz w:val="24"/>
          <w:szCs w:val="24"/>
        </w:rPr>
        <w:t xml:space="preserve"> von Frédéric </w:t>
      </w:r>
      <w:proofErr w:type="spellStart"/>
      <w:r w:rsidR="00C949BC" w:rsidRPr="007C2649">
        <w:rPr>
          <w:b/>
          <w:sz w:val="24"/>
          <w:szCs w:val="24"/>
        </w:rPr>
        <w:t>So</w:t>
      </w:r>
      <w:r w:rsidR="00856B71" w:rsidRPr="007C2649">
        <w:rPr>
          <w:b/>
          <w:sz w:val="24"/>
          <w:szCs w:val="24"/>
        </w:rPr>
        <w:t>rrieu</w:t>
      </w:r>
      <w:proofErr w:type="spellEnd"/>
      <w:r w:rsidR="00856B71" w:rsidRPr="007C2649">
        <w:rPr>
          <w:b/>
          <w:sz w:val="24"/>
          <w:szCs w:val="24"/>
        </w:rPr>
        <w:t xml:space="preserve"> (</w:t>
      </w:r>
      <w:r w:rsidR="00AB5B9B">
        <w:rPr>
          <w:b/>
          <w:sz w:val="24"/>
          <w:szCs w:val="24"/>
        </w:rPr>
        <w:t>1807-1865)</w:t>
      </w:r>
    </w:p>
    <w:p w:rsidR="006A25F5" w:rsidRDefault="00133224">
      <w:pPr>
        <w:rPr>
          <w:rFonts w:cs="Helvetica"/>
          <w:color w:val="000000" w:themeColor="text1"/>
        </w:rPr>
      </w:pPr>
      <w:r w:rsidRPr="00133224">
        <w:rPr>
          <w:rFonts w:cs="Helvetica"/>
          <w:noProof/>
          <w:color w:val="000000" w:themeColor="text1"/>
        </w:rPr>
        <w:drawing>
          <wp:inline distT="0" distB="0" distL="0" distR="0">
            <wp:extent cx="5676900" cy="4456536"/>
            <wp:effectExtent l="0" t="0" r="0" b="1270"/>
            <wp:docPr id="8" name="Grafik 8" descr="C:\Users\Andreas Grießinger\Documents\ZPG 7\Urheberrecht\Downloads\Sorrieu\a31031ba5f25874aa42ac58815fa24d8\h_30039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eas Grießinger\Documents\ZPG 7\Urheberrecht\Downloads\Sorrieu\a31031ba5f25874aa42ac58815fa24d8\h_3003957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76900" cy="4456536"/>
                    </a:xfrm>
                    <a:prstGeom prst="rect">
                      <a:avLst/>
                    </a:prstGeom>
                    <a:noFill/>
                    <a:ln>
                      <a:noFill/>
                    </a:ln>
                  </pic:spPr>
                </pic:pic>
              </a:graphicData>
            </a:graphic>
          </wp:inline>
        </w:drawing>
      </w:r>
    </w:p>
    <w:p w:rsidR="007D15D6" w:rsidRPr="007D15D6" w:rsidRDefault="000821E9" w:rsidP="007D15D6">
      <w:pPr>
        <w:rPr>
          <w:rFonts w:cs="Helvetica"/>
          <w:color w:val="000000" w:themeColor="text1"/>
        </w:rPr>
      </w:pPr>
      <w:r>
        <w:t xml:space="preserve">Quelle: </w:t>
      </w:r>
      <w:hyperlink r:id="rId19" w:history="1">
        <w:r w:rsidR="007D15D6" w:rsidRPr="007D15D6">
          <w:rPr>
            <w:rStyle w:val="Hyperlink"/>
            <w:rFonts w:cs="Helvetica"/>
          </w:rPr>
          <w:t>www.bpk-images.de</w:t>
        </w:r>
      </w:hyperlink>
      <w:r w:rsidR="007D15D6" w:rsidRPr="007D15D6">
        <w:rPr>
          <w:rFonts w:cs="Helvetica"/>
          <w:color w:val="000000" w:themeColor="text1"/>
        </w:rPr>
        <w:t xml:space="preserve"> </w:t>
      </w:r>
      <w:r>
        <w:rPr>
          <w:rFonts w:cs="Helvetica"/>
          <w:color w:val="000000" w:themeColor="text1"/>
        </w:rPr>
        <w:t xml:space="preserve">, mit freundlicher Genehmigung der Bildagentur </w:t>
      </w:r>
      <w:proofErr w:type="spellStart"/>
      <w:r>
        <w:rPr>
          <w:rFonts w:cs="Helvetica"/>
          <w:color w:val="000000" w:themeColor="text1"/>
        </w:rPr>
        <w:t>bpk</w:t>
      </w:r>
      <w:proofErr w:type="spellEnd"/>
    </w:p>
    <w:p w:rsidR="00133224" w:rsidRPr="00133224" w:rsidRDefault="00133224" w:rsidP="00133224">
      <w:pPr>
        <w:rPr>
          <w:rFonts w:cs="Helvetica"/>
          <w:color w:val="000000" w:themeColor="text1"/>
        </w:rPr>
      </w:pPr>
      <w:r>
        <w:rPr>
          <w:rFonts w:cs="Helvetica"/>
          <w:color w:val="000000" w:themeColor="text1"/>
        </w:rPr>
        <w:t xml:space="preserve">Kolorierte Version:  </w:t>
      </w:r>
      <w:hyperlink r:id="rId20" w:history="1">
        <w:r w:rsidRPr="00133224">
          <w:rPr>
            <w:rStyle w:val="Hyperlink"/>
            <w:rFonts w:cs="Helvetica"/>
          </w:rPr>
          <w:t>http://grial4.usal.es/MIH/struggleF</w:t>
        </w:r>
        <w:bookmarkStart w:id="3" w:name="_Hlt455058554"/>
        <w:r w:rsidRPr="00133224">
          <w:rPr>
            <w:rStyle w:val="Hyperlink"/>
            <w:rFonts w:cs="Helvetica"/>
          </w:rPr>
          <w:t>o</w:t>
        </w:r>
        <w:bookmarkEnd w:id="3"/>
        <w:r w:rsidRPr="00133224">
          <w:rPr>
            <w:rStyle w:val="Hyperlink"/>
            <w:rFonts w:cs="Helvetica"/>
          </w:rPr>
          <w:t>rFreedom/reso</w:t>
        </w:r>
        <w:bookmarkStart w:id="4" w:name="_Hlt455054484"/>
        <w:r w:rsidRPr="00133224">
          <w:rPr>
            <w:rStyle w:val="Hyperlink"/>
            <w:rFonts w:cs="Helvetica"/>
          </w:rPr>
          <w:t>u</w:t>
        </w:r>
        <w:bookmarkEnd w:id="4"/>
        <w:r w:rsidRPr="00133224">
          <w:rPr>
            <w:rStyle w:val="Hyperlink"/>
            <w:rFonts w:cs="Helvetica"/>
          </w:rPr>
          <w:t>rce1.html</w:t>
        </w:r>
      </w:hyperlink>
    </w:p>
    <w:p w:rsidR="00133224" w:rsidRDefault="00133224">
      <w:pPr>
        <w:rPr>
          <w:rFonts w:cs="Helvetica"/>
          <w:color w:val="000000" w:themeColor="text1"/>
        </w:rPr>
        <w:sectPr w:rsidR="00133224" w:rsidSect="006A25F5">
          <w:pgSz w:w="16838" w:h="11906" w:orient="landscape"/>
          <w:pgMar w:top="1418" w:right="1418" w:bottom="1418" w:left="1134" w:header="709" w:footer="709" w:gutter="0"/>
          <w:lnNumType w:countBy="5"/>
          <w:cols w:space="708"/>
          <w:docGrid w:linePitch="360"/>
        </w:sectPr>
      </w:pPr>
    </w:p>
    <w:p w:rsidR="008610FB" w:rsidRDefault="008610FB" w:rsidP="008610FB">
      <w:pPr>
        <w:suppressLineNumbers/>
        <w:pBdr>
          <w:top w:val="single" w:sz="4" w:space="1" w:color="auto"/>
          <w:left w:val="single" w:sz="4" w:space="1" w:color="auto"/>
          <w:bottom w:val="single" w:sz="4" w:space="1" w:color="auto"/>
          <w:right w:val="single" w:sz="4" w:space="1" w:color="auto"/>
        </w:pBdr>
        <w:rPr>
          <w:sz w:val="24"/>
          <w:szCs w:val="24"/>
        </w:rPr>
      </w:pPr>
      <w:r>
        <w:rPr>
          <w:sz w:val="24"/>
          <w:szCs w:val="24"/>
        </w:rPr>
        <w:lastRenderedPageBreak/>
        <w:t>Analysiere M 7 und M 8 und verwende dabei die</w:t>
      </w:r>
      <w:r w:rsidRPr="00A6271A">
        <w:rPr>
          <w:sz w:val="24"/>
          <w:szCs w:val="24"/>
        </w:rPr>
        <w:t xml:space="preserve"> Begriffe </w:t>
      </w:r>
      <w:r>
        <w:rPr>
          <w:sz w:val="24"/>
          <w:szCs w:val="24"/>
        </w:rPr>
        <w:t>aus dem Begriffsspeicher (siehe unten). Verwende jeden Begriff nur einmal.</w:t>
      </w:r>
    </w:p>
    <w:p w:rsidR="008610FB" w:rsidRPr="00A6271A" w:rsidRDefault="008610FB" w:rsidP="008610FB">
      <w:pPr>
        <w:suppressLineNumbers/>
        <w:pBdr>
          <w:top w:val="single" w:sz="4" w:space="1" w:color="auto"/>
          <w:left w:val="single" w:sz="4" w:space="4" w:color="auto"/>
          <w:bottom w:val="single" w:sz="4" w:space="1" w:color="auto"/>
          <w:right w:val="single" w:sz="4" w:space="4" w:color="auto"/>
        </w:pBdr>
        <w:rPr>
          <w:b/>
          <w:sz w:val="24"/>
          <w:szCs w:val="24"/>
        </w:rPr>
      </w:pPr>
      <w:r w:rsidRPr="008610FB">
        <w:rPr>
          <w:b/>
          <w:sz w:val="24"/>
          <w:szCs w:val="24"/>
        </w:rPr>
        <w:t>Begriffsspeicher</w:t>
      </w:r>
      <w:r>
        <w:rPr>
          <w:b/>
          <w:sz w:val="24"/>
          <w:szCs w:val="24"/>
        </w:rPr>
        <w:t xml:space="preserve"> </w:t>
      </w:r>
    </w:p>
    <w:p w:rsidR="008610FB" w:rsidRDefault="008610FB" w:rsidP="008610FB">
      <w:pPr>
        <w:suppressLineNumbers/>
        <w:pBdr>
          <w:top w:val="single" w:sz="4" w:space="1" w:color="auto"/>
          <w:left w:val="single" w:sz="4" w:space="4" w:color="auto"/>
          <w:bottom w:val="single" w:sz="4" w:space="1" w:color="auto"/>
          <w:right w:val="single" w:sz="4" w:space="4" w:color="auto"/>
        </w:pBdr>
        <w:rPr>
          <w:sz w:val="24"/>
          <w:szCs w:val="24"/>
        </w:rPr>
      </w:pPr>
      <w:r>
        <w:rPr>
          <w:sz w:val="24"/>
          <w:szCs w:val="24"/>
        </w:rPr>
        <w:t>Restauration: Wiederherstellung alter Zustände, die durch eine Revolution verändert worden waren. Mit der Restauration soll das Rad der Geschichte zurückgedreht werden.</w:t>
      </w:r>
    </w:p>
    <w:p w:rsidR="008610FB" w:rsidRDefault="008610FB" w:rsidP="008610FB">
      <w:pPr>
        <w:suppressLineNumbers/>
        <w:pBdr>
          <w:top w:val="single" w:sz="4" w:space="1" w:color="auto"/>
          <w:left w:val="single" w:sz="4" w:space="4" w:color="auto"/>
          <w:bottom w:val="single" w:sz="4" w:space="1" w:color="auto"/>
          <w:right w:val="single" w:sz="4" w:space="4" w:color="auto"/>
        </w:pBdr>
        <w:rPr>
          <w:sz w:val="24"/>
          <w:szCs w:val="24"/>
        </w:rPr>
      </w:pPr>
      <w:r>
        <w:rPr>
          <w:sz w:val="24"/>
          <w:szCs w:val="24"/>
        </w:rPr>
        <w:t>Nationalismus: Politische Bewegung bzw. Denkrichtung, die die Herstellung eines unabhängigen Nationalstaats anstrebt.</w:t>
      </w:r>
    </w:p>
    <w:p w:rsidR="008610FB" w:rsidRDefault="008610FB" w:rsidP="008610FB">
      <w:pPr>
        <w:suppressLineNumbers/>
        <w:pBdr>
          <w:top w:val="single" w:sz="4" w:space="1" w:color="auto"/>
          <w:left w:val="single" w:sz="4" w:space="4" w:color="auto"/>
          <w:bottom w:val="single" w:sz="4" w:space="1" w:color="auto"/>
          <w:right w:val="single" w:sz="4" w:space="4" w:color="auto"/>
        </w:pBdr>
        <w:rPr>
          <w:sz w:val="24"/>
          <w:szCs w:val="24"/>
        </w:rPr>
      </w:pPr>
      <w:r>
        <w:rPr>
          <w:sz w:val="24"/>
          <w:szCs w:val="24"/>
        </w:rPr>
        <w:t>Liberalismus: Politische Bewegung bzw. Denkrichtung, die die Herstellung fr</w:t>
      </w:r>
      <w:r w:rsidR="00BC6187">
        <w:rPr>
          <w:sz w:val="24"/>
          <w:szCs w:val="24"/>
        </w:rPr>
        <w:t>eiheitlicher Verhältnisse in Staat und</w:t>
      </w:r>
      <w:r>
        <w:rPr>
          <w:sz w:val="24"/>
          <w:szCs w:val="24"/>
        </w:rPr>
        <w:t xml:space="preserve"> Gesellschaft anstrebt, insbesondere die Freiheit des Individuums gegenüber Eingriffen des Staates.</w:t>
      </w:r>
    </w:p>
    <w:p w:rsidR="008610FB" w:rsidRPr="00A6271A" w:rsidRDefault="008610FB" w:rsidP="008610FB">
      <w:pPr>
        <w:suppressLineNumbers/>
        <w:pBdr>
          <w:top w:val="single" w:sz="4" w:space="1" w:color="auto"/>
          <w:left w:val="single" w:sz="4" w:space="4" w:color="auto"/>
          <w:bottom w:val="single" w:sz="4" w:space="1" w:color="auto"/>
          <w:right w:val="single" w:sz="4" w:space="4" w:color="auto"/>
        </w:pBdr>
        <w:rPr>
          <w:sz w:val="24"/>
          <w:szCs w:val="24"/>
        </w:rPr>
      </w:pPr>
      <w:r>
        <w:rPr>
          <w:sz w:val="24"/>
          <w:szCs w:val="24"/>
        </w:rPr>
        <w:t>Europäischer Völkerfrühling: Schlagwort, das die Forderungen nach nationaler Einheit, politischer Freiheit und internationaler Solidarität verbindet.</w:t>
      </w:r>
    </w:p>
    <w:p w:rsidR="008610FB" w:rsidRDefault="008610FB" w:rsidP="008610FB">
      <w:pPr>
        <w:suppressLineNumbers/>
        <w:rPr>
          <w:b/>
          <w:sz w:val="20"/>
          <w:szCs w:val="20"/>
        </w:rPr>
      </w:pPr>
    </w:p>
    <w:p w:rsidR="008610FB" w:rsidRDefault="008610FB" w:rsidP="006A25F5">
      <w:pPr>
        <w:pStyle w:val="StandardWeb"/>
        <w:suppressLineNumbers/>
        <w:shd w:val="clear" w:color="auto" w:fill="FFFFFF"/>
        <w:rPr>
          <w:rFonts w:asciiTheme="minorHAnsi" w:hAnsiTheme="minorHAnsi" w:cs="Helvetica"/>
          <w:b/>
          <w:caps/>
          <w:color w:val="000000" w:themeColor="text1"/>
          <w:szCs w:val="22"/>
        </w:rPr>
      </w:pPr>
    </w:p>
    <w:p w:rsidR="008610FB" w:rsidRDefault="008610FB">
      <w:pPr>
        <w:rPr>
          <w:rFonts w:eastAsia="Times New Roman" w:cs="Helvetica"/>
          <w:b/>
          <w:caps/>
          <w:color w:val="000000" w:themeColor="text1"/>
          <w:sz w:val="24"/>
        </w:rPr>
      </w:pPr>
      <w:r>
        <w:rPr>
          <w:rFonts w:cs="Helvetica"/>
          <w:b/>
          <w:caps/>
          <w:color w:val="000000" w:themeColor="text1"/>
        </w:rPr>
        <w:br w:type="page"/>
      </w:r>
    </w:p>
    <w:p w:rsidR="00157A3F" w:rsidRDefault="00157A3F" w:rsidP="006A25F5">
      <w:pPr>
        <w:pStyle w:val="StandardWeb"/>
        <w:suppressLineNumbers/>
        <w:shd w:val="clear" w:color="auto" w:fill="FFFFFF"/>
        <w:rPr>
          <w:rFonts w:asciiTheme="minorHAnsi" w:hAnsiTheme="minorHAnsi" w:cs="Helvetica"/>
          <w:color w:val="000000" w:themeColor="text1"/>
          <w:sz w:val="22"/>
          <w:szCs w:val="22"/>
        </w:rPr>
      </w:pPr>
      <w:r w:rsidRPr="00AA355F">
        <w:rPr>
          <w:rFonts w:asciiTheme="minorHAnsi" w:hAnsiTheme="minorHAnsi" w:cs="Helvetica"/>
          <w:b/>
          <w:caps/>
          <w:color w:val="000000" w:themeColor="text1"/>
          <w:szCs w:val="22"/>
        </w:rPr>
        <w:lastRenderedPageBreak/>
        <w:t>Fazit</w:t>
      </w:r>
    </w:p>
    <w:p w:rsidR="00A37694" w:rsidRDefault="00E22C00" w:rsidP="006A25F5">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Nach der Niederlage Napoleons steh</w:t>
      </w:r>
      <w:r w:rsidR="00A43094">
        <w:rPr>
          <w:rFonts w:asciiTheme="minorHAnsi" w:hAnsiTheme="minorHAnsi" w:cs="Helvetica"/>
          <w:color w:val="000000" w:themeColor="text1"/>
          <w:sz w:val="22"/>
          <w:szCs w:val="22"/>
        </w:rPr>
        <w:t>en sich in ganz Europa zwei politische Denkrichtungen g</w:t>
      </w:r>
      <w:r>
        <w:rPr>
          <w:rFonts w:asciiTheme="minorHAnsi" w:hAnsiTheme="minorHAnsi" w:cs="Helvetica"/>
          <w:color w:val="000000" w:themeColor="text1"/>
          <w:sz w:val="22"/>
          <w:szCs w:val="22"/>
        </w:rPr>
        <w:t xml:space="preserve">egenüber: </w:t>
      </w:r>
    </w:p>
    <w:p w:rsidR="00A37694" w:rsidRDefault="00A43094" w:rsidP="006A25F5">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einerseits </w:t>
      </w:r>
      <w:r w:rsidR="00A37694">
        <w:rPr>
          <w:rFonts w:asciiTheme="minorHAnsi" w:hAnsiTheme="minorHAnsi" w:cs="Helvetica"/>
          <w:color w:val="000000" w:themeColor="text1"/>
          <w:sz w:val="22"/>
          <w:szCs w:val="22"/>
        </w:rPr>
        <w:t xml:space="preserve">Nationalismus und Liberalismus, die für nationale Einheit, politische Freiheit und internationale Solidarität eintreten und viele Menschen mit Hoffnung erfüllen, </w:t>
      </w:r>
    </w:p>
    <w:p w:rsidR="00A37694" w:rsidRDefault="00A37694" w:rsidP="006A25F5">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andererseits </w:t>
      </w:r>
      <w:r w:rsidR="00E22C00">
        <w:rPr>
          <w:rFonts w:asciiTheme="minorHAnsi" w:hAnsiTheme="minorHAnsi" w:cs="Helvetica"/>
          <w:color w:val="000000" w:themeColor="text1"/>
          <w:sz w:val="22"/>
          <w:szCs w:val="22"/>
        </w:rPr>
        <w:t>die Restauration</w:t>
      </w:r>
      <w:r w:rsidR="00A43094">
        <w:rPr>
          <w:rFonts w:asciiTheme="minorHAnsi" w:hAnsiTheme="minorHAnsi" w:cs="Helvetica"/>
          <w:color w:val="000000" w:themeColor="text1"/>
          <w:sz w:val="22"/>
          <w:szCs w:val="22"/>
        </w:rPr>
        <w:t>, die für die Wiederherstellung der vorrevol</w:t>
      </w:r>
      <w:r>
        <w:rPr>
          <w:rFonts w:asciiTheme="minorHAnsi" w:hAnsiTheme="minorHAnsi" w:cs="Helvetica"/>
          <w:color w:val="000000" w:themeColor="text1"/>
          <w:sz w:val="22"/>
          <w:szCs w:val="22"/>
        </w:rPr>
        <w:t>utionären Verhältnisse eintritt und vielfach Enttäuschung bei den Menschen auslöst</w:t>
      </w:r>
      <w:r w:rsidR="00E22C00">
        <w:rPr>
          <w:rFonts w:asciiTheme="minorHAnsi" w:hAnsiTheme="minorHAnsi" w:cs="Helvetica"/>
          <w:color w:val="000000" w:themeColor="text1"/>
          <w:sz w:val="22"/>
          <w:szCs w:val="22"/>
        </w:rPr>
        <w:t xml:space="preserve">. </w:t>
      </w:r>
    </w:p>
    <w:p w:rsidR="00E22C00" w:rsidRDefault="00E22C00" w:rsidP="006A25F5">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Es</w:t>
      </w:r>
      <w:r w:rsidR="00A43094">
        <w:rPr>
          <w:rFonts w:asciiTheme="minorHAnsi" w:hAnsiTheme="minorHAnsi" w:cs="Helvetica"/>
          <w:color w:val="000000" w:themeColor="text1"/>
          <w:sz w:val="22"/>
          <w:szCs w:val="22"/>
        </w:rPr>
        <w:t xml:space="preserve"> stellt sich die Frage: Welche der beiden Denkrichtungen</w:t>
      </w:r>
      <w:r>
        <w:rPr>
          <w:rFonts w:asciiTheme="minorHAnsi" w:hAnsiTheme="minorHAnsi" w:cs="Helvetica"/>
          <w:color w:val="000000" w:themeColor="text1"/>
          <w:sz w:val="22"/>
          <w:szCs w:val="22"/>
        </w:rPr>
        <w:t xml:space="preserve"> hat die besseren Erfolgschancen?</w:t>
      </w:r>
    </w:p>
    <w:p w:rsidR="00E22C00" w:rsidRDefault="00E22C00" w:rsidP="006A25F5">
      <w:pPr>
        <w:pStyle w:val="StandardWeb"/>
        <w:suppressLineNumbers/>
        <w:shd w:val="clear" w:color="auto" w:fill="FFFFFF"/>
        <w:rPr>
          <w:rFonts w:asciiTheme="minorHAnsi" w:hAnsiTheme="minorHAnsi" w:cs="Helvetica"/>
          <w:color w:val="000000" w:themeColor="text1"/>
          <w:sz w:val="22"/>
          <w:szCs w:val="22"/>
        </w:rPr>
      </w:pPr>
    </w:p>
    <w:p w:rsidR="00A37694" w:rsidRDefault="00157A3F" w:rsidP="006A25F5">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Weiterführende Frage</w:t>
      </w:r>
      <w:r w:rsidR="00E22C00">
        <w:rPr>
          <w:rFonts w:asciiTheme="minorHAnsi" w:hAnsiTheme="minorHAnsi" w:cs="Helvetica"/>
          <w:color w:val="000000" w:themeColor="text1"/>
          <w:sz w:val="22"/>
          <w:szCs w:val="22"/>
        </w:rPr>
        <w:t>n</w:t>
      </w:r>
      <w:r>
        <w:rPr>
          <w:rFonts w:asciiTheme="minorHAnsi" w:hAnsiTheme="minorHAnsi" w:cs="Helvetica"/>
          <w:color w:val="000000" w:themeColor="text1"/>
          <w:sz w:val="22"/>
          <w:szCs w:val="22"/>
        </w:rPr>
        <w:t>:</w:t>
      </w:r>
    </w:p>
    <w:p w:rsidR="00A37694" w:rsidRDefault="00E22C00" w:rsidP="006A25F5">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Wird sich die neue, mächtige Gesellschaftsgruppe des Bürgertums eher auf die Seite der Restauration oder des </w:t>
      </w:r>
      <w:r w:rsidR="00A43094">
        <w:rPr>
          <w:rFonts w:asciiTheme="minorHAnsi" w:hAnsiTheme="minorHAnsi" w:cs="Helvetica"/>
          <w:color w:val="000000" w:themeColor="text1"/>
          <w:sz w:val="22"/>
          <w:szCs w:val="22"/>
        </w:rPr>
        <w:t xml:space="preserve">Nationalismus und </w:t>
      </w:r>
      <w:r w:rsidR="00A37694">
        <w:rPr>
          <w:rFonts w:asciiTheme="minorHAnsi" w:hAnsiTheme="minorHAnsi" w:cs="Helvetica"/>
          <w:color w:val="000000" w:themeColor="text1"/>
          <w:sz w:val="22"/>
          <w:szCs w:val="22"/>
        </w:rPr>
        <w:t>Liberalismus schlagen?</w:t>
      </w:r>
    </w:p>
    <w:p w:rsidR="00A37694" w:rsidRDefault="00E22C00" w:rsidP="006A25F5">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Welche Interessen und Lebensformen hat sie und welche Ziele verfolgt sie? </w:t>
      </w:r>
    </w:p>
    <w:p w:rsidR="00157A3F" w:rsidRDefault="00E22C00" w:rsidP="006A25F5">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Wie entschieden kämpft sie für ihre Ziele und wie kompromissbereit ist sie</w:t>
      </w:r>
      <w:r w:rsidR="00D01849">
        <w:rPr>
          <w:rFonts w:asciiTheme="minorHAnsi" w:hAnsiTheme="minorHAnsi" w:cs="Helvetica"/>
          <w:color w:val="000000" w:themeColor="text1"/>
          <w:sz w:val="22"/>
          <w:szCs w:val="22"/>
        </w:rPr>
        <w:t xml:space="preserve"> gegenüber den Kräften der Restauration</w:t>
      </w:r>
      <w:r>
        <w:rPr>
          <w:rFonts w:asciiTheme="minorHAnsi" w:hAnsiTheme="minorHAnsi" w:cs="Helvetica"/>
          <w:color w:val="000000" w:themeColor="text1"/>
          <w:sz w:val="22"/>
          <w:szCs w:val="22"/>
        </w:rPr>
        <w:t>?</w:t>
      </w:r>
      <w:r w:rsidR="00D01849">
        <w:rPr>
          <w:rFonts w:asciiTheme="minorHAnsi" w:hAnsiTheme="minorHAnsi" w:cs="Helvetica"/>
          <w:color w:val="000000" w:themeColor="text1"/>
          <w:sz w:val="22"/>
          <w:szCs w:val="22"/>
        </w:rPr>
        <w:t xml:space="preserve"> </w:t>
      </w:r>
    </w:p>
    <w:p w:rsidR="006A25F5" w:rsidRDefault="006A25F5" w:rsidP="006A25F5">
      <w:pPr>
        <w:suppressLineNumbers/>
        <w:spacing w:line="240" w:lineRule="auto"/>
        <w:rPr>
          <w:b/>
          <w:sz w:val="24"/>
        </w:rPr>
      </w:pPr>
    </w:p>
    <w:p w:rsidR="00157A3F" w:rsidRPr="006A25F5" w:rsidRDefault="000131C1" w:rsidP="006A25F5">
      <w:pPr>
        <w:suppressLineNumbers/>
        <w:spacing w:line="240" w:lineRule="auto"/>
        <w:rPr>
          <w:b/>
          <w:caps/>
          <w:sz w:val="24"/>
        </w:rPr>
      </w:pPr>
      <w:r w:rsidRPr="006A25F5">
        <w:rPr>
          <w:b/>
          <w:caps/>
          <w:sz w:val="24"/>
        </w:rPr>
        <w:t>Ergebnissicherung</w:t>
      </w:r>
    </w:p>
    <w:p w:rsidR="00157A3F" w:rsidRPr="00AA355F" w:rsidRDefault="00F50516" w:rsidP="006A25F5">
      <w:pPr>
        <w:suppressLineNumbers/>
        <w:spacing w:line="240" w:lineRule="auto"/>
        <w:rPr>
          <w:rFonts w:cs="Helvetica"/>
          <w:b/>
          <w:caps/>
          <w:color w:val="000000" w:themeColor="text1"/>
          <w:sz w:val="32"/>
        </w:rPr>
      </w:pPr>
      <w:r>
        <w:rPr>
          <w:b/>
          <w:sz w:val="28"/>
        </w:rPr>
        <w:t xml:space="preserve">Europäischer Völkerfrühling und </w:t>
      </w:r>
      <w:r w:rsidR="00A37694">
        <w:rPr>
          <w:b/>
          <w:sz w:val="28"/>
        </w:rPr>
        <w:t>Restauration in Europa:</w:t>
      </w:r>
    </w:p>
    <w:tbl>
      <w:tblPr>
        <w:tblStyle w:val="Tabellenraster"/>
        <w:tblW w:w="0" w:type="auto"/>
        <w:tblLook w:val="04A0" w:firstRow="1" w:lastRow="0" w:firstColumn="1" w:lastColumn="0" w:noHBand="0" w:noVBand="1"/>
      </w:tblPr>
      <w:tblGrid>
        <w:gridCol w:w="4527"/>
        <w:gridCol w:w="4535"/>
      </w:tblGrid>
      <w:tr w:rsidR="005F414B" w:rsidRPr="005F1BAA" w:rsidTr="001170B3">
        <w:trPr>
          <w:trHeight w:val="70"/>
        </w:trPr>
        <w:tc>
          <w:tcPr>
            <w:tcW w:w="4527" w:type="dxa"/>
          </w:tcPr>
          <w:p w:rsidR="005F414B" w:rsidRPr="005F1BAA" w:rsidRDefault="001170B3" w:rsidP="001170B3">
            <w:pPr>
              <w:suppressLineNumbers/>
              <w:jc w:val="center"/>
              <w:rPr>
                <w:rFonts w:cs="Helvetica"/>
                <w:b/>
                <w:color w:val="000000" w:themeColor="text1"/>
              </w:rPr>
            </w:pPr>
            <w:r>
              <w:rPr>
                <w:rFonts w:cs="Helvetica"/>
                <w:b/>
                <w:color w:val="000000" w:themeColor="text1"/>
              </w:rPr>
              <w:t>Hoffnung</w:t>
            </w:r>
          </w:p>
        </w:tc>
        <w:tc>
          <w:tcPr>
            <w:tcW w:w="4535" w:type="dxa"/>
          </w:tcPr>
          <w:p w:rsidR="005F414B" w:rsidRPr="005F1BAA" w:rsidRDefault="001170B3" w:rsidP="001170B3">
            <w:pPr>
              <w:suppressLineNumbers/>
              <w:jc w:val="center"/>
              <w:rPr>
                <w:rFonts w:cs="Helvetica"/>
                <w:b/>
                <w:color w:val="000000" w:themeColor="text1"/>
              </w:rPr>
            </w:pPr>
            <w:r>
              <w:rPr>
                <w:rFonts w:cs="Helvetica"/>
                <w:b/>
                <w:color w:val="000000" w:themeColor="text1"/>
              </w:rPr>
              <w:t>Enttäuschung</w:t>
            </w:r>
          </w:p>
        </w:tc>
      </w:tr>
      <w:tr w:rsidR="005F414B" w:rsidTr="001170B3">
        <w:tc>
          <w:tcPr>
            <w:tcW w:w="4527" w:type="dxa"/>
          </w:tcPr>
          <w:p w:rsidR="005F414B" w:rsidRDefault="001170B3" w:rsidP="006A25F5">
            <w:pPr>
              <w:suppressLineNumbers/>
              <w:rPr>
                <w:rFonts w:cs="Helvetica"/>
                <w:color w:val="000000" w:themeColor="text1"/>
              </w:rPr>
            </w:pPr>
            <w:r>
              <w:rPr>
                <w:rFonts w:cs="Helvetica"/>
                <w:color w:val="000000" w:themeColor="text1"/>
              </w:rPr>
              <w:t xml:space="preserve">Europäischer Völkerfrühling, Liberalismus, </w:t>
            </w:r>
            <w:r w:rsidR="00F50516">
              <w:rPr>
                <w:rFonts w:cs="Helvetica"/>
                <w:color w:val="000000" w:themeColor="text1"/>
              </w:rPr>
              <w:t>Nationalismus</w:t>
            </w:r>
            <w:r>
              <w:rPr>
                <w:rFonts w:cs="Helvetica"/>
                <w:color w:val="000000" w:themeColor="text1"/>
              </w:rPr>
              <w:t>, Nationalstaat</w:t>
            </w:r>
          </w:p>
        </w:tc>
        <w:tc>
          <w:tcPr>
            <w:tcW w:w="4535" w:type="dxa"/>
          </w:tcPr>
          <w:p w:rsidR="005F414B" w:rsidRDefault="001170B3" w:rsidP="006A25F5">
            <w:pPr>
              <w:suppressLineNumbers/>
              <w:rPr>
                <w:rFonts w:cs="Helvetica"/>
                <w:color w:val="000000" w:themeColor="text1"/>
              </w:rPr>
            </w:pPr>
            <w:r>
              <w:rPr>
                <w:rFonts w:cs="Helvetica"/>
                <w:color w:val="000000" w:themeColor="text1"/>
              </w:rPr>
              <w:t>Restauration, Ständegesellschaft, Imperium</w:t>
            </w:r>
          </w:p>
        </w:tc>
      </w:tr>
    </w:tbl>
    <w:p w:rsidR="00157A3F" w:rsidRDefault="00157A3F" w:rsidP="006A25F5">
      <w:pPr>
        <w:suppressLineNumbers/>
        <w:spacing w:line="240" w:lineRule="auto"/>
        <w:rPr>
          <w:rFonts w:cs="Helvetica"/>
          <w:color w:val="000000" w:themeColor="text1"/>
        </w:rPr>
      </w:pPr>
    </w:p>
    <w:p w:rsidR="00157A3F" w:rsidRDefault="00157A3F" w:rsidP="006A25F5">
      <w:pPr>
        <w:suppressLineNumbers/>
        <w:spacing w:line="240" w:lineRule="auto"/>
        <w:rPr>
          <w:rFonts w:cs="Helvetica"/>
          <w:color w:val="000000" w:themeColor="text1"/>
        </w:rPr>
      </w:pPr>
      <w:r>
        <w:rPr>
          <w:rFonts w:cs="Helvetica"/>
          <w:color w:val="000000" w:themeColor="text1"/>
        </w:rPr>
        <w:t xml:space="preserve">FAZIT: </w:t>
      </w:r>
      <w:r w:rsidR="005F414B">
        <w:rPr>
          <w:rFonts w:cs="Helvetica"/>
          <w:color w:val="000000" w:themeColor="text1"/>
        </w:rPr>
        <w:t>Europa ist nach Napoleon tief gespalten und es fragt sich, ob sich diese Spaltung wird überwinden lassen. Gelingen könnte das der neuen sozialen Gruppe, dem Bürgertum, das sich schon in der Französischen Revolution machtvoll Gehör verschafft hat. Wie wird es sich angesichts der Spaltung Europas verhalten?</w:t>
      </w:r>
    </w:p>
    <w:sectPr w:rsidR="00157A3F" w:rsidSect="006A25F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DA4" w:rsidRDefault="00876DA4" w:rsidP="001B0894">
      <w:pPr>
        <w:spacing w:after="0" w:line="240" w:lineRule="auto"/>
      </w:pPr>
      <w:r>
        <w:separator/>
      </w:r>
    </w:p>
  </w:endnote>
  <w:endnote w:type="continuationSeparator" w:id="0">
    <w:p w:rsidR="00876DA4" w:rsidRDefault="00876DA4"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DA4" w:rsidRDefault="00876DA4" w:rsidP="001B0894">
      <w:pPr>
        <w:spacing w:after="0" w:line="240" w:lineRule="auto"/>
      </w:pPr>
      <w:r>
        <w:separator/>
      </w:r>
    </w:p>
  </w:footnote>
  <w:footnote w:type="continuationSeparator" w:id="0">
    <w:p w:rsidR="00876DA4" w:rsidRDefault="00876DA4" w:rsidP="001B0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774" w:rsidRDefault="00C77774" w:rsidP="00C77774">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897304">
      <w:rPr>
        <w:rStyle w:val="SchwacherVerweis"/>
        <w:noProof/>
      </w:rPr>
      <w:t>11</w:t>
    </w:r>
    <w:r w:rsidRPr="00D61ED4">
      <w:rPr>
        <w:rStyle w:val="SchwacherVerweis"/>
      </w:rPr>
      <w:fldChar w:fldCharType="end"/>
    </w:r>
  </w:p>
  <w:p w:rsidR="00C77774" w:rsidRPr="00D61ED4" w:rsidRDefault="00C77774" w:rsidP="00C77774">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C77774" w:rsidRPr="00D260B8" w:rsidRDefault="00C77774" w:rsidP="00C77774">
    <w:pPr>
      <w:pStyle w:val="Kopfzeile"/>
      <w:rPr>
        <w:rStyle w:val="SchwacherVerweis"/>
      </w:rPr>
    </w:pPr>
    <w:r w:rsidRPr="00D260B8">
      <w:rPr>
        <w:rStyle w:val="SchwacherVerweis"/>
      </w:rPr>
      <w:t>Lernen gestalten und begleiten: Bildungsplan 2016, Standardstufe 8 (ZPG)</w:t>
    </w:r>
  </w:p>
  <w:p w:rsidR="001B0894" w:rsidRDefault="001B089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11C93"/>
    <w:multiLevelType w:val="hybridMultilevel"/>
    <w:tmpl w:val="E424DF7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8" w15:restartNumberingAfterBreak="0">
    <w:nsid w:val="3BAB4E87"/>
    <w:multiLevelType w:val="hybridMultilevel"/>
    <w:tmpl w:val="84F2A0CE"/>
    <w:lvl w:ilvl="0" w:tplc="D8085210">
      <w:start w:val="2"/>
      <w:numFmt w:val="bullet"/>
      <w:lvlText w:val="-"/>
      <w:lvlJc w:val="left"/>
      <w:pPr>
        <w:ind w:left="720" w:hanging="360"/>
      </w:pPr>
      <w:rPr>
        <w:rFonts w:ascii="Calibri" w:eastAsia="Times New Roman" w:hAnsi="Calibri"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7"/>
  </w:num>
  <w:num w:numId="3">
    <w:abstractNumId w:val="7"/>
    <w:lvlOverride w:ilvl="0">
      <w:startOverride w:val="1"/>
    </w:lvlOverride>
  </w:num>
  <w:num w:numId="4">
    <w:abstractNumId w:val="0"/>
  </w:num>
  <w:num w:numId="5">
    <w:abstractNumId w:val="0"/>
  </w:num>
  <w:num w:numId="6">
    <w:abstractNumId w:val="0"/>
    <w:lvlOverride w:ilvl="0">
      <w:startOverride w:val="1"/>
    </w:lvlOverride>
  </w:num>
  <w:num w:numId="7">
    <w:abstractNumId w:val="3"/>
  </w:num>
  <w:num w:numId="8">
    <w:abstractNumId w:val="5"/>
  </w:num>
  <w:num w:numId="9">
    <w:abstractNumId w:val="10"/>
  </w:num>
  <w:num w:numId="10">
    <w:abstractNumId w:val="2"/>
  </w:num>
  <w:num w:numId="11">
    <w:abstractNumId w:val="4"/>
  </w:num>
  <w:num w:numId="12">
    <w:abstractNumId w:val="12"/>
  </w:num>
  <w:num w:numId="13">
    <w:abstractNumId w:val="9"/>
  </w:num>
  <w:num w:numId="14">
    <w:abstractNumId w:val="11"/>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03527"/>
    <w:rsid w:val="000131C1"/>
    <w:rsid w:val="00013FB2"/>
    <w:rsid w:val="00063758"/>
    <w:rsid w:val="00074FB4"/>
    <w:rsid w:val="000821E9"/>
    <w:rsid w:val="000B0CDC"/>
    <w:rsid w:val="000C2BB6"/>
    <w:rsid w:val="000D4B5D"/>
    <w:rsid w:val="000E361F"/>
    <w:rsid w:val="001003AA"/>
    <w:rsid w:val="00113E15"/>
    <w:rsid w:val="001170B3"/>
    <w:rsid w:val="00133224"/>
    <w:rsid w:val="001338AF"/>
    <w:rsid w:val="00142F46"/>
    <w:rsid w:val="00150CBA"/>
    <w:rsid w:val="00157A3F"/>
    <w:rsid w:val="001844EF"/>
    <w:rsid w:val="001944BD"/>
    <w:rsid w:val="001B0894"/>
    <w:rsid w:val="001C1430"/>
    <w:rsid w:val="001C4BA8"/>
    <w:rsid w:val="001C552F"/>
    <w:rsid w:val="001D6338"/>
    <w:rsid w:val="001E5255"/>
    <w:rsid w:val="002008F4"/>
    <w:rsid w:val="00210D1E"/>
    <w:rsid w:val="00213E64"/>
    <w:rsid w:val="00213E96"/>
    <w:rsid w:val="0021482B"/>
    <w:rsid w:val="00231E83"/>
    <w:rsid w:val="00250845"/>
    <w:rsid w:val="0027401E"/>
    <w:rsid w:val="00287151"/>
    <w:rsid w:val="00291E86"/>
    <w:rsid w:val="002A3071"/>
    <w:rsid w:val="002B59F2"/>
    <w:rsid w:val="002C086A"/>
    <w:rsid w:val="002C39EF"/>
    <w:rsid w:val="002D4597"/>
    <w:rsid w:val="002E70A1"/>
    <w:rsid w:val="002F2274"/>
    <w:rsid w:val="00302330"/>
    <w:rsid w:val="003023E2"/>
    <w:rsid w:val="0030496C"/>
    <w:rsid w:val="00305E49"/>
    <w:rsid w:val="00306DBC"/>
    <w:rsid w:val="0031589B"/>
    <w:rsid w:val="00317F0F"/>
    <w:rsid w:val="00325444"/>
    <w:rsid w:val="003259D4"/>
    <w:rsid w:val="0034274F"/>
    <w:rsid w:val="0035093D"/>
    <w:rsid w:val="00371BC8"/>
    <w:rsid w:val="0038469C"/>
    <w:rsid w:val="003A14AB"/>
    <w:rsid w:val="003E27C5"/>
    <w:rsid w:val="003E52A1"/>
    <w:rsid w:val="003F289F"/>
    <w:rsid w:val="0045146F"/>
    <w:rsid w:val="00451A1B"/>
    <w:rsid w:val="00461793"/>
    <w:rsid w:val="004658B7"/>
    <w:rsid w:val="00470A0E"/>
    <w:rsid w:val="00486FC9"/>
    <w:rsid w:val="004902F0"/>
    <w:rsid w:val="00497619"/>
    <w:rsid w:val="004C1820"/>
    <w:rsid w:val="004E3DD7"/>
    <w:rsid w:val="005033CC"/>
    <w:rsid w:val="0050372D"/>
    <w:rsid w:val="00504110"/>
    <w:rsid w:val="0051158C"/>
    <w:rsid w:val="00524A3E"/>
    <w:rsid w:val="0057162F"/>
    <w:rsid w:val="00576271"/>
    <w:rsid w:val="00584B4F"/>
    <w:rsid w:val="00585460"/>
    <w:rsid w:val="005A3DCC"/>
    <w:rsid w:val="005C164D"/>
    <w:rsid w:val="005C7A22"/>
    <w:rsid w:val="005E1D85"/>
    <w:rsid w:val="005E23E2"/>
    <w:rsid w:val="005F111D"/>
    <w:rsid w:val="005F1BAA"/>
    <w:rsid w:val="005F414B"/>
    <w:rsid w:val="005F4163"/>
    <w:rsid w:val="00600895"/>
    <w:rsid w:val="00601213"/>
    <w:rsid w:val="006026FE"/>
    <w:rsid w:val="00607E7D"/>
    <w:rsid w:val="00613722"/>
    <w:rsid w:val="00616F86"/>
    <w:rsid w:val="00620C35"/>
    <w:rsid w:val="00625D80"/>
    <w:rsid w:val="00632C75"/>
    <w:rsid w:val="00634A5B"/>
    <w:rsid w:val="00676FCD"/>
    <w:rsid w:val="0068431E"/>
    <w:rsid w:val="00694F84"/>
    <w:rsid w:val="006A25F5"/>
    <w:rsid w:val="006A4ED9"/>
    <w:rsid w:val="006B344C"/>
    <w:rsid w:val="006C233C"/>
    <w:rsid w:val="006C5502"/>
    <w:rsid w:val="006E149D"/>
    <w:rsid w:val="006F2288"/>
    <w:rsid w:val="006F7050"/>
    <w:rsid w:val="00700D8E"/>
    <w:rsid w:val="00701592"/>
    <w:rsid w:val="007114C9"/>
    <w:rsid w:val="007123F1"/>
    <w:rsid w:val="00726D65"/>
    <w:rsid w:val="0074079C"/>
    <w:rsid w:val="00750F8F"/>
    <w:rsid w:val="0077210C"/>
    <w:rsid w:val="00775F81"/>
    <w:rsid w:val="00780915"/>
    <w:rsid w:val="00793CF9"/>
    <w:rsid w:val="00796248"/>
    <w:rsid w:val="007A5AC6"/>
    <w:rsid w:val="007C2649"/>
    <w:rsid w:val="007D15D6"/>
    <w:rsid w:val="007E2026"/>
    <w:rsid w:val="007E368C"/>
    <w:rsid w:val="007E66B5"/>
    <w:rsid w:val="007F12BB"/>
    <w:rsid w:val="00801BC8"/>
    <w:rsid w:val="00810A71"/>
    <w:rsid w:val="008349BE"/>
    <w:rsid w:val="00856B71"/>
    <w:rsid w:val="008610FB"/>
    <w:rsid w:val="00864F45"/>
    <w:rsid w:val="008730A3"/>
    <w:rsid w:val="0087526E"/>
    <w:rsid w:val="00876DA4"/>
    <w:rsid w:val="00877CB4"/>
    <w:rsid w:val="008831DC"/>
    <w:rsid w:val="00886C00"/>
    <w:rsid w:val="008911CC"/>
    <w:rsid w:val="00895283"/>
    <w:rsid w:val="00897304"/>
    <w:rsid w:val="008A1DDA"/>
    <w:rsid w:val="008A34A6"/>
    <w:rsid w:val="008C288D"/>
    <w:rsid w:val="008D2CD6"/>
    <w:rsid w:val="008E32FA"/>
    <w:rsid w:val="008E71D0"/>
    <w:rsid w:val="008F0F7E"/>
    <w:rsid w:val="008F13C9"/>
    <w:rsid w:val="008F4AB5"/>
    <w:rsid w:val="008F725C"/>
    <w:rsid w:val="008F7380"/>
    <w:rsid w:val="00903E99"/>
    <w:rsid w:val="009154CE"/>
    <w:rsid w:val="009320D3"/>
    <w:rsid w:val="009427F5"/>
    <w:rsid w:val="00981805"/>
    <w:rsid w:val="00995C42"/>
    <w:rsid w:val="009C5B5E"/>
    <w:rsid w:val="009D79B5"/>
    <w:rsid w:val="009E492A"/>
    <w:rsid w:val="009F46B4"/>
    <w:rsid w:val="009F62F1"/>
    <w:rsid w:val="00A249D7"/>
    <w:rsid w:val="00A37694"/>
    <w:rsid w:val="00A43094"/>
    <w:rsid w:val="00A465EC"/>
    <w:rsid w:val="00A6134B"/>
    <w:rsid w:val="00A61E8D"/>
    <w:rsid w:val="00A6271A"/>
    <w:rsid w:val="00A627DC"/>
    <w:rsid w:val="00A63BBB"/>
    <w:rsid w:val="00A80FAB"/>
    <w:rsid w:val="00A82EA0"/>
    <w:rsid w:val="00A977AF"/>
    <w:rsid w:val="00AA355F"/>
    <w:rsid w:val="00AB0647"/>
    <w:rsid w:val="00AB433F"/>
    <w:rsid w:val="00AB5B9B"/>
    <w:rsid w:val="00AD035A"/>
    <w:rsid w:val="00AD1D16"/>
    <w:rsid w:val="00AD5838"/>
    <w:rsid w:val="00B27013"/>
    <w:rsid w:val="00B30758"/>
    <w:rsid w:val="00B3399F"/>
    <w:rsid w:val="00B420BE"/>
    <w:rsid w:val="00B549BE"/>
    <w:rsid w:val="00B81B9E"/>
    <w:rsid w:val="00BA0185"/>
    <w:rsid w:val="00BA1DB2"/>
    <w:rsid w:val="00BB3DF7"/>
    <w:rsid w:val="00BC6187"/>
    <w:rsid w:val="00BF6847"/>
    <w:rsid w:val="00C019D1"/>
    <w:rsid w:val="00C33D07"/>
    <w:rsid w:val="00C54143"/>
    <w:rsid w:val="00C704E3"/>
    <w:rsid w:val="00C70686"/>
    <w:rsid w:val="00C77774"/>
    <w:rsid w:val="00C949BC"/>
    <w:rsid w:val="00CA413F"/>
    <w:rsid w:val="00CB42F5"/>
    <w:rsid w:val="00CC1A08"/>
    <w:rsid w:val="00CC5A77"/>
    <w:rsid w:val="00CC6D4F"/>
    <w:rsid w:val="00CE17CC"/>
    <w:rsid w:val="00D01849"/>
    <w:rsid w:val="00D02017"/>
    <w:rsid w:val="00D04493"/>
    <w:rsid w:val="00D04A04"/>
    <w:rsid w:val="00D16357"/>
    <w:rsid w:val="00D27234"/>
    <w:rsid w:val="00D365EA"/>
    <w:rsid w:val="00D36E6B"/>
    <w:rsid w:val="00D469AA"/>
    <w:rsid w:val="00D51B01"/>
    <w:rsid w:val="00D553AD"/>
    <w:rsid w:val="00D75B1B"/>
    <w:rsid w:val="00D93ACB"/>
    <w:rsid w:val="00D93DAB"/>
    <w:rsid w:val="00DB1DBB"/>
    <w:rsid w:val="00DC05FD"/>
    <w:rsid w:val="00DD126E"/>
    <w:rsid w:val="00E17584"/>
    <w:rsid w:val="00E22C00"/>
    <w:rsid w:val="00E233F4"/>
    <w:rsid w:val="00E273C1"/>
    <w:rsid w:val="00E52FB9"/>
    <w:rsid w:val="00E6148C"/>
    <w:rsid w:val="00E70DEB"/>
    <w:rsid w:val="00E75DFC"/>
    <w:rsid w:val="00E7683D"/>
    <w:rsid w:val="00E9563B"/>
    <w:rsid w:val="00EC1421"/>
    <w:rsid w:val="00EC390F"/>
    <w:rsid w:val="00ED3A17"/>
    <w:rsid w:val="00ED5678"/>
    <w:rsid w:val="00EE693B"/>
    <w:rsid w:val="00F363FD"/>
    <w:rsid w:val="00F45E2F"/>
    <w:rsid w:val="00F50516"/>
    <w:rsid w:val="00F6633C"/>
    <w:rsid w:val="00F9014E"/>
    <w:rsid w:val="00F90BB0"/>
    <w:rsid w:val="00F93C50"/>
    <w:rsid w:val="00FA2133"/>
    <w:rsid w:val="00FA7051"/>
    <w:rsid w:val="00FB29F8"/>
    <w:rsid w:val="00FC0790"/>
    <w:rsid w:val="00FD00ED"/>
    <w:rsid w:val="00FD0BD4"/>
    <w:rsid w:val="00FF5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92F34-29D8-452F-B4A4-EEB364B5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SchwacherVerweis">
    <w:name w:val="Subtle Reference"/>
    <w:basedOn w:val="Absatz-Standardschriftart"/>
    <w:uiPriority w:val="31"/>
    <w:qFormat/>
    <w:rsid w:val="00C77774"/>
    <w:rPr>
      <w:smallCaps/>
      <w:color w:val="5A5A5A" w:themeColor="text1" w:themeTint="A5"/>
    </w:rPr>
  </w:style>
  <w:style w:type="character" w:styleId="Zeilennummer">
    <w:name w:val="line number"/>
    <w:basedOn w:val="Absatz-Standardschriftart"/>
    <w:uiPriority w:val="99"/>
    <w:semiHidden/>
    <w:unhideWhenUsed/>
    <w:rsid w:val="00C77774"/>
  </w:style>
  <w:style w:type="character" w:styleId="BesuchterHyperlink">
    <w:name w:val="FollowedHyperlink"/>
    <w:basedOn w:val="Absatz-Standardschriftart"/>
    <w:uiPriority w:val="99"/>
    <w:semiHidden/>
    <w:unhideWhenUsed/>
    <w:rsid w:val="001332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2180">
      <w:bodyDiv w:val="1"/>
      <w:marLeft w:val="0"/>
      <w:marRight w:val="0"/>
      <w:marTop w:val="0"/>
      <w:marBottom w:val="0"/>
      <w:divBdr>
        <w:top w:val="none" w:sz="0" w:space="0" w:color="auto"/>
        <w:left w:val="none" w:sz="0" w:space="0" w:color="auto"/>
        <w:bottom w:val="none" w:sz="0" w:space="0" w:color="auto"/>
        <w:right w:val="none" w:sz="0" w:space="0" w:color="auto"/>
      </w:divBdr>
      <w:divsChild>
        <w:div w:id="790251005">
          <w:marLeft w:val="0"/>
          <w:marRight w:val="0"/>
          <w:marTop w:val="0"/>
          <w:marBottom w:val="0"/>
          <w:divBdr>
            <w:top w:val="none" w:sz="0" w:space="0" w:color="auto"/>
            <w:left w:val="none" w:sz="0" w:space="0" w:color="auto"/>
            <w:bottom w:val="none" w:sz="0" w:space="0" w:color="auto"/>
            <w:right w:val="none" w:sz="0" w:space="0" w:color="auto"/>
          </w:divBdr>
          <w:divsChild>
            <w:div w:id="1169246341">
              <w:marLeft w:val="0"/>
              <w:marRight w:val="0"/>
              <w:marTop w:val="0"/>
              <w:marBottom w:val="0"/>
              <w:divBdr>
                <w:top w:val="none" w:sz="0" w:space="0" w:color="auto"/>
                <w:left w:val="none" w:sz="0" w:space="0" w:color="auto"/>
                <w:bottom w:val="none" w:sz="0" w:space="0" w:color="auto"/>
                <w:right w:val="none" w:sz="0" w:space="0" w:color="auto"/>
              </w:divBdr>
              <w:divsChild>
                <w:div w:id="618024360">
                  <w:marLeft w:val="0"/>
                  <w:marRight w:val="0"/>
                  <w:marTop w:val="0"/>
                  <w:marBottom w:val="0"/>
                  <w:divBdr>
                    <w:top w:val="none" w:sz="0" w:space="0" w:color="auto"/>
                    <w:left w:val="none" w:sz="0" w:space="0" w:color="auto"/>
                    <w:bottom w:val="none" w:sz="0" w:space="0" w:color="auto"/>
                    <w:right w:val="none" w:sz="0" w:space="0" w:color="auto"/>
                  </w:divBdr>
                  <w:divsChild>
                    <w:div w:id="1727339923">
                      <w:marLeft w:val="0"/>
                      <w:marRight w:val="0"/>
                      <w:marTop w:val="0"/>
                      <w:marBottom w:val="0"/>
                      <w:divBdr>
                        <w:top w:val="none" w:sz="0" w:space="0" w:color="auto"/>
                        <w:left w:val="none" w:sz="0" w:space="0" w:color="auto"/>
                        <w:bottom w:val="none" w:sz="0" w:space="0" w:color="auto"/>
                        <w:right w:val="none" w:sz="0" w:space="0" w:color="auto"/>
                      </w:divBdr>
                      <w:divsChild>
                        <w:div w:id="26756854">
                          <w:marLeft w:val="0"/>
                          <w:marRight w:val="0"/>
                          <w:marTop w:val="0"/>
                          <w:marBottom w:val="0"/>
                          <w:divBdr>
                            <w:top w:val="none" w:sz="0" w:space="0" w:color="auto"/>
                            <w:left w:val="none" w:sz="0" w:space="0" w:color="auto"/>
                            <w:bottom w:val="none" w:sz="0" w:space="0" w:color="auto"/>
                            <w:right w:val="none" w:sz="0" w:space="0" w:color="auto"/>
                          </w:divBdr>
                          <w:divsChild>
                            <w:div w:id="18180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mmons.wikimedia.org/w/index.php?curid=9074552" TargetMode="External"/><Relationship Id="rId17" Type="http://schemas.openxmlformats.org/officeDocument/2006/relationships/hyperlink" Target="http://www.karikatur-museum.de/304_Die_Sammlung_G__nter_B__hmer.htm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grial4.usal.es/MIH/struggleForFreedom/resource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https://histmag.org/grafika/rocznice2015/napoleon/napoleon1.jpg" TargetMode="External"/><Relationship Id="rId19" Type="http://schemas.openxmlformats.org/officeDocument/2006/relationships/hyperlink" Target="http://www.bpk-images.de" TargetMode="External"/><Relationship Id="rId4" Type="http://schemas.openxmlformats.org/officeDocument/2006/relationships/settings" Target="settings.xml"/><Relationship Id="rId9" Type="http://schemas.openxmlformats.org/officeDocument/2006/relationships/hyperlink" Target="https://histmag.org/napoleon-bonaparte-w-polskiej-sztuce-xix-wiecznej-12417;2" TargetMode="External"/><Relationship Id="rId14" Type="http://schemas.openxmlformats.org/officeDocument/2006/relationships/hyperlink" Target="https://de.wikipedia.org/wiki/Osmanisches_Reich"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596E2-9F45-4EDF-B928-D6F25049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1364</Words>
  <Characters>8594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Andreas Grießinger</cp:lastModifiedBy>
  <cp:revision>7</cp:revision>
  <cp:lastPrinted>2015-09-23T11:10:00Z</cp:lastPrinted>
  <dcterms:created xsi:type="dcterms:W3CDTF">2016-07-21T07:50:00Z</dcterms:created>
  <dcterms:modified xsi:type="dcterms:W3CDTF">2016-07-22T09:43:00Z</dcterms:modified>
</cp:coreProperties>
</file>