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D6AFD4" w14:textId="6218430E" w:rsidR="0031238E" w:rsidRPr="0031238E" w:rsidRDefault="0031238E" w:rsidP="001A2FEB">
      <w:pPr>
        <w:pStyle w:val="Standard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before="0" w:beforeAutospacing="0" w:after="120" w:afterAutospacing="0"/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8"/>
          <w:szCs w:val="28"/>
        </w:rPr>
      </w:pPr>
      <w:r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8"/>
          <w:szCs w:val="28"/>
        </w:rPr>
        <w:t xml:space="preserve">ZPG-Multitagung 2020 </w:t>
      </w:r>
      <w:r w:rsidRPr="0031238E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28"/>
          <w:szCs w:val="28"/>
        </w:rPr>
        <w:t>Geschichte Kursstufe</w:t>
      </w:r>
    </w:p>
    <w:p w14:paraId="0E54BA11" w14:textId="77777777" w:rsidR="003A177A" w:rsidRDefault="003A177A" w:rsidP="0031238E">
      <w:pPr>
        <w:pStyle w:val="StandardWeb"/>
        <w:spacing w:before="60" w:beforeAutospacing="0" w:after="60" w:afterAutospacing="0"/>
        <w:ind w:left="284" w:hanging="284"/>
        <w:rPr>
          <w:rFonts w:asciiTheme="minorHAnsi" w:eastAsiaTheme="minorEastAsia" w:hAnsi="Calibri" w:cstheme="minorBidi"/>
          <w:color w:val="000000" w:themeColor="text1"/>
          <w:kern w:val="24"/>
          <w:sz w:val="22"/>
          <w:szCs w:val="22"/>
        </w:rPr>
      </w:pPr>
    </w:p>
    <w:p w14:paraId="506BAA35" w14:textId="174D5F7B" w:rsidR="0031238E" w:rsidRPr="009A6374" w:rsidRDefault="0031238E" w:rsidP="0031238E">
      <w:pPr>
        <w:pStyle w:val="StandardWeb"/>
        <w:spacing w:before="60" w:beforeAutospacing="0" w:after="60" w:afterAutospacing="0"/>
        <w:ind w:left="284" w:hanging="284"/>
        <w:rPr>
          <w:rFonts w:asciiTheme="minorHAnsi" w:eastAsiaTheme="minorEastAsia" w:hAnsi="Calibri" w:cstheme="minorBidi"/>
          <w:color w:val="000000" w:themeColor="text1"/>
          <w:kern w:val="24"/>
        </w:rPr>
      </w:pPr>
      <w:r w:rsidRPr="009A6374">
        <w:rPr>
          <w:rFonts w:asciiTheme="minorHAnsi" w:eastAsiaTheme="minorEastAsia" w:hAnsi="Calibri" w:cstheme="minorBidi"/>
          <w:color w:val="000000" w:themeColor="text1"/>
          <w:kern w:val="24"/>
        </w:rPr>
        <w:t xml:space="preserve">Bajohr, Frank / </w:t>
      </w:r>
      <w:proofErr w:type="spellStart"/>
      <w:r w:rsidRPr="009A6374">
        <w:rPr>
          <w:rFonts w:asciiTheme="minorHAnsi" w:eastAsiaTheme="minorEastAsia" w:hAnsi="Calibri" w:cstheme="minorBidi"/>
          <w:color w:val="000000" w:themeColor="text1"/>
          <w:kern w:val="24"/>
        </w:rPr>
        <w:t>Lohalm</w:t>
      </w:r>
      <w:proofErr w:type="spellEnd"/>
      <w:r w:rsidRPr="009A6374">
        <w:rPr>
          <w:rFonts w:asciiTheme="minorHAnsi" w:eastAsiaTheme="minorEastAsia" w:hAnsi="Calibri" w:cstheme="minorBidi"/>
          <w:color w:val="000000" w:themeColor="text1"/>
          <w:kern w:val="24"/>
        </w:rPr>
        <w:t>, Uwe (Hrsg.): Zivilisation und Barbarei. Die widersprüchlichen Potentiale der Moderne. Detlev Peukert zum Gedenken, Hamburg 1991</w:t>
      </w:r>
    </w:p>
    <w:p w14:paraId="4D6D91D0" w14:textId="060451B0" w:rsidR="0031238E" w:rsidRPr="009A6374" w:rsidRDefault="0031238E" w:rsidP="0031238E">
      <w:pPr>
        <w:pStyle w:val="StandardWeb"/>
        <w:spacing w:before="60" w:beforeAutospacing="0" w:after="60" w:afterAutospacing="0"/>
        <w:ind w:left="284" w:hanging="284"/>
        <w:rPr>
          <w:rFonts w:asciiTheme="minorHAnsi" w:eastAsiaTheme="minorEastAsia" w:hAnsi="Calibri" w:cstheme="minorBidi"/>
          <w:color w:val="000000" w:themeColor="text1"/>
          <w:kern w:val="24"/>
        </w:rPr>
      </w:pPr>
      <w:r w:rsidRPr="009A6374">
        <w:rPr>
          <w:rFonts w:asciiTheme="minorHAnsi" w:eastAsiaTheme="minorEastAsia" w:hAnsi="Calibri" w:cstheme="minorBidi"/>
          <w:color w:val="000000" w:themeColor="text1"/>
          <w:kern w:val="24"/>
        </w:rPr>
        <w:t>Beck, Ulrich: Risikogesellschaft. Auf dem Weg in eine andere Moderne, Frankfurt a. M. 1987</w:t>
      </w:r>
    </w:p>
    <w:p w14:paraId="6EBE80B6" w14:textId="3DA67A54" w:rsidR="0031238E" w:rsidRPr="009A6374" w:rsidRDefault="0031238E" w:rsidP="0031238E">
      <w:pPr>
        <w:pStyle w:val="StandardWeb"/>
        <w:spacing w:before="60" w:beforeAutospacing="0" w:after="60" w:afterAutospacing="0"/>
        <w:ind w:left="284" w:hanging="284"/>
        <w:rPr>
          <w:rFonts w:asciiTheme="minorHAnsi" w:eastAsiaTheme="minorEastAsia" w:hAnsi="Calibri" w:cstheme="minorBidi"/>
          <w:color w:val="000000" w:themeColor="text1"/>
          <w:kern w:val="24"/>
        </w:rPr>
      </w:pPr>
      <w:r w:rsidRPr="009A6374">
        <w:rPr>
          <w:rFonts w:asciiTheme="minorHAnsi" w:eastAsiaTheme="minorEastAsia" w:hAnsi="Calibri" w:cstheme="minorBidi"/>
          <w:color w:val="000000" w:themeColor="text1"/>
          <w:kern w:val="24"/>
        </w:rPr>
        <w:t>Bösch, Frank: Zeitenwende 1979. Als die Welt von heute begann, München 2019</w:t>
      </w:r>
    </w:p>
    <w:p w14:paraId="7F7FBB3D" w14:textId="3D88D390" w:rsidR="0031238E" w:rsidRPr="009A6374" w:rsidRDefault="0031238E" w:rsidP="0031238E">
      <w:pPr>
        <w:pStyle w:val="StandardWeb"/>
        <w:spacing w:before="60" w:beforeAutospacing="0" w:after="60" w:afterAutospacing="0"/>
        <w:ind w:left="284" w:hanging="284"/>
        <w:rPr>
          <w:rFonts w:asciiTheme="minorHAnsi" w:eastAsiaTheme="minorEastAsia" w:hAnsi="Calibri" w:cstheme="minorBidi"/>
          <w:color w:val="000000" w:themeColor="text1"/>
          <w:kern w:val="24"/>
        </w:rPr>
      </w:pPr>
      <w:r w:rsidRPr="009A6374">
        <w:rPr>
          <w:rFonts w:asciiTheme="minorHAnsi" w:eastAsiaTheme="minorEastAsia" w:hAnsi="Calibri" w:cstheme="minorBidi"/>
          <w:color w:val="000000" w:themeColor="text1"/>
          <w:kern w:val="24"/>
        </w:rPr>
        <w:t>Doering-Manteuffel, Anselm/ Raphael, Lutz: Nach dem Boom. Perspektiven auf die Zeitgeschichte seit 1970, Göttingen 2008</w:t>
      </w:r>
    </w:p>
    <w:p w14:paraId="623F1BD4" w14:textId="77777777" w:rsidR="0031238E" w:rsidRPr="009A6374" w:rsidRDefault="0031238E" w:rsidP="0031238E">
      <w:pPr>
        <w:pStyle w:val="StandardWeb"/>
        <w:spacing w:before="60" w:beforeAutospacing="0" w:after="60" w:afterAutospacing="0"/>
        <w:ind w:left="284" w:hanging="284"/>
        <w:rPr>
          <w:rFonts w:asciiTheme="minorHAnsi" w:eastAsiaTheme="minorEastAsia" w:hAnsi="Calibri" w:cstheme="minorBidi"/>
          <w:color w:val="000000" w:themeColor="text1"/>
          <w:kern w:val="24"/>
        </w:rPr>
      </w:pPr>
      <w:proofErr w:type="spellStart"/>
      <w:r w:rsidRPr="009A6374">
        <w:rPr>
          <w:rFonts w:asciiTheme="minorHAnsi" w:eastAsiaTheme="minorEastAsia" w:hAnsi="Calibri" w:cstheme="minorBidi"/>
          <w:color w:val="000000" w:themeColor="text1"/>
          <w:kern w:val="24"/>
        </w:rPr>
        <w:t>Dipper</w:t>
      </w:r>
      <w:proofErr w:type="spellEnd"/>
      <w:r w:rsidRPr="009A6374">
        <w:rPr>
          <w:rFonts w:asciiTheme="minorHAnsi" w:eastAsiaTheme="minorEastAsia" w:hAnsi="Calibri" w:cstheme="minorBidi"/>
          <w:color w:val="000000" w:themeColor="text1"/>
          <w:kern w:val="24"/>
        </w:rPr>
        <w:t xml:space="preserve">, Christoph, Moderne, Version 2.0. in: </w:t>
      </w:r>
      <w:proofErr w:type="spellStart"/>
      <w:r w:rsidRPr="009A6374">
        <w:rPr>
          <w:rFonts w:asciiTheme="minorHAnsi" w:eastAsiaTheme="minorEastAsia" w:hAnsi="Calibri" w:cstheme="minorBidi"/>
          <w:color w:val="000000" w:themeColor="text1"/>
          <w:kern w:val="24"/>
        </w:rPr>
        <w:t>docupedia</w:t>
      </w:r>
      <w:proofErr w:type="spellEnd"/>
      <w:r w:rsidRPr="009A6374">
        <w:rPr>
          <w:rFonts w:asciiTheme="minorHAnsi" w:eastAsiaTheme="minorEastAsia" w:hAnsi="Calibri" w:cstheme="minorBidi"/>
          <w:color w:val="000000" w:themeColor="text1"/>
          <w:kern w:val="24"/>
        </w:rPr>
        <w:t>-Zeitgeschichte, 17.01.2018</w:t>
      </w:r>
    </w:p>
    <w:p w14:paraId="2DA341D1" w14:textId="0A7F39CC" w:rsidR="008761D8" w:rsidRPr="009A6374" w:rsidRDefault="008761D8" w:rsidP="008761D8">
      <w:pPr>
        <w:pStyle w:val="StandardWeb"/>
        <w:spacing w:before="60" w:beforeAutospacing="0" w:after="60" w:afterAutospacing="0"/>
        <w:ind w:left="284" w:hanging="284"/>
        <w:rPr>
          <w:rFonts w:asciiTheme="minorHAnsi" w:eastAsiaTheme="minorEastAsia" w:hAnsi="Calibri" w:cstheme="minorBidi"/>
          <w:color w:val="000000" w:themeColor="text1"/>
          <w:kern w:val="24"/>
        </w:rPr>
      </w:pPr>
      <w:r w:rsidRPr="009A6374">
        <w:rPr>
          <w:rFonts w:asciiTheme="minorHAnsi" w:eastAsiaTheme="minorEastAsia" w:hAnsi="Calibri" w:cstheme="minorBidi"/>
          <w:color w:val="000000" w:themeColor="text1"/>
          <w:kern w:val="24"/>
        </w:rPr>
        <w:t xml:space="preserve">Doering-Manteuffel, Anselm: Nach dem Boom. Brüche und Kontinuitäten der Industriemoderne </w:t>
      </w:r>
      <w:bookmarkStart w:id="0" w:name="_GoBack"/>
      <w:bookmarkEnd w:id="0"/>
      <w:r w:rsidRPr="009A6374">
        <w:rPr>
          <w:rFonts w:asciiTheme="minorHAnsi" w:eastAsiaTheme="minorEastAsia" w:hAnsi="Calibri" w:cstheme="minorBidi"/>
          <w:color w:val="000000" w:themeColor="text1"/>
          <w:kern w:val="24"/>
        </w:rPr>
        <w:t xml:space="preserve">seit 1970, in: </w:t>
      </w:r>
      <w:proofErr w:type="spellStart"/>
      <w:r w:rsidRPr="009A6374">
        <w:rPr>
          <w:rFonts w:asciiTheme="minorHAnsi" w:eastAsiaTheme="minorEastAsia" w:hAnsi="Calibri" w:cstheme="minorBidi"/>
          <w:color w:val="000000" w:themeColor="text1"/>
          <w:kern w:val="24"/>
        </w:rPr>
        <w:t>VfZ</w:t>
      </w:r>
      <w:proofErr w:type="spellEnd"/>
      <w:r w:rsidRPr="009A6374">
        <w:rPr>
          <w:rFonts w:asciiTheme="minorHAnsi" w:eastAsiaTheme="minorEastAsia" w:hAnsi="Calibri" w:cstheme="minorBidi"/>
          <w:color w:val="000000" w:themeColor="text1"/>
          <w:kern w:val="24"/>
        </w:rPr>
        <w:t xml:space="preserve"> 4/ 2007, S. 559-581 (auch: </w:t>
      </w:r>
      <w:hyperlink r:id="rId4" w:history="1">
        <w:r w:rsidRPr="009A6374">
          <w:rPr>
            <w:rStyle w:val="Hyperlink"/>
            <w:rFonts w:asciiTheme="minorHAnsi" w:eastAsiaTheme="minorEastAsia" w:hAnsi="Calibri" w:cstheme="minorBidi"/>
            <w:kern w:val="24"/>
          </w:rPr>
          <w:t>www.ifz-muenchen.de/heftarchiv/2007_4.pdf</w:t>
        </w:r>
      </w:hyperlink>
      <w:r w:rsidRPr="009A6374">
        <w:rPr>
          <w:rFonts w:asciiTheme="minorHAnsi" w:eastAsiaTheme="minorEastAsia" w:hAnsi="Calibri" w:cstheme="minorBidi"/>
          <w:color w:val="000000" w:themeColor="text1"/>
          <w:kern w:val="24"/>
        </w:rPr>
        <w:t xml:space="preserve">) </w:t>
      </w:r>
    </w:p>
    <w:p w14:paraId="54FDC00F" w14:textId="6187B122" w:rsidR="0031238E" w:rsidRPr="009A6374" w:rsidRDefault="0031238E" w:rsidP="008761D8">
      <w:pPr>
        <w:pStyle w:val="StandardWeb"/>
        <w:spacing w:before="60" w:beforeAutospacing="0" w:after="60" w:afterAutospacing="0"/>
        <w:ind w:left="284" w:hanging="284"/>
        <w:rPr>
          <w:rFonts w:asciiTheme="minorHAnsi" w:eastAsiaTheme="minorEastAsia" w:hAnsi="Calibri" w:cstheme="minorBidi"/>
          <w:color w:val="000000" w:themeColor="text1"/>
          <w:kern w:val="24"/>
        </w:rPr>
      </w:pPr>
      <w:r w:rsidRPr="009A6374">
        <w:rPr>
          <w:rFonts w:asciiTheme="minorHAnsi" w:eastAsiaTheme="minorEastAsia" w:hAnsi="Calibri" w:cstheme="minorBidi"/>
          <w:color w:val="000000" w:themeColor="text1"/>
          <w:kern w:val="24"/>
        </w:rPr>
        <w:t>Doering-Manteuffel, Anselm / Raphael, Lutz: Nach dem Boom. Perspektiven auf die Zeitgeschichte seit 1970, Göttingen 2008</w:t>
      </w:r>
    </w:p>
    <w:p w14:paraId="2A1B79D8" w14:textId="77777777" w:rsidR="0031238E" w:rsidRPr="009A6374" w:rsidRDefault="0031238E" w:rsidP="0031238E">
      <w:pPr>
        <w:pStyle w:val="StandardWeb"/>
        <w:spacing w:before="60" w:beforeAutospacing="0" w:after="60" w:afterAutospacing="0"/>
        <w:ind w:left="284" w:hanging="284"/>
        <w:rPr>
          <w:rFonts w:asciiTheme="minorHAnsi" w:eastAsiaTheme="minorEastAsia" w:hAnsi="Calibri" w:cstheme="minorBidi"/>
          <w:color w:val="000000" w:themeColor="text1"/>
          <w:kern w:val="24"/>
        </w:rPr>
      </w:pPr>
      <w:r w:rsidRPr="009A6374">
        <w:rPr>
          <w:rFonts w:asciiTheme="minorHAnsi" w:eastAsiaTheme="minorEastAsia" w:hAnsi="Calibri" w:cstheme="minorBidi"/>
          <w:color w:val="000000" w:themeColor="text1"/>
          <w:kern w:val="24"/>
        </w:rPr>
        <w:t>Eisenstadt, Samuel Noah: Die Vielfalt der Moderne, Weilerswist 2000</w:t>
      </w:r>
    </w:p>
    <w:p w14:paraId="7B1E2789" w14:textId="77777777" w:rsidR="0031238E" w:rsidRPr="009A6374" w:rsidRDefault="0031238E" w:rsidP="0031238E">
      <w:pPr>
        <w:pStyle w:val="StandardWeb"/>
        <w:spacing w:before="60" w:beforeAutospacing="0" w:after="60" w:afterAutospacing="0"/>
        <w:ind w:left="284" w:hanging="284"/>
        <w:rPr>
          <w:rFonts w:asciiTheme="minorHAnsi" w:eastAsiaTheme="minorEastAsia" w:hAnsi="Calibri" w:cstheme="minorBidi"/>
          <w:color w:val="000000" w:themeColor="text1"/>
          <w:kern w:val="24"/>
        </w:rPr>
      </w:pPr>
      <w:proofErr w:type="spellStart"/>
      <w:r w:rsidRPr="009A6374">
        <w:rPr>
          <w:rFonts w:asciiTheme="minorHAnsi" w:eastAsiaTheme="minorEastAsia" w:hAnsi="Calibri" w:cstheme="minorBidi"/>
          <w:color w:val="000000" w:themeColor="text1"/>
          <w:kern w:val="24"/>
        </w:rPr>
        <w:t>Etzemüller</w:t>
      </w:r>
      <w:proofErr w:type="spellEnd"/>
      <w:r w:rsidRPr="009A6374">
        <w:rPr>
          <w:rFonts w:asciiTheme="minorHAnsi" w:eastAsiaTheme="minorEastAsia" w:hAnsi="Calibri" w:cstheme="minorBidi"/>
          <w:color w:val="000000" w:themeColor="text1"/>
          <w:kern w:val="24"/>
        </w:rPr>
        <w:t xml:space="preserve">, Thomas (Hrsg.): Die Ordnung der Moderne. </w:t>
      </w:r>
      <w:proofErr w:type="spellStart"/>
      <w:r w:rsidRPr="009A6374">
        <w:rPr>
          <w:rFonts w:asciiTheme="minorHAnsi" w:eastAsiaTheme="minorEastAsia" w:hAnsi="Calibri" w:cstheme="minorBidi"/>
          <w:color w:val="000000" w:themeColor="text1"/>
          <w:kern w:val="24"/>
        </w:rPr>
        <w:t>Social</w:t>
      </w:r>
      <w:proofErr w:type="spellEnd"/>
      <w:r w:rsidRPr="009A6374">
        <w:rPr>
          <w:rFonts w:asciiTheme="minorHAnsi" w:eastAsiaTheme="minorEastAsia" w:hAnsi="Calibri" w:cstheme="minorBidi"/>
          <w:color w:val="000000" w:themeColor="text1"/>
          <w:kern w:val="24"/>
        </w:rPr>
        <w:t xml:space="preserve"> Engineering im 20. Jahrhundert, Bielefeld 2009</w:t>
      </w:r>
    </w:p>
    <w:p w14:paraId="4EDFAB54" w14:textId="77777777" w:rsidR="0031238E" w:rsidRPr="009A6374" w:rsidRDefault="0031238E" w:rsidP="0031238E">
      <w:pPr>
        <w:pStyle w:val="StandardWeb"/>
        <w:spacing w:before="60" w:beforeAutospacing="0" w:after="60" w:afterAutospacing="0"/>
        <w:ind w:left="284" w:hanging="284"/>
        <w:rPr>
          <w:rFonts w:asciiTheme="minorHAnsi" w:eastAsiaTheme="minorEastAsia" w:hAnsi="Calibri" w:cstheme="minorBidi"/>
          <w:color w:val="000000" w:themeColor="text1"/>
          <w:kern w:val="24"/>
        </w:rPr>
      </w:pPr>
      <w:r w:rsidRPr="009A6374">
        <w:rPr>
          <w:rFonts w:asciiTheme="minorHAnsi" w:eastAsiaTheme="minorEastAsia" w:hAnsi="Calibri" w:cstheme="minorBidi"/>
          <w:color w:val="000000" w:themeColor="text1"/>
          <w:kern w:val="24"/>
        </w:rPr>
        <w:t>Herbert, Ulrich: Geschichte Deutschlands im 20. Jahrhundert, München 2014</w:t>
      </w:r>
    </w:p>
    <w:p w14:paraId="75BC9964" w14:textId="0BA72FE0" w:rsidR="0031238E" w:rsidRPr="009A6374" w:rsidRDefault="0031238E" w:rsidP="0031238E">
      <w:pPr>
        <w:pStyle w:val="StandardWeb"/>
        <w:spacing w:before="60" w:beforeAutospacing="0" w:after="60" w:afterAutospacing="0"/>
        <w:ind w:left="284" w:hanging="284"/>
        <w:rPr>
          <w:rFonts w:asciiTheme="minorHAnsi" w:eastAsiaTheme="minorEastAsia" w:hAnsi="Calibri" w:cstheme="minorBidi"/>
          <w:color w:val="000000" w:themeColor="text1"/>
          <w:kern w:val="24"/>
        </w:rPr>
      </w:pPr>
      <w:r w:rsidRPr="009A6374">
        <w:rPr>
          <w:rFonts w:asciiTheme="minorHAnsi" w:eastAsiaTheme="minorEastAsia" w:hAnsi="Calibri" w:cstheme="minorBidi"/>
          <w:color w:val="000000" w:themeColor="text1"/>
          <w:kern w:val="24"/>
        </w:rPr>
        <w:t xml:space="preserve">Herbert, Ulrich: Europe in High </w:t>
      </w:r>
      <w:proofErr w:type="spellStart"/>
      <w:r w:rsidRPr="009A6374">
        <w:rPr>
          <w:rFonts w:asciiTheme="minorHAnsi" w:eastAsiaTheme="minorEastAsia" w:hAnsi="Calibri" w:cstheme="minorBidi"/>
          <w:color w:val="000000" w:themeColor="text1"/>
          <w:kern w:val="24"/>
        </w:rPr>
        <w:t>Modernity</w:t>
      </w:r>
      <w:proofErr w:type="spellEnd"/>
      <w:r w:rsidRPr="009A6374">
        <w:rPr>
          <w:rFonts w:asciiTheme="minorHAnsi" w:eastAsiaTheme="minorEastAsia" w:hAnsi="Calibri" w:cstheme="minorBidi"/>
          <w:color w:val="000000" w:themeColor="text1"/>
          <w:kern w:val="24"/>
        </w:rPr>
        <w:t xml:space="preserve">. </w:t>
      </w:r>
      <w:proofErr w:type="spellStart"/>
      <w:r w:rsidRPr="009A6374">
        <w:rPr>
          <w:rFonts w:asciiTheme="minorHAnsi" w:eastAsiaTheme="minorEastAsia" w:hAnsi="Calibri" w:cstheme="minorBidi"/>
          <w:color w:val="000000" w:themeColor="text1"/>
          <w:kern w:val="24"/>
        </w:rPr>
        <w:t>Reflections</w:t>
      </w:r>
      <w:proofErr w:type="spellEnd"/>
      <w:r w:rsidRPr="009A6374">
        <w:rPr>
          <w:rFonts w:asciiTheme="minorHAnsi" w:eastAsiaTheme="minorEastAsia" w:hAnsi="Calibri" w:cstheme="minorBidi"/>
          <w:color w:val="000000" w:themeColor="text1"/>
          <w:kern w:val="24"/>
        </w:rPr>
        <w:t xml:space="preserve"> on a Theory </w:t>
      </w:r>
      <w:proofErr w:type="spellStart"/>
      <w:r w:rsidRPr="009A6374">
        <w:rPr>
          <w:rFonts w:asciiTheme="minorHAnsi" w:eastAsiaTheme="minorEastAsia" w:hAnsi="Calibri" w:cstheme="minorBidi"/>
          <w:color w:val="000000" w:themeColor="text1"/>
          <w:kern w:val="24"/>
        </w:rPr>
        <w:t>of</w:t>
      </w:r>
      <w:proofErr w:type="spellEnd"/>
      <w:r w:rsidRPr="009A6374">
        <w:rPr>
          <w:rFonts w:asciiTheme="minorHAnsi" w:eastAsiaTheme="minorEastAsia" w:hAnsi="Calibri" w:cstheme="minorBidi"/>
          <w:color w:val="000000" w:themeColor="text1"/>
          <w:kern w:val="24"/>
        </w:rPr>
        <w:t xml:space="preserve"> </w:t>
      </w:r>
      <w:proofErr w:type="spellStart"/>
      <w:r w:rsidRPr="009A6374">
        <w:rPr>
          <w:rFonts w:asciiTheme="minorHAnsi" w:eastAsiaTheme="minorEastAsia" w:hAnsi="Calibri" w:cstheme="minorBidi"/>
          <w:color w:val="000000" w:themeColor="text1"/>
          <w:kern w:val="24"/>
        </w:rPr>
        <w:t>the</w:t>
      </w:r>
      <w:proofErr w:type="spellEnd"/>
      <w:r w:rsidRPr="009A6374">
        <w:rPr>
          <w:rFonts w:asciiTheme="minorHAnsi" w:eastAsiaTheme="minorEastAsia" w:hAnsi="Calibri" w:cstheme="minorBidi"/>
          <w:color w:val="000000" w:themeColor="text1"/>
          <w:kern w:val="24"/>
        </w:rPr>
        <w:t xml:space="preserve"> 20th Century, in: Journal </w:t>
      </w:r>
      <w:proofErr w:type="spellStart"/>
      <w:r w:rsidRPr="009A6374">
        <w:rPr>
          <w:rFonts w:asciiTheme="minorHAnsi" w:eastAsiaTheme="minorEastAsia" w:hAnsi="Calibri" w:cstheme="minorBidi"/>
          <w:color w:val="000000" w:themeColor="text1"/>
          <w:kern w:val="24"/>
        </w:rPr>
        <w:t>of</w:t>
      </w:r>
      <w:proofErr w:type="spellEnd"/>
      <w:r w:rsidRPr="009A6374">
        <w:rPr>
          <w:rFonts w:asciiTheme="minorHAnsi" w:eastAsiaTheme="minorEastAsia" w:hAnsi="Calibri" w:cstheme="minorBidi"/>
          <w:color w:val="000000" w:themeColor="text1"/>
          <w:kern w:val="24"/>
        </w:rPr>
        <w:t xml:space="preserve"> </w:t>
      </w:r>
      <w:proofErr w:type="gramStart"/>
      <w:r w:rsidRPr="009A6374">
        <w:rPr>
          <w:rFonts w:asciiTheme="minorHAnsi" w:eastAsiaTheme="minorEastAsia" w:hAnsi="Calibri" w:cstheme="minorBidi"/>
          <w:color w:val="000000" w:themeColor="text1"/>
          <w:kern w:val="24"/>
        </w:rPr>
        <w:t>Modern</w:t>
      </w:r>
      <w:proofErr w:type="gramEnd"/>
      <w:r w:rsidRPr="009A6374">
        <w:rPr>
          <w:rFonts w:asciiTheme="minorHAnsi" w:eastAsiaTheme="minorEastAsia" w:hAnsi="Calibri" w:cstheme="minorBidi"/>
          <w:color w:val="000000" w:themeColor="text1"/>
          <w:kern w:val="24"/>
        </w:rPr>
        <w:t xml:space="preserve"> European </w:t>
      </w:r>
      <w:proofErr w:type="spellStart"/>
      <w:r w:rsidRPr="009A6374">
        <w:rPr>
          <w:rFonts w:asciiTheme="minorHAnsi" w:eastAsiaTheme="minorEastAsia" w:hAnsi="Calibri" w:cstheme="minorBidi"/>
          <w:color w:val="000000" w:themeColor="text1"/>
          <w:kern w:val="24"/>
        </w:rPr>
        <w:t>History</w:t>
      </w:r>
      <w:proofErr w:type="spellEnd"/>
      <w:r w:rsidRPr="009A6374">
        <w:rPr>
          <w:rFonts w:asciiTheme="minorHAnsi" w:eastAsiaTheme="minorEastAsia" w:hAnsi="Calibri" w:cstheme="minorBidi"/>
          <w:color w:val="000000" w:themeColor="text1"/>
          <w:kern w:val="24"/>
        </w:rPr>
        <w:t xml:space="preserve"> 5 (2007), S. 5-20</w:t>
      </w:r>
    </w:p>
    <w:p w14:paraId="27E462A4" w14:textId="0E99054B" w:rsidR="0031238E" w:rsidRPr="009A6374" w:rsidRDefault="0031238E" w:rsidP="0031238E">
      <w:pPr>
        <w:pStyle w:val="StandardWeb"/>
        <w:spacing w:before="60" w:beforeAutospacing="0" w:after="60" w:afterAutospacing="0"/>
        <w:ind w:left="284" w:hanging="284"/>
        <w:rPr>
          <w:rFonts w:asciiTheme="minorHAnsi" w:eastAsiaTheme="minorEastAsia" w:hAnsi="Calibri" w:cstheme="minorBidi"/>
          <w:color w:val="000000" w:themeColor="text1"/>
          <w:kern w:val="24"/>
        </w:rPr>
      </w:pPr>
      <w:r w:rsidRPr="009A6374">
        <w:rPr>
          <w:rFonts w:asciiTheme="minorHAnsi" w:eastAsiaTheme="minorEastAsia" w:hAnsi="Calibri" w:cstheme="minorBidi"/>
          <w:color w:val="000000" w:themeColor="text1"/>
          <w:kern w:val="24"/>
        </w:rPr>
        <w:t>Jansen, Jan C./ Osterhammel, Jürgen: Dekolonisation. Das Ende der Imperien, München 2013</w:t>
      </w:r>
    </w:p>
    <w:p w14:paraId="5F559666" w14:textId="77777777" w:rsidR="0031238E" w:rsidRPr="009A6374" w:rsidRDefault="0031238E" w:rsidP="0031238E">
      <w:pPr>
        <w:pStyle w:val="StandardWeb"/>
        <w:spacing w:before="60" w:beforeAutospacing="0" w:after="60" w:afterAutospacing="0"/>
        <w:ind w:left="284" w:hanging="284"/>
        <w:rPr>
          <w:rFonts w:asciiTheme="minorHAnsi" w:eastAsiaTheme="minorEastAsia" w:hAnsi="Calibri" w:cstheme="minorBidi"/>
          <w:color w:val="000000" w:themeColor="text1"/>
          <w:kern w:val="24"/>
        </w:rPr>
      </w:pPr>
      <w:proofErr w:type="spellStart"/>
      <w:r w:rsidRPr="009A6374">
        <w:rPr>
          <w:rFonts w:asciiTheme="minorHAnsi" w:eastAsiaTheme="minorEastAsia" w:hAnsi="Calibri" w:cstheme="minorBidi"/>
          <w:color w:val="000000" w:themeColor="text1"/>
          <w:kern w:val="24"/>
        </w:rPr>
        <w:t>Judt</w:t>
      </w:r>
      <w:proofErr w:type="spellEnd"/>
      <w:r w:rsidRPr="009A6374">
        <w:rPr>
          <w:rFonts w:asciiTheme="minorHAnsi" w:eastAsiaTheme="minorEastAsia" w:hAnsi="Calibri" w:cstheme="minorBidi"/>
          <w:color w:val="000000" w:themeColor="text1"/>
          <w:kern w:val="24"/>
        </w:rPr>
        <w:t>, Tony: Geschichte Europas von 1945 bis zur Gegenwart, München 2006</w:t>
      </w:r>
    </w:p>
    <w:p w14:paraId="04C6A719" w14:textId="3AC64DD0" w:rsidR="0031238E" w:rsidRPr="009A6374" w:rsidRDefault="0031238E" w:rsidP="0031238E">
      <w:pPr>
        <w:pStyle w:val="StandardWeb"/>
        <w:spacing w:before="60" w:beforeAutospacing="0" w:after="60" w:afterAutospacing="0"/>
        <w:ind w:left="284" w:hanging="284"/>
        <w:rPr>
          <w:rFonts w:asciiTheme="minorHAnsi" w:eastAsiaTheme="minorEastAsia" w:hAnsi="Calibri" w:cstheme="minorBidi"/>
          <w:color w:val="000000" w:themeColor="text1"/>
          <w:kern w:val="24"/>
        </w:rPr>
      </w:pPr>
      <w:proofErr w:type="spellStart"/>
      <w:r w:rsidRPr="009A6374">
        <w:rPr>
          <w:rFonts w:asciiTheme="minorHAnsi" w:eastAsiaTheme="minorEastAsia" w:hAnsi="Calibri" w:cstheme="minorBidi"/>
          <w:color w:val="000000" w:themeColor="text1"/>
          <w:kern w:val="24"/>
        </w:rPr>
        <w:t>Kaelble</w:t>
      </w:r>
      <w:proofErr w:type="spellEnd"/>
      <w:r w:rsidRPr="009A6374">
        <w:rPr>
          <w:rFonts w:asciiTheme="minorHAnsi" w:eastAsiaTheme="minorEastAsia" w:hAnsi="Calibri" w:cstheme="minorBidi"/>
          <w:color w:val="000000" w:themeColor="text1"/>
          <w:kern w:val="24"/>
        </w:rPr>
        <w:t>, Hartmut: Kalter Krieg und Wohlfahrtsstaat. Europa 1945-1989, München 2011</w:t>
      </w:r>
    </w:p>
    <w:p w14:paraId="64A3E633" w14:textId="63A68334" w:rsidR="0031238E" w:rsidRPr="009A6374" w:rsidRDefault="0031238E" w:rsidP="0031238E">
      <w:pPr>
        <w:pStyle w:val="StandardWeb"/>
        <w:spacing w:before="60" w:beforeAutospacing="0" w:after="60" w:afterAutospacing="0"/>
        <w:ind w:left="284" w:hanging="284"/>
        <w:rPr>
          <w:rFonts w:asciiTheme="minorHAnsi" w:eastAsiaTheme="minorEastAsia" w:hAnsi="Calibri" w:cstheme="minorBidi"/>
          <w:color w:val="000000" w:themeColor="text1"/>
          <w:kern w:val="24"/>
        </w:rPr>
      </w:pPr>
      <w:r w:rsidRPr="009A6374">
        <w:rPr>
          <w:rFonts w:asciiTheme="minorHAnsi" w:eastAsiaTheme="minorEastAsia" w:hAnsi="Calibri" w:cstheme="minorBidi"/>
          <w:color w:val="000000" w:themeColor="text1"/>
          <w:kern w:val="24"/>
        </w:rPr>
        <w:t>Kroll, Frank-Lothar: Geburt der Moderne. Politik, Gesellschaft und Kultur vor dem Ersten Weltkrieg, Berlin 2009</w:t>
      </w:r>
    </w:p>
    <w:p w14:paraId="1E6D709D" w14:textId="5FA795D9" w:rsidR="0031238E" w:rsidRPr="009A6374" w:rsidRDefault="0031238E" w:rsidP="0031238E">
      <w:pPr>
        <w:pStyle w:val="StandardWeb"/>
        <w:spacing w:before="60" w:beforeAutospacing="0" w:after="60" w:afterAutospacing="0"/>
        <w:ind w:left="284" w:hanging="284"/>
        <w:rPr>
          <w:rFonts w:asciiTheme="minorHAnsi" w:eastAsiaTheme="minorEastAsia" w:hAnsi="Calibri" w:cstheme="minorBidi"/>
          <w:color w:val="000000" w:themeColor="text1"/>
          <w:kern w:val="24"/>
        </w:rPr>
      </w:pPr>
      <w:proofErr w:type="spellStart"/>
      <w:r w:rsidRPr="009A6374">
        <w:rPr>
          <w:rFonts w:asciiTheme="minorHAnsi" w:eastAsiaTheme="minorEastAsia" w:hAnsi="Calibri" w:cstheme="minorBidi"/>
          <w:color w:val="000000" w:themeColor="text1"/>
          <w:kern w:val="24"/>
        </w:rPr>
        <w:t>Nonn</w:t>
      </w:r>
      <w:proofErr w:type="spellEnd"/>
      <w:r w:rsidRPr="009A6374">
        <w:rPr>
          <w:rFonts w:asciiTheme="minorHAnsi" w:eastAsiaTheme="minorEastAsia" w:hAnsi="Calibri" w:cstheme="minorBidi"/>
          <w:color w:val="000000" w:themeColor="text1"/>
          <w:kern w:val="24"/>
        </w:rPr>
        <w:t>, Christoph: Das 19.und 20. Jahrhundert. Orientierung Geschichte, Paderborn 2007 (UTB)</w:t>
      </w:r>
    </w:p>
    <w:p w14:paraId="18CE1B8D" w14:textId="7B379574" w:rsidR="0031238E" w:rsidRPr="009A6374" w:rsidRDefault="0031238E" w:rsidP="0031238E">
      <w:pPr>
        <w:pStyle w:val="StandardWeb"/>
        <w:spacing w:before="60" w:beforeAutospacing="0" w:after="60" w:afterAutospacing="0"/>
        <w:ind w:left="284" w:hanging="284"/>
        <w:rPr>
          <w:rFonts w:asciiTheme="minorHAnsi" w:eastAsiaTheme="minorEastAsia" w:hAnsi="Calibri" w:cstheme="minorBidi"/>
          <w:color w:val="000000" w:themeColor="text1"/>
          <w:kern w:val="24"/>
        </w:rPr>
      </w:pPr>
      <w:r w:rsidRPr="009A6374">
        <w:rPr>
          <w:rFonts w:asciiTheme="minorHAnsi" w:eastAsiaTheme="minorEastAsia" w:hAnsi="Calibri" w:cstheme="minorBidi"/>
          <w:color w:val="000000" w:themeColor="text1"/>
          <w:kern w:val="24"/>
        </w:rPr>
        <w:t>Raithel, Thomas / Rödder, Andreas / Wirsching, Andreas (Hrsg.): Auf dem Weg in eine neue Moderne? - Sondernummer. Die Bundesrepublik Deutschland in den siebziger und achtziger Jahren (Schriftenreihe der Vierteljahreshefte für Zeitgeschichte), München 2009</w:t>
      </w:r>
    </w:p>
    <w:p w14:paraId="6CF56202" w14:textId="39638A88" w:rsidR="0031238E" w:rsidRPr="009A6374" w:rsidRDefault="0031238E" w:rsidP="0031238E">
      <w:pPr>
        <w:pStyle w:val="StandardWeb"/>
        <w:spacing w:before="60" w:beforeAutospacing="0" w:after="60" w:afterAutospacing="0"/>
        <w:ind w:left="284" w:hanging="284"/>
        <w:rPr>
          <w:rFonts w:asciiTheme="minorHAnsi" w:eastAsiaTheme="minorEastAsia" w:hAnsi="Calibri" w:cstheme="minorBidi"/>
          <w:color w:val="000000" w:themeColor="text1"/>
          <w:kern w:val="24"/>
        </w:rPr>
      </w:pPr>
      <w:r w:rsidRPr="009A6374">
        <w:rPr>
          <w:rFonts w:asciiTheme="minorHAnsi" w:eastAsiaTheme="minorEastAsia" w:hAnsi="Calibri" w:cstheme="minorBidi"/>
          <w:color w:val="000000" w:themeColor="text1"/>
          <w:kern w:val="24"/>
        </w:rPr>
        <w:t>Raphael, Lutz: Imperiale Gewalt und mobilisierte Nation. Europa 1914-1945, München 2011</w:t>
      </w:r>
    </w:p>
    <w:p w14:paraId="3603B096" w14:textId="1DB612A1" w:rsidR="0031238E" w:rsidRPr="009A6374" w:rsidRDefault="0031238E" w:rsidP="0031238E">
      <w:pPr>
        <w:pStyle w:val="StandardWeb"/>
        <w:spacing w:before="60" w:beforeAutospacing="0" w:after="60" w:afterAutospacing="0"/>
        <w:ind w:left="284" w:hanging="284"/>
        <w:rPr>
          <w:rFonts w:asciiTheme="minorHAnsi" w:eastAsiaTheme="minorEastAsia" w:hAnsi="Calibri" w:cstheme="minorBidi"/>
          <w:color w:val="000000" w:themeColor="text1"/>
          <w:kern w:val="24"/>
        </w:rPr>
      </w:pPr>
      <w:r w:rsidRPr="009A6374">
        <w:rPr>
          <w:rFonts w:asciiTheme="minorHAnsi" w:eastAsiaTheme="minorEastAsia" w:hAnsi="Calibri" w:cstheme="minorBidi"/>
          <w:color w:val="000000" w:themeColor="text1"/>
          <w:kern w:val="24"/>
        </w:rPr>
        <w:t xml:space="preserve">Raphael, Lutz: Ordnungsmuster der „Hochmoderne”? Die Theorie der Moderne und die Geschichte der europäischen Gesellschaften im 20. Jahrhundert, in: </w:t>
      </w:r>
      <w:proofErr w:type="spellStart"/>
      <w:proofErr w:type="gramStart"/>
      <w:r w:rsidRPr="009A6374">
        <w:rPr>
          <w:rFonts w:asciiTheme="minorHAnsi" w:eastAsiaTheme="minorEastAsia" w:hAnsi="Calibri" w:cstheme="minorBidi"/>
          <w:color w:val="000000" w:themeColor="text1"/>
          <w:kern w:val="24"/>
        </w:rPr>
        <w:t>ders</w:t>
      </w:r>
      <w:proofErr w:type="spellEnd"/>
      <w:r w:rsidRPr="009A6374">
        <w:rPr>
          <w:rFonts w:asciiTheme="minorHAnsi" w:eastAsiaTheme="minorEastAsia" w:hAnsi="Calibri" w:cstheme="minorBidi"/>
          <w:color w:val="000000" w:themeColor="text1"/>
          <w:kern w:val="24"/>
        </w:rPr>
        <w:t>./</w:t>
      </w:r>
      <w:proofErr w:type="gramEnd"/>
      <w:r w:rsidRPr="009A6374">
        <w:rPr>
          <w:rFonts w:asciiTheme="minorHAnsi" w:eastAsiaTheme="minorEastAsia" w:hAnsi="Calibri" w:cstheme="minorBidi"/>
          <w:color w:val="000000" w:themeColor="text1"/>
          <w:kern w:val="24"/>
        </w:rPr>
        <w:t xml:space="preserve"> Schneider, Ute (Hrsg.): Dimensionen der Moderne. Festschrift für Christof </w:t>
      </w:r>
      <w:proofErr w:type="spellStart"/>
      <w:r w:rsidRPr="009A6374">
        <w:rPr>
          <w:rFonts w:asciiTheme="minorHAnsi" w:eastAsiaTheme="minorEastAsia" w:hAnsi="Calibri" w:cstheme="minorBidi"/>
          <w:color w:val="000000" w:themeColor="text1"/>
          <w:kern w:val="24"/>
        </w:rPr>
        <w:t>Dipper</w:t>
      </w:r>
      <w:proofErr w:type="spellEnd"/>
      <w:r w:rsidRPr="009A6374">
        <w:rPr>
          <w:rFonts w:asciiTheme="minorHAnsi" w:eastAsiaTheme="minorEastAsia" w:hAnsi="Calibri" w:cstheme="minorBidi"/>
          <w:color w:val="000000" w:themeColor="text1"/>
          <w:kern w:val="24"/>
        </w:rPr>
        <w:t>, Frankfurt a. M. 2008, S. 73-91</w:t>
      </w:r>
    </w:p>
    <w:p w14:paraId="469A4574" w14:textId="77777777" w:rsidR="0031238E" w:rsidRPr="009A6374" w:rsidRDefault="0031238E" w:rsidP="0031238E">
      <w:pPr>
        <w:pStyle w:val="StandardWeb"/>
        <w:spacing w:before="60" w:beforeAutospacing="0" w:after="60" w:afterAutospacing="0"/>
        <w:ind w:left="284" w:hanging="284"/>
        <w:rPr>
          <w:rFonts w:asciiTheme="minorHAnsi" w:eastAsiaTheme="minorEastAsia" w:hAnsi="Calibri" w:cstheme="minorBidi"/>
          <w:color w:val="000000" w:themeColor="text1"/>
          <w:kern w:val="24"/>
        </w:rPr>
      </w:pPr>
      <w:r w:rsidRPr="009A6374">
        <w:rPr>
          <w:rFonts w:asciiTheme="minorHAnsi" w:eastAsiaTheme="minorEastAsia" w:hAnsi="Calibri" w:cstheme="minorBidi"/>
          <w:color w:val="000000" w:themeColor="text1"/>
          <w:kern w:val="24"/>
        </w:rPr>
        <w:t>Rödder, Andreas, Moderne – Postmoderne – Zweite Moderne. Deutungskategorien für die Geschichte der Bundesrepublik, in: Raithel, Thomas u.a. (</w:t>
      </w:r>
      <w:proofErr w:type="spellStart"/>
      <w:r w:rsidRPr="009A6374">
        <w:rPr>
          <w:rFonts w:asciiTheme="minorHAnsi" w:eastAsiaTheme="minorEastAsia" w:hAnsi="Calibri" w:cstheme="minorBidi"/>
          <w:color w:val="000000" w:themeColor="text1"/>
          <w:kern w:val="24"/>
        </w:rPr>
        <w:t>Hg</w:t>
      </w:r>
      <w:proofErr w:type="spellEnd"/>
      <w:r w:rsidRPr="009A6374">
        <w:rPr>
          <w:rFonts w:asciiTheme="minorHAnsi" w:eastAsiaTheme="minorEastAsia" w:hAnsi="Calibri" w:cstheme="minorBidi"/>
          <w:color w:val="000000" w:themeColor="text1"/>
          <w:kern w:val="24"/>
        </w:rPr>
        <w:t>.), Auf dem Weg in eine neue Moderne? München 2009.</w:t>
      </w:r>
    </w:p>
    <w:p w14:paraId="2767609D" w14:textId="77777777" w:rsidR="0031238E" w:rsidRPr="009A6374" w:rsidRDefault="0031238E" w:rsidP="0031238E">
      <w:pPr>
        <w:pStyle w:val="StandardWeb"/>
        <w:spacing w:before="60" w:beforeAutospacing="0" w:after="60" w:afterAutospacing="0"/>
        <w:ind w:left="284" w:hanging="284"/>
        <w:rPr>
          <w:rFonts w:asciiTheme="minorHAnsi" w:eastAsiaTheme="minorEastAsia" w:hAnsi="Calibri" w:cstheme="minorBidi"/>
          <w:color w:val="000000" w:themeColor="text1"/>
          <w:kern w:val="24"/>
        </w:rPr>
      </w:pPr>
      <w:r w:rsidRPr="009A6374">
        <w:rPr>
          <w:rFonts w:asciiTheme="minorHAnsi" w:eastAsiaTheme="minorEastAsia" w:hAnsi="Calibri" w:cstheme="minorBidi"/>
          <w:color w:val="000000" w:themeColor="text1"/>
          <w:kern w:val="24"/>
        </w:rPr>
        <w:t xml:space="preserve">Schneider, Ute; Raphael, Lutz (Hrsg.): Dimensionen der Moderne. Festschrift für Christof </w:t>
      </w:r>
      <w:proofErr w:type="spellStart"/>
      <w:r w:rsidRPr="009A6374">
        <w:rPr>
          <w:rFonts w:asciiTheme="minorHAnsi" w:eastAsiaTheme="minorEastAsia" w:hAnsi="Calibri" w:cstheme="minorBidi"/>
          <w:color w:val="000000" w:themeColor="text1"/>
          <w:kern w:val="24"/>
        </w:rPr>
        <w:t>Dipper</w:t>
      </w:r>
      <w:proofErr w:type="spellEnd"/>
      <w:r w:rsidRPr="009A6374">
        <w:rPr>
          <w:rFonts w:asciiTheme="minorHAnsi" w:eastAsiaTheme="minorEastAsia" w:hAnsi="Calibri" w:cstheme="minorBidi"/>
          <w:color w:val="000000" w:themeColor="text1"/>
          <w:kern w:val="24"/>
        </w:rPr>
        <w:t>, Frankfurt am Main 2008</w:t>
      </w:r>
    </w:p>
    <w:p w14:paraId="0CF4A3A7" w14:textId="36AFBA90" w:rsidR="00A5769F" w:rsidRPr="009A6374" w:rsidRDefault="0031238E" w:rsidP="0031238E">
      <w:pPr>
        <w:pStyle w:val="StandardWeb"/>
        <w:spacing w:before="60" w:beforeAutospacing="0" w:after="60" w:afterAutospacing="0"/>
        <w:ind w:left="284" w:hanging="284"/>
        <w:rPr>
          <w:rFonts w:asciiTheme="minorHAnsi" w:eastAsiaTheme="minorEastAsia" w:hAnsi="Calibri" w:cstheme="minorBidi"/>
          <w:color w:val="000000" w:themeColor="text1"/>
          <w:kern w:val="24"/>
        </w:rPr>
      </w:pPr>
      <w:r w:rsidRPr="009A6374">
        <w:rPr>
          <w:rFonts w:asciiTheme="minorHAnsi" w:eastAsiaTheme="minorEastAsia" w:hAnsi="Calibri" w:cstheme="minorBidi"/>
          <w:color w:val="000000" w:themeColor="text1"/>
          <w:kern w:val="24"/>
        </w:rPr>
        <w:t>Zapf, Wolfgang (Hrsg.): Die Modernisierung moderner Gesellschaften. Verhandlungen des 25. Deutschen Soziologentages in Frankfurt am Main 1990, Frankfurt a. M. 1991</w:t>
      </w:r>
    </w:p>
    <w:sectPr w:rsidR="00A5769F" w:rsidRPr="009A6374" w:rsidSect="003A177A">
      <w:pgSz w:w="11906" w:h="16838"/>
      <w:pgMar w:top="567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9A4"/>
    <w:rsid w:val="001A2FEB"/>
    <w:rsid w:val="0031238E"/>
    <w:rsid w:val="003679A4"/>
    <w:rsid w:val="003A177A"/>
    <w:rsid w:val="008761D8"/>
    <w:rsid w:val="009A6374"/>
    <w:rsid w:val="00A57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0E9A0"/>
  <w15:chartTrackingRefBased/>
  <w15:docId w15:val="{C8C49114-A60E-42A6-8F39-1E33E7AC7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312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8761D8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761D8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8761D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71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ifz-muenchen.de/heftarchiv/2007_4.pdf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391</Words>
  <Characters>2470</Characters>
  <Application>Microsoft Office Word</Application>
  <DocSecurity>0</DocSecurity>
  <Lines>20</Lines>
  <Paragraphs>5</Paragraphs>
  <ScaleCrop>false</ScaleCrop>
  <Company/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Schipperges</dc:creator>
  <cp:keywords/>
  <dc:description/>
  <cp:lastModifiedBy>Stefan Schipperges</cp:lastModifiedBy>
  <cp:revision>7</cp:revision>
  <dcterms:created xsi:type="dcterms:W3CDTF">2020-02-01T15:31:00Z</dcterms:created>
  <dcterms:modified xsi:type="dcterms:W3CDTF">2020-02-10T17:00:00Z</dcterms:modified>
</cp:coreProperties>
</file>