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4BE" w:rsidRPr="008C724A" w:rsidRDefault="008C724A" w:rsidP="00AF78F3">
      <w:pPr>
        <w:shd w:val="clear" w:color="auto" w:fill="D9D9D9" w:themeFill="background1" w:themeFillShade="D9"/>
        <w:jc w:val="center"/>
        <w:rPr>
          <w:rFonts w:ascii="Bernard MT Condensed" w:hAnsi="Bernard MT Condensed"/>
          <w:color w:val="7F7F7F" w:themeColor="text1" w:themeTint="80"/>
          <w:sz w:val="30"/>
          <w:szCs w:val="30"/>
        </w:rPr>
      </w:pPr>
      <w:r w:rsidRPr="008C724A">
        <w:rPr>
          <w:rFonts w:ascii="Bernard MT Condensed" w:hAnsi="Bernard MT Condensed"/>
          <w:color w:val="7F7F7F" w:themeColor="text1" w:themeTint="80"/>
          <w:sz w:val="30"/>
          <w:szCs w:val="30"/>
        </w:rPr>
        <w:t>Die Unabhängigkeit Indiens</w:t>
      </w:r>
    </w:p>
    <w:p w:rsidR="00736DE3" w:rsidRPr="008C724A" w:rsidRDefault="00736DE3" w:rsidP="00736DE3">
      <w:pPr>
        <w:ind w:left="252" w:hanging="252"/>
        <w:jc w:val="both"/>
        <w:rPr>
          <w:rFonts w:ascii="Arial Narrow" w:hAnsi="Arial Narrow"/>
          <w:b/>
          <w:sz w:val="16"/>
          <w:szCs w:val="22"/>
        </w:rPr>
      </w:pPr>
    </w:p>
    <w:p w:rsidR="003C20D6" w:rsidRDefault="00D17FE2" w:rsidP="00155F55">
      <w:pPr>
        <w:spacing w:before="120" w:after="120"/>
        <w:jc w:val="center"/>
        <w:rPr>
          <w:rFonts w:ascii="Arial Narrow" w:hAnsi="Arial Narrow"/>
          <w:b/>
          <w:sz w:val="32"/>
        </w:rPr>
      </w:pPr>
      <w:bookmarkStart w:id="0" w:name="_GoBack"/>
      <w:bookmarkEnd w:id="0"/>
      <w:r>
        <w:rPr>
          <w:rFonts w:ascii="Arial Narrow" w:hAnsi="Arial Narrow"/>
          <w:b/>
          <w:sz w:val="32"/>
        </w:rPr>
        <w:t>Ausgangsbedingungen</w:t>
      </w:r>
    </w:p>
    <w:p w:rsidR="00863698" w:rsidRDefault="00863698" w:rsidP="00736DE3">
      <w:pPr>
        <w:jc w:val="center"/>
        <w:rPr>
          <w:rFonts w:ascii="Arial Narrow" w:hAnsi="Arial Narrow"/>
          <w:sz w:val="16"/>
        </w:rPr>
      </w:pPr>
    </w:p>
    <w:p w:rsidR="00116841" w:rsidRPr="005C6E86" w:rsidRDefault="00FD29FF" w:rsidP="00A51CFE">
      <w:pPr>
        <w:jc w:val="both"/>
        <w:rPr>
          <w:rFonts w:ascii="Arial Narrow" w:hAnsi="Arial Narrow"/>
          <w:b/>
          <w:sz w:val="21"/>
          <w:szCs w:val="21"/>
        </w:rPr>
      </w:pPr>
      <w:r w:rsidRPr="005C6E86">
        <w:rPr>
          <w:rFonts w:ascii="Arial Narrow" w:hAnsi="Arial Narrow"/>
          <w:b/>
          <w:sz w:val="21"/>
          <w:szCs w:val="21"/>
        </w:rPr>
        <w:t>Britische Kolonialherrschaft</w:t>
      </w:r>
    </w:p>
    <w:p w:rsidR="00FD29FF" w:rsidRPr="005C6E86" w:rsidRDefault="00A51CFE" w:rsidP="00A51CFE">
      <w:pPr>
        <w:jc w:val="both"/>
        <w:rPr>
          <w:rFonts w:ascii="Arial Narrow" w:hAnsi="Arial Narrow"/>
          <w:sz w:val="21"/>
          <w:szCs w:val="21"/>
        </w:rPr>
      </w:pPr>
      <w:r w:rsidRPr="005C6E86">
        <w:rPr>
          <w:rFonts w:ascii="Arial Narrow" w:hAnsi="Arial Narrow"/>
          <w:sz w:val="21"/>
          <w:szCs w:val="21"/>
        </w:rPr>
        <w:t xml:space="preserve">Indien wurde im 17. </w:t>
      </w:r>
      <w:r w:rsidR="00D23AEF" w:rsidRPr="005C6E86">
        <w:rPr>
          <w:rFonts w:ascii="Arial Narrow" w:hAnsi="Arial Narrow"/>
          <w:sz w:val="21"/>
          <w:szCs w:val="21"/>
        </w:rPr>
        <w:t>u</w:t>
      </w:r>
      <w:r w:rsidRPr="005C6E86">
        <w:rPr>
          <w:rFonts w:ascii="Arial Narrow" w:hAnsi="Arial Narrow"/>
          <w:sz w:val="21"/>
          <w:szCs w:val="21"/>
        </w:rPr>
        <w:t xml:space="preserve">nd 18. Jahrhundert </w:t>
      </w:r>
      <w:r w:rsidR="00D23AEF" w:rsidRPr="005C6E86">
        <w:rPr>
          <w:rFonts w:ascii="Arial Narrow" w:hAnsi="Arial Narrow"/>
          <w:sz w:val="21"/>
          <w:szCs w:val="21"/>
        </w:rPr>
        <w:t xml:space="preserve">durch die </w:t>
      </w:r>
      <w:r w:rsidR="00CF194F" w:rsidRPr="005C6E86">
        <w:rPr>
          <w:rFonts w:ascii="Arial Narrow" w:hAnsi="Arial Narrow"/>
          <w:sz w:val="21"/>
          <w:szCs w:val="21"/>
        </w:rPr>
        <w:t xml:space="preserve">britische </w:t>
      </w:r>
      <w:r w:rsidR="00D23AEF" w:rsidRPr="005C6E86">
        <w:rPr>
          <w:rFonts w:ascii="Arial Narrow" w:hAnsi="Arial Narrow"/>
          <w:sz w:val="21"/>
          <w:szCs w:val="21"/>
        </w:rPr>
        <w:t xml:space="preserve">East </w:t>
      </w:r>
      <w:proofErr w:type="spellStart"/>
      <w:r w:rsidR="00D23AEF" w:rsidRPr="005C6E86">
        <w:rPr>
          <w:rFonts w:ascii="Arial Narrow" w:hAnsi="Arial Narrow"/>
          <w:sz w:val="21"/>
          <w:szCs w:val="21"/>
        </w:rPr>
        <w:t>India</w:t>
      </w:r>
      <w:proofErr w:type="spellEnd"/>
      <w:r w:rsidR="00D23AEF" w:rsidRPr="005C6E86">
        <w:rPr>
          <w:rFonts w:ascii="Arial Narrow" w:hAnsi="Arial Narrow"/>
          <w:sz w:val="21"/>
          <w:szCs w:val="21"/>
        </w:rPr>
        <w:t xml:space="preserve"> Company</w:t>
      </w:r>
      <w:r w:rsidR="00CF194F" w:rsidRPr="005C6E86">
        <w:rPr>
          <w:rFonts w:ascii="Arial Narrow" w:hAnsi="Arial Narrow"/>
          <w:sz w:val="21"/>
          <w:szCs w:val="21"/>
        </w:rPr>
        <w:t xml:space="preserve"> (Ostindiengesellschaft) </w:t>
      </w:r>
      <w:r w:rsidR="00D23AEF" w:rsidRPr="005C6E86">
        <w:rPr>
          <w:rFonts w:ascii="Arial Narrow" w:hAnsi="Arial Narrow"/>
          <w:sz w:val="21"/>
          <w:szCs w:val="21"/>
        </w:rPr>
        <w:t>zunächst mit einem Netz von Handelsstützpunkten überzogen.</w:t>
      </w:r>
      <w:r w:rsidR="00CF194F" w:rsidRPr="005C6E86">
        <w:rPr>
          <w:rFonts w:ascii="Arial Narrow" w:hAnsi="Arial Narrow"/>
          <w:sz w:val="21"/>
          <w:szCs w:val="21"/>
        </w:rPr>
        <w:t xml:space="preserve"> Diese Handelsgesellschaft war 1600 von Kaufleuten gegründet worden und wurde vom britischen Staat unterstützt.</w:t>
      </w:r>
      <w:r w:rsidR="00D23AEF" w:rsidRPr="005C6E86">
        <w:rPr>
          <w:rFonts w:ascii="Arial Narrow" w:hAnsi="Arial Narrow"/>
          <w:sz w:val="21"/>
          <w:szCs w:val="21"/>
        </w:rPr>
        <w:t xml:space="preserve"> </w:t>
      </w:r>
      <w:r w:rsidR="00092B5C" w:rsidRPr="005C6E86">
        <w:rPr>
          <w:rFonts w:ascii="Arial Narrow" w:hAnsi="Arial Narrow"/>
          <w:sz w:val="21"/>
          <w:szCs w:val="21"/>
        </w:rPr>
        <w:t>Die Ostindiengesellschaft</w:t>
      </w:r>
      <w:r w:rsidR="00D23AEF" w:rsidRPr="005C6E86">
        <w:rPr>
          <w:rFonts w:ascii="Arial Narrow" w:hAnsi="Arial Narrow"/>
          <w:sz w:val="21"/>
          <w:szCs w:val="21"/>
        </w:rPr>
        <w:t xml:space="preserve"> brachte im Laufe der Zeit immer mehr Gebiete unter ihre Herrschaft und Indien verwandelte sich von einer Stützpunkt</w:t>
      </w:r>
      <w:r w:rsidR="008C724A" w:rsidRPr="005C6E86">
        <w:rPr>
          <w:rFonts w:ascii="Arial Narrow" w:hAnsi="Arial Narrow"/>
          <w:sz w:val="21"/>
          <w:szCs w:val="21"/>
        </w:rPr>
        <w:t>-</w:t>
      </w:r>
      <w:r w:rsidR="00D23AEF" w:rsidRPr="005C6E86">
        <w:rPr>
          <w:rFonts w:ascii="Arial Narrow" w:hAnsi="Arial Narrow"/>
          <w:sz w:val="21"/>
          <w:szCs w:val="21"/>
        </w:rPr>
        <w:t xml:space="preserve"> zu einer Herrschaftskolonie. </w:t>
      </w:r>
      <w:r w:rsidR="00CF194F" w:rsidRPr="005C6E86">
        <w:rPr>
          <w:rFonts w:ascii="Arial Narrow" w:hAnsi="Arial Narrow"/>
          <w:sz w:val="21"/>
          <w:szCs w:val="21"/>
        </w:rPr>
        <w:t>Hauptz</w:t>
      </w:r>
      <w:r w:rsidR="00116841" w:rsidRPr="005C6E86">
        <w:rPr>
          <w:rFonts w:ascii="Arial Narrow" w:hAnsi="Arial Narrow"/>
          <w:sz w:val="21"/>
          <w:szCs w:val="21"/>
        </w:rPr>
        <w:t>iel war</w:t>
      </w:r>
      <w:r w:rsidR="00CF194F" w:rsidRPr="005C6E86">
        <w:rPr>
          <w:rFonts w:ascii="Arial Narrow" w:hAnsi="Arial Narrow"/>
          <w:sz w:val="21"/>
          <w:szCs w:val="21"/>
        </w:rPr>
        <w:t xml:space="preserve"> die wirtschaftliche Ausbeutung Indiens, aber</w:t>
      </w:r>
      <w:r w:rsidR="00116841" w:rsidRPr="005C6E86">
        <w:rPr>
          <w:rFonts w:ascii="Arial Narrow" w:hAnsi="Arial Narrow"/>
          <w:sz w:val="21"/>
          <w:szCs w:val="21"/>
        </w:rPr>
        <w:t xml:space="preserve"> nie die Besiedlung durch größere europäische Gemeinschaften; im Gegensatz beispielsweise zu Australien oder Kanada war Indien also nie eine Siedlungskolonie. </w:t>
      </w:r>
      <w:r w:rsidR="0028249A" w:rsidRPr="005C6E86">
        <w:rPr>
          <w:rFonts w:ascii="Arial Narrow" w:hAnsi="Arial Narrow"/>
          <w:sz w:val="21"/>
          <w:szCs w:val="21"/>
        </w:rPr>
        <w:t xml:space="preserve">Erstaunlich ist, mit welchem geringen personellen Aufwand die Beherrschung des riesigen Gebiets möglich war; im Jahr 1901 etwa kamen gerade einmal 170.00 Briten auf 294 Millionen Inder. </w:t>
      </w:r>
      <w:r w:rsidR="00076430" w:rsidRPr="005C6E86">
        <w:rPr>
          <w:rFonts w:ascii="Arial Narrow" w:hAnsi="Arial Narrow"/>
          <w:sz w:val="21"/>
          <w:szCs w:val="21"/>
        </w:rPr>
        <w:t>Rückgrat der britischen Herrschaft war die Armee (1921 mit rund 150.000 indischen Soldaten), wobei Inder allenfalls in die Unteroffiziersränge aufsteigen konnten</w:t>
      </w:r>
      <w:r w:rsidR="006E441E" w:rsidRPr="005C6E86">
        <w:rPr>
          <w:rFonts w:ascii="Arial Narrow" w:hAnsi="Arial Narrow"/>
          <w:sz w:val="21"/>
          <w:szCs w:val="21"/>
        </w:rPr>
        <w:t>;</w:t>
      </w:r>
      <w:r w:rsidR="00076430" w:rsidRPr="005C6E86">
        <w:rPr>
          <w:rFonts w:ascii="Arial Narrow" w:hAnsi="Arial Narrow"/>
          <w:sz w:val="21"/>
          <w:szCs w:val="21"/>
        </w:rPr>
        <w:t xml:space="preserve"> analog dazu besetzten sie </w:t>
      </w:r>
      <w:r w:rsidR="006E441E" w:rsidRPr="005C6E86">
        <w:rPr>
          <w:rFonts w:ascii="Arial Narrow" w:hAnsi="Arial Narrow"/>
          <w:sz w:val="21"/>
          <w:szCs w:val="21"/>
        </w:rPr>
        <w:t xml:space="preserve">auch </w:t>
      </w:r>
      <w:r w:rsidR="00076430" w:rsidRPr="005C6E86">
        <w:rPr>
          <w:rFonts w:ascii="Arial Narrow" w:hAnsi="Arial Narrow"/>
          <w:sz w:val="21"/>
          <w:szCs w:val="21"/>
        </w:rPr>
        <w:t>nur die niedrigeren Ränge der Verwaltung</w:t>
      </w:r>
      <w:r w:rsidR="006E441E" w:rsidRPr="005C6E86">
        <w:rPr>
          <w:rFonts w:ascii="Arial Narrow" w:hAnsi="Arial Narrow"/>
          <w:sz w:val="21"/>
          <w:szCs w:val="21"/>
        </w:rPr>
        <w:t>.</w:t>
      </w:r>
    </w:p>
    <w:p w:rsidR="00A51CFE" w:rsidRPr="005C6E86" w:rsidRDefault="00D23AEF" w:rsidP="00A51CFE">
      <w:pPr>
        <w:jc w:val="both"/>
        <w:rPr>
          <w:rFonts w:ascii="Arial Narrow" w:hAnsi="Arial Narrow"/>
          <w:sz w:val="21"/>
          <w:szCs w:val="21"/>
        </w:rPr>
      </w:pPr>
      <w:r w:rsidRPr="005C6E86">
        <w:rPr>
          <w:rFonts w:ascii="Arial Narrow" w:hAnsi="Arial Narrow"/>
          <w:sz w:val="21"/>
          <w:szCs w:val="21"/>
        </w:rPr>
        <w:t xml:space="preserve">Nach einem Aufstand gegen die britische Kolonialherrschaft wurde die East </w:t>
      </w:r>
      <w:proofErr w:type="spellStart"/>
      <w:r w:rsidRPr="005C6E86">
        <w:rPr>
          <w:rFonts w:ascii="Arial Narrow" w:hAnsi="Arial Narrow"/>
          <w:sz w:val="21"/>
          <w:szCs w:val="21"/>
        </w:rPr>
        <w:t>India</w:t>
      </w:r>
      <w:proofErr w:type="spellEnd"/>
      <w:r w:rsidRPr="005C6E86">
        <w:rPr>
          <w:rFonts w:ascii="Arial Narrow" w:hAnsi="Arial Narrow"/>
          <w:sz w:val="21"/>
          <w:szCs w:val="21"/>
        </w:rPr>
        <w:t xml:space="preserve"> Company </w:t>
      </w:r>
      <w:r w:rsidR="00092B5C" w:rsidRPr="005C6E86">
        <w:rPr>
          <w:rFonts w:ascii="Arial Narrow" w:hAnsi="Arial Narrow"/>
          <w:sz w:val="21"/>
          <w:szCs w:val="21"/>
        </w:rPr>
        <w:t>aufgelöst und Indien wurde 1858 zur Kronkolonie des britischen Empire. Es wurde nun offiziell und ganz formell vom britischen Staat regiert, und Queen Victoria ließ sich 1877 zur Kaiserin von Indien krönen.</w:t>
      </w:r>
      <w:r w:rsidRPr="005C6E86">
        <w:rPr>
          <w:rFonts w:ascii="Arial Narrow" w:hAnsi="Arial Narrow"/>
          <w:sz w:val="21"/>
          <w:szCs w:val="21"/>
        </w:rPr>
        <w:t xml:space="preserve"> </w:t>
      </w:r>
      <w:r w:rsidR="002A19FA" w:rsidRPr="005C6E86">
        <w:rPr>
          <w:rFonts w:ascii="Arial Narrow" w:hAnsi="Arial Narrow"/>
          <w:sz w:val="21"/>
          <w:szCs w:val="21"/>
        </w:rPr>
        <w:t xml:space="preserve">Für das britische Empire war Indien von herausragender Bedeutung: Es lag im Zentrum seines kolonialen Imperiums und begründete überhaupt erst </w:t>
      </w:r>
      <w:r w:rsidR="00BE3267" w:rsidRPr="005C6E86">
        <w:rPr>
          <w:rFonts w:ascii="Arial Narrow" w:hAnsi="Arial Narrow"/>
          <w:sz w:val="21"/>
          <w:szCs w:val="21"/>
        </w:rPr>
        <w:t>seinen</w:t>
      </w:r>
      <w:r w:rsidR="002A19FA" w:rsidRPr="005C6E86">
        <w:rPr>
          <w:rFonts w:ascii="Arial Narrow" w:hAnsi="Arial Narrow"/>
          <w:sz w:val="21"/>
          <w:szCs w:val="21"/>
        </w:rPr>
        <w:t xml:space="preserve"> Status als </w:t>
      </w:r>
      <w:r w:rsidR="00D1348B" w:rsidRPr="005C6E86">
        <w:rPr>
          <w:rFonts w:ascii="Arial Narrow" w:hAnsi="Arial Narrow"/>
          <w:sz w:val="21"/>
          <w:szCs w:val="21"/>
        </w:rPr>
        <w:t xml:space="preserve">den </w:t>
      </w:r>
      <w:r w:rsidR="002A19FA" w:rsidRPr="005C6E86">
        <w:rPr>
          <w:rFonts w:ascii="Arial Narrow" w:hAnsi="Arial Narrow"/>
          <w:sz w:val="21"/>
          <w:szCs w:val="21"/>
        </w:rPr>
        <w:t>eines Global Players.</w:t>
      </w:r>
    </w:p>
    <w:p w:rsidR="00FD29FF" w:rsidRPr="005C6E86" w:rsidRDefault="00FD29FF" w:rsidP="00FD29FF">
      <w:pPr>
        <w:jc w:val="both"/>
        <w:rPr>
          <w:rFonts w:ascii="Arial Narrow" w:hAnsi="Arial Narrow"/>
          <w:sz w:val="21"/>
          <w:szCs w:val="21"/>
        </w:rPr>
      </w:pPr>
      <w:r w:rsidRPr="005C6E86">
        <w:rPr>
          <w:rFonts w:ascii="Arial Narrow" w:hAnsi="Arial Narrow"/>
          <w:sz w:val="21"/>
          <w:szCs w:val="21"/>
        </w:rPr>
        <w:t xml:space="preserve">Die britische Fremdherrschaft zerstörte das einst blühende Gewerbe und hatte die „De-Industrialisierung“ Indiens zur Folge: Hatte Indien vorher Europa mit seinen hochwertigen Textilien beliefert, kehrten sich die Handelsströme nun um und Indien wurde zum Rohstofflieferanten und Absatzmarkt für das mittlerweile industrialisierte Großbritannien degradiert. Die überwiegende Mehrheit der Bevölkerung lebte in tiefer Armut. Auf politischer Ebene waren die Briten zunächst nicht bereit, der indischen Bevölkerung Mitsprache zu gewähren, wodurch die indische Unabhängigkeitsbewegung entstand. Doch es sollte noch bis 1947 dauern, ehe dieses Ziel erreicht wurde. </w:t>
      </w:r>
    </w:p>
    <w:p w:rsidR="0028249A" w:rsidRPr="00076430" w:rsidRDefault="005C6E86" w:rsidP="00A51CFE">
      <w:pPr>
        <w:jc w:val="both"/>
        <w:rPr>
          <w:rFonts w:ascii="Arial Narrow" w:hAnsi="Arial Narrow"/>
          <w:sz w:val="20"/>
          <w:szCs w:val="21"/>
        </w:rPr>
      </w:pPr>
      <w:r w:rsidRPr="005C6E86">
        <w:rPr>
          <w:rFonts w:ascii="Arial Narrow" w:hAnsi="Arial Narrow"/>
          <w:noProof/>
          <w:sz w:val="20"/>
          <w:szCs w:val="23"/>
        </w:rPr>
        <mc:AlternateContent>
          <mc:Choice Requires="wps">
            <w:drawing>
              <wp:anchor distT="0" distB="0" distL="114300" distR="114300" simplePos="0" relativeHeight="251659264" behindDoc="0" locked="0" layoutInCell="1" allowOverlap="1">
                <wp:simplePos x="0" y="0"/>
                <wp:positionH relativeFrom="column">
                  <wp:posOffset>1880235</wp:posOffset>
                </wp:positionH>
                <wp:positionV relativeFrom="paragraph">
                  <wp:posOffset>125083</wp:posOffset>
                </wp:positionV>
                <wp:extent cx="3933825" cy="410845"/>
                <wp:effectExtent l="0" t="0" r="3175" b="0"/>
                <wp:wrapSquare wrapText="bothSides"/>
                <wp:docPr id="13" name="Textfeld 13"/>
                <wp:cNvGraphicFramePr/>
                <a:graphic xmlns:a="http://schemas.openxmlformats.org/drawingml/2006/main">
                  <a:graphicData uri="http://schemas.microsoft.com/office/word/2010/wordprocessingShape">
                    <wps:wsp>
                      <wps:cNvSpPr txBox="1"/>
                      <wps:spPr>
                        <a:xfrm>
                          <a:off x="0" y="0"/>
                          <a:ext cx="3933825" cy="410845"/>
                        </a:xfrm>
                        <a:prstGeom prst="rect">
                          <a:avLst/>
                        </a:prstGeom>
                        <a:solidFill>
                          <a:schemeClr val="lt1"/>
                        </a:solidFill>
                        <a:ln w="6350">
                          <a:noFill/>
                        </a:ln>
                      </wps:spPr>
                      <wps:txbx>
                        <w:txbxContent>
                          <w:p w:rsidR="0028080C" w:rsidRDefault="0028080C" w:rsidP="00076430">
                            <w:pPr>
                              <w:rPr>
                                <w:rFonts w:ascii="Arial Narrow" w:hAnsi="Arial Narrow"/>
                                <w:sz w:val="20"/>
                                <w:szCs w:val="23"/>
                              </w:rPr>
                            </w:pPr>
                            <w:r w:rsidRPr="0028080C">
                              <w:rPr>
                                <w:rFonts w:ascii="Arial Narrow" w:hAnsi="Arial Narrow"/>
                                <w:b/>
                                <w:sz w:val="20"/>
                                <w:szCs w:val="23"/>
                                <w:shd w:val="clear" w:color="auto" w:fill="000000" w:themeFill="text1"/>
                              </w:rPr>
                              <w:t>M1</w:t>
                            </w:r>
                            <w:r w:rsidRPr="0028080C">
                              <w:rPr>
                                <w:rFonts w:ascii="Arial Narrow" w:hAnsi="Arial Narrow"/>
                                <w:b/>
                                <w:sz w:val="20"/>
                                <w:szCs w:val="23"/>
                              </w:rPr>
                              <w:t xml:space="preserve"> Administrative Struktur British-Indiens</w:t>
                            </w:r>
                            <w:r>
                              <w:rPr>
                                <w:rFonts w:ascii="Arial Narrow" w:hAnsi="Arial Narrow"/>
                                <w:sz w:val="20"/>
                                <w:szCs w:val="23"/>
                              </w:rPr>
                              <w:t xml:space="preserve"> </w:t>
                            </w:r>
                            <w:r w:rsidR="00AE221A">
                              <w:rPr>
                                <w:rFonts w:ascii="Arial Narrow" w:hAnsi="Arial Narrow"/>
                                <w:sz w:val="20"/>
                                <w:szCs w:val="23"/>
                              </w:rPr>
                              <w:t>(</w:t>
                            </w:r>
                            <w:r w:rsidR="00AE221A">
                              <w:rPr>
                                <w:rFonts w:ascii="Arial Narrow" w:hAnsi="Arial Narrow"/>
                                <w:b/>
                                <w:sz w:val="20"/>
                                <w:szCs w:val="23"/>
                              </w:rPr>
                              <w:t>1909)</w:t>
                            </w:r>
                          </w:p>
                          <w:p w:rsidR="0028080C" w:rsidRDefault="0028080C" w:rsidP="00076430">
                            <w:r>
                              <w:rPr>
                                <w:rFonts w:ascii="Arial Narrow" w:hAnsi="Arial Narrow"/>
                                <w:sz w:val="20"/>
                                <w:szCs w:val="23"/>
                              </w:rPr>
                              <w:t>(rot: direkte britische Verwaltung, gelb: Fürstenstaaten</w:t>
                            </w:r>
                            <w:r w:rsidR="00D65D37">
                              <w:rPr>
                                <w:rFonts w:ascii="Arial Narrow" w:hAnsi="Arial Narrow"/>
                                <w:sz w:val="20"/>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3" o:spid="_x0000_s1026" type="#_x0000_t202" style="position:absolute;left:0;text-align:left;margin-left:148.05pt;margin-top:9.85pt;width:309.75pt;height:3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" fillcolor="white [3201]" stroked="f" strokeweight=".5pt">
                <v:textbox>
                  <w:txbxContent>
                    <w:p w:rsidR="0028080C" w:rsidRDefault="0028080C" w:rsidP="00076430">
                      <w:pPr>
                        <w:rPr>
                          <w:rFonts w:ascii="Arial Narrow" w:hAnsi="Arial Narrow"/>
                          <w:sz w:val="20"/>
                          <w:szCs w:val="23"/>
                        </w:rPr>
                      </w:pPr>
                      <w:r w:rsidRPr="0028080C">
                        <w:rPr>
                          <w:rFonts w:ascii="Arial Narrow" w:hAnsi="Arial Narrow"/>
                          <w:b/>
                          <w:sz w:val="20"/>
                          <w:szCs w:val="23"/>
                          <w:shd w:val="clear" w:color="auto" w:fill="000000" w:themeFill="text1"/>
                        </w:rPr>
                        <w:t>M1</w:t>
                      </w:r>
                      <w:r w:rsidRPr="0028080C">
                        <w:rPr>
                          <w:rFonts w:ascii="Arial Narrow" w:hAnsi="Arial Narrow"/>
                          <w:b/>
                          <w:sz w:val="20"/>
                          <w:szCs w:val="23"/>
                        </w:rPr>
                        <w:t xml:space="preserve"> Administrative Struktur British-Indiens</w:t>
                      </w:r>
                      <w:r>
                        <w:rPr>
                          <w:rFonts w:ascii="Arial Narrow" w:hAnsi="Arial Narrow"/>
                          <w:sz w:val="20"/>
                          <w:szCs w:val="23"/>
                        </w:rPr>
                        <w:t xml:space="preserve"> </w:t>
                      </w:r>
                      <w:r w:rsidR="00AE221A">
                        <w:rPr>
                          <w:rFonts w:ascii="Arial Narrow" w:hAnsi="Arial Narrow"/>
                          <w:sz w:val="20"/>
                          <w:szCs w:val="23"/>
                        </w:rPr>
                        <w:t>(</w:t>
                      </w:r>
                      <w:r w:rsidR="00AE221A">
                        <w:rPr>
                          <w:rFonts w:ascii="Arial Narrow" w:hAnsi="Arial Narrow"/>
                          <w:b/>
                          <w:sz w:val="20"/>
                          <w:szCs w:val="23"/>
                        </w:rPr>
                        <w:t>1909)</w:t>
                      </w:r>
                    </w:p>
                    <w:p w:rsidR="0028080C" w:rsidRDefault="0028080C" w:rsidP="00076430">
                      <w:r>
                        <w:rPr>
                          <w:rFonts w:ascii="Arial Narrow" w:hAnsi="Arial Narrow"/>
                          <w:sz w:val="20"/>
                          <w:szCs w:val="23"/>
                        </w:rPr>
                        <w:t>(rot: direkte britische Verwaltung, gelb: Fürstenstaaten</w:t>
                      </w:r>
                      <w:r w:rsidR="00D65D37">
                        <w:rPr>
                          <w:rFonts w:ascii="Arial Narrow" w:hAnsi="Arial Narrow"/>
                          <w:sz w:val="20"/>
                          <w:szCs w:val="23"/>
                        </w:rPr>
                        <w:t>)</w:t>
                      </w:r>
                    </w:p>
                  </w:txbxContent>
                </v:textbox>
                <w10:wrap type="square"/>
              </v:shape>
            </w:pict>
          </mc:Fallback>
        </mc:AlternateContent>
      </w:r>
    </w:p>
    <w:p w:rsidR="0028249A" w:rsidRPr="005C6E86" w:rsidRDefault="0028249A" w:rsidP="00A51CFE">
      <w:pPr>
        <w:jc w:val="both"/>
        <w:rPr>
          <w:rFonts w:ascii="Arial Narrow" w:hAnsi="Arial Narrow"/>
          <w:b/>
          <w:sz w:val="21"/>
          <w:szCs w:val="21"/>
        </w:rPr>
      </w:pPr>
      <w:r w:rsidRPr="005C6E86">
        <w:rPr>
          <w:rFonts w:ascii="Arial Narrow" w:hAnsi="Arial Narrow"/>
          <w:b/>
          <w:sz w:val="21"/>
          <w:szCs w:val="21"/>
        </w:rPr>
        <w:t>Indien – Struktur und Gesellschaft</w:t>
      </w:r>
    </w:p>
    <w:p w:rsidR="00350E18" w:rsidRPr="005C6E86" w:rsidRDefault="005C6E86" w:rsidP="00A51CFE">
      <w:pPr>
        <w:jc w:val="both"/>
        <w:rPr>
          <w:rFonts w:ascii="Arial Narrow" w:hAnsi="Arial Narrow"/>
          <w:sz w:val="21"/>
          <w:szCs w:val="21"/>
        </w:rPr>
      </w:pPr>
      <w:r w:rsidRPr="00076430">
        <w:rPr>
          <w:noProof/>
          <w:sz w:val="22"/>
        </w:rPr>
        <w:drawing>
          <wp:anchor distT="0" distB="0" distL="114300" distR="114300" simplePos="0" relativeHeight="251662336" behindDoc="0" locked="0" layoutInCell="1" allowOverlap="1">
            <wp:simplePos x="0" y="0"/>
            <wp:positionH relativeFrom="column">
              <wp:posOffset>1905000</wp:posOffset>
            </wp:positionH>
            <wp:positionV relativeFrom="paragraph">
              <wp:posOffset>227965</wp:posOffset>
            </wp:positionV>
            <wp:extent cx="3861435" cy="3202940"/>
            <wp:effectExtent l="0" t="0" r="0" b="0"/>
            <wp:wrapSquare wrapText="bothSides"/>
            <wp:docPr id="5" name="Grafik 5" descr="Political Divisions of the Indian Empire, 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ical Divisions of the Indian Empire, 190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1435" cy="3202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E86">
        <w:rPr>
          <w:noProof/>
        </w:rPr>
        <mc:AlternateContent>
          <mc:Choice Requires="wps">
            <w:drawing>
              <wp:anchor distT="0" distB="0" distL="114300" distR="114300" simplePos="0" relativeHeight="251661312" behindDoc="0" locked="0" layoutInCell="1" allowOverlap="1">
                <wp:simplePos x="0" y="0"/>
                <wp:positionH relativeFrom="column">
                  <wp:posOffset>1908810</wp:posOffset>
                </wp:positionH>
                <wp:positionV relativeFrom="paragraph">
                  <wp:posOffset>3442335</wp:posOffset>
                </wp:positionV>
                <wp:extent cx="4027805" cy="287655"/>
                <wp:effectExtent l="0" t="0" r="0" b="4445"/>
                <wp:wrapSquare wrapText="bothSides"/>
                <wp:docPr id="14" name="Textfeld 14"/>
                <wp:cNvGraphicFramePr/>
                <a:graphic xmlns:a="http://schemas.openxmlformats.org/drawingml/2006/main">
                  <a:graphicData uri="http://schemas.microsoft.com/office/word/2010/wordprocessingShape">
                    <wps:wsp>
                      <wps:cNvSpPr txBox="1"/>
                      <wps:spPr>
                        <a:xfrm>
                          <a:off x="0" y="0"/>
                          <a:ext cx="4027805" cy="287655"/>
                        </a:xfrm>
                        <a:prstGeom prst="rect">
                          <a:avLst/>
                        </a:prstGeom>
                        <a:solidFill>
                          <a:schemeClr val="lt1"/>
                        </a:solidFill>
                        <a:ln w="6350">
                          <a:noFill/>
                        </a:ln>
                      </wps:spPr>
                      <wps:txbx>
                        <w:txbxContent>
                          <w:p w:rsidR="0028080C" w:rsidRPr="0028080C" w:rsidRDefault="0028080C" w:rsidP="0028080C">
                            <w:pPr>
                              <w:ind w:left="-126"/>
                              <w:rPr>
                                <w:lang w:val="en-US"/>
                              </w:rPr>
                            </w:pPr>
                            <w:r w:rsidRPr="0028080C">
                              <w:rPr>
                                <w:rFonts w:ascii="Arial Narrow" w:hAnsi="Arial Narrow"/>
                                <w:color w:val="000000" w:themeColor="text1"/>
                                <w:sz w:val="11"/>
                                <w:szCs w:val="11"/>
                                <w:lang w:val="en-US"/>
                              </w:rPr>
                              <w:t xml:space="preserve">(By Oxford University Press - File:IGI </w:t>
                            </w:r>
                            <w:proofErr w:type="spellStart"/>
                            <w:r w:rsidRPr="0028080C">
                              <w:rPr>
                                <w:rFonts w:ascii="Arial Narrow" w:hAnsi="Arial Narrow"/>
                                <w:color w:val="000000" w:themeColor="text1"/>
                                <w:sz w:val="11"/>
                                <w:szCs w:val="11"/>
                                <w:lang w:val="en-US"/>
                              </w:rPr>
                              <w:t>british</w:t>
                            </w:r>
                            <w:proofErr w:type="spellEnd"/>
                            <w:r w:rsidRPr="0028080C">
                              <w:rPr>
                                <w:rFonts w:ascii="Arial Narrow" w:hAnsi="Arial Narrow"/>
                                <w:color w:val="000000" w:themeColor="text1"/>
                                <w:sz w:val="11"/>
                                <w:szCs w:val="11"/>
                                <w:lang w:val="en-US"/>
                              </w:rPr>
                              <w:t xml:space="preserve"> </w:t>
                            </w:r>
                            <w:proofErr w:type="spellStart"/>
                            <w:r w:rsidRPr="0028080C">
                              <w:rPr>
                                <w:rFonts w:ascii="Arial Narrow" w:hAnsi="Arial Narrow"/>
                                <w:color w:val="000000" w:themeColor="text1"/>
                                <w:sz w:val="11"/>
                                <w:szCs w:val="11"/>
                                <w:lang w:val="en-US"/>
                              </w:rPr>
                              <w:t>indian</w:t>
                            </w:r>
                            <w:proofErr w:type="spellEnd"/>
                            <w:r w:rsidRPr="0028080C">
                              <w:rPr>
                                <w:rFonts w:ascii="Arial Narrow" w:hAnsi="Arial Narrow"/>
                                <w:color w:val="000000" w:themeColor="text1"/>
                                <w:sz w:val="11"/>
                                <w:szCs w:val="11"/>
                                <w:lang w:val="en-US"/>
                              </w:rPr>
                              <w:t xml:space="preserve"> empire1909reduced.jpg, from The Imperial Gazetteer of India (Oxford University Press, 1909), Public Domain, https://commons.wikimedia.org/w/index.php?curid=5808581)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4" o:spid="_x0000_s1027" type="#_x0000_t202" style="position:absolute;left:0;text-align:left;margin-left:150.3pt;margin-top:271.05pt;width:317.15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" fillcolor="white [3201]" stroked="f" strokeweight=".5pt">
                <v:textbox>
                  <w:txbxContent>
                    <w:p w:rsidR="0028080C" w:rsidRPr="0028080C" w:rsidRDefault="0028080C" w:rsidP="0028080C">
                      <w:pPr>
                        <w:ind w:left="-126"/>
                        <w:rPr>
                          <w:lang w:val="en-US"/>
                        </w:rPr>
                      </w:pPr>
                      <w:r w:rsidRPr="0028080C">
                        <w:rPr>
                          <w:rFonts w:ascii="Arial Narrow" w:hAnsi="Arial Narrow"/>
                          <w:color w:val="000000" w:themeColor="text1"/>
                          <w:sz w:val="11"/>
                          <w:szCs w:val="11"/>
                          <w:lang w:val="en-US"/>
                        </w:rPr>
                        <w:t xml:space="preserve">(By Oxford University Press - File:IGI </w:t>
                      </w:r>
                      <w:proofErr w:type="spellStart"/>
                      <w:r w:rsidRPr="0028080C">
                        <w:rPr>
                          <w:rFonts w:ascii="Arial Narrow" w:hAnsi="Arial Narrow"/>
                          <w:color w:val="000000" w:themeColor="text1"/>
                          <w:sz w:val="11"/>
                          <w:szCs w:val="11"/>
                          <w:lang w:val="en-US"/>
                        </w:rPr>
                        <w:t>british</w:t>
                      </w:r>
                      <w:proofErr w:type="spellEnd"/>
                      <w:r w:rsidRPr="0028080C">
                        <w:rPr>
                          <w:rFonts w:ascii="Arial Narrow" w:hAnsi="Arial Narrow"/>
                          <w:color w:val="000000" w:themeColor="text1"/>
                          <w:sz w:val="11"/>
                          <w:szCs w:val="11"/>
                          <w:lang w:val="en-US"/>
                        </w:rPr>
                        <w:t xml:space="preserve"> </w:t>
                      </w:r>
                      <w:proofErr w:type="spellStart"/>
                      <w:r w:rsidRPr="0028080C">
                        <w:rPr>
                          <w:rFonts w:ascii="Arial Narrow" w:hAnsi="Arial Narrow"/>
                          <w:color w:val="000000" w:themeColor="text1"/>
                          <w:sz w:val="11"/>
                          <w:szCs w:val="11"/>
                          <w:lang w:val="en-US"/>
                        </w:rPr>
                        <w:t>indian</w:t>
                      </w:r>
                      <w:proofErr w:type="spellEnd"/>
                      <w:r w:rsidRPr="0028080C">
                        <w:rPr>
                          <w:rFonts w:ascii="Arial Narrow" w:hAnsi="Arial Narrow"/>
                          <w:color w:val="000000" w:themeColor="text1"/>
                          <w:sz w:val="11"/>
                          <w:szCs w:val="11"/>
                          <w:lang w:val="en-US"/>
                        </w:rPr>
                        <w:t xml:space="preserve"> empire1909reduced.jpg, from The Imperial Gazetteer of India (Oxford University Press, 1909), Public Domain, https://commons.wikimedia.org/w/index.php?curid=5808581)</w:t>
                      </w:r>
                    </w:p>
                  </w:txbxContent>
                </v:textbox>
                <w10:wrap type="square"/>
              </v:shape>
            </w:pict>
          </mc:Fallback>
        </mc:AlternateContent>
      </w:r>
      <w:r w:rsidR="0028249A" w:rsidRPr="005C6E86">
        <w:rPr>
          <w:rFonts w:ascii="Arial Narrow" w:hAnsi="Arial Narrow"/>
          <w:sz w:val="21"/>
          <w:szCs w:val="21"/>
        </w:rPr>
        <w:t xml:space="preserve">Indien war in mehrfacher Hinsicht </w:t>
      </w:r>
      <w:r w:rsidR="00350E18" w:rsidRPr="005C6E86">
        <w:rPr>
          <w:rFonts w:ascii="Arial Narrow" w:hAnsi="Arial Narrow"/>
          <w:sz w:val="21"/>
          <w:szCs w:val="21"/>
        </w:rPr>
        <w:t>ein gespaltenes Land: Es bestand ein religiös fundiertes Kastensystem, das die Gesellschaft in streng voneinander getrennte soziale Gruppen spaltete; Eheschließungen, berufliche oder soziale Mobilität über die Kastengrenzen hinweg waren unmöglich. Territorial betrachtet, gab</w:t>
      </w:r>
      <w:r w:rsidR="0028249A" w:rsidRPr="005C6E86">
        <w:rPr>
          <w:rFonts w:ascii="Arial Narrow" w:hAnsi="Arial Narrow"/>
          <w:sz w:val="21"/>
          <w:szCs w:val="21"/>
        </w:rPr>
        <w:t xml:space="preserve"> </w:t>
      </w:r>
      <w:r w:rsidR="00350E18" w:rsidRPr="005C6E86">
        <w:rPr>
          <w:rFonts w:ascii="Arial Narrow" w:hAnsi="Arial Narrow"/>
          <w:sz w:val="21"/>
          <w:szCs w:val="21"/>
        </w:rPr>
        <w:t>e</w:t>
      </w:r>
      <w:r w:rsidR="0028249A" w:rsidRPr="005C6E86">
        <w:rPr>
          <w:rFonts w:ascii="Arial Narrow" w:hAnsi="Arial Narrow"/>
          <w:sz w:val="21"/>
          <w:szCs w:val="21"/>
        </w:rPr>
        <w:t>s</w:t>
      </w:r>
      <w:r w:rsidR="00BE3267" w:rsidRPr="005C6E86">
        <w:rPr>
          <w:rFonts w:ascii="Arial Narrow" w:hAnsi="Arial Narrow"/>
          <w:sz w:val="21"/>
          <w:szCs w:val="21"/>
        </w:rPr>
        <w:t xml:space="preserve"> in Indien</w:t>
      </w:r>
      <w:r w:rsidR="0028249A" w:rsidRPr="005C6E86">
        <w:rPr>
          <w:rFonts w:ascii="Arial Narrow" w:hAnsi="Arial Narrow"/>
          <w:sz w:val="21"/>
          <w:szCs w:val="21"/>
        </w:rPr>
        <w:t xml:space="preserve"> über 500 Fürstentümer, </w:t>
      </w:r>
      <w:r w:rsidR="00BE3267" w:rsidRPr="005C6E86">
        <w:rPr>
          <w:rFonts w:ascii="Arial Narrow" w:hAnsi="Arial Narrow"/>
          <w:sz w:val="21"/>
          <w:szCs w:val="21"/>
        </w:rPr>
        <w:t>die quasi-absolutistisch regiert wurden. D</w:t>
      </w:r>
      <w:r w:rsidR="0028249A" w:rsidRPr="005C6E86">
        <w:rPr>
          <w:rFonts w:ascii="Arial Narrow" w:hAnsi="Arial Narrow"/>
          <w:sz w:val="21"/>
          <w:szCs w:val="21"/>
        </w:rPr>
        <w:t xml:space="preserve">eren Herrscher </w:t>
      </w:r>
      <w:r w:rsidR="00BE3267" w:rsidRPr="005C6E86">
        <w:rPr>
          <w:rFonts w:ascii="Arial Narrow" w:hAnsi="Arial Narrow"/>
          <w:sz w:val="21"/>
          <w:szCs w:val="21"/>
        </w:rPr>
        <w:t xml:space="preserve">hatten </w:t>
      </w:r>
      <w:r w:rsidR="0028249A" w:rsidRPr="005C6E86">
        <w:rPr>
          <w:rFonts w:ascii="Arial Narrow" w:hAnsi="Arial Narrow"/>
          <w:sz w:val="21"/>
          <w:szCs w:val="21"/>
        </w:rPr>
        <w:t>sich mit den Briten arrangiert und</w:t>
      </w:r>
      <w:r w:rsidR="00BE3267" w:rsidRPr="005C6E86">
        <w:rPr>
          <w:rFonts w:ascii="Arial Narrow" w:hAnsi="Arial Narrow"/>
          <w:sz w:val="21"/>
          <w:szCs w:val="21"/>
        </w:rPr>
        <w:t xml:space="preserve"> diese wurden umgekehrt von den Briten als Bollwerk gegen Unabhängigkeitsforderungen verstanden</w:t>
      </w:r>
      <w:r w:rsidR="0028249A" w:rsidRPr="005C6E86">
        <w:rPr>
          <w:rFonts w:ascii="Arial Narrow" w:hAnsi="Arial Narrow"/>
          <w:sz w:val="21"/>
          <w:szCs w:val="21"/>
        </w:rPr>
        <w:t xml:space="preserve">. </w:t>
      </w:r>
      <w:r w:rsidR="00350E18" w:rsidRPr="005C6E86">
        <w:rPr>
          <w:rFonts w:ascii="Arial Narrow" w:hAnsi="Arial Narrow"/>
          <w:sz w:val="21"/>
          <w:szCs w:val="21"/>
        </w:rPr>
        <w:t>Auch</w:t>
      </w:r>
      <w:r w:rsidR="0028249A" w:rsidRPr="005C6E86">
        <w:rPr>
          <w:rFonts w:ascii="Arial Narrow" w:hAnsi="Arial Narrow"/>
          <w:sz w:val="21"/>
          <w:szCs w:val="21"/>
        </w:rPr>
        <w:t xml:space="preserve"> gab</w:t>
      </w:r>
      <w:r w:rsidR="00350E18" w:rsidRPr="005C6E86">
        <w:rPr>
          <w:rFonts w:ascii="Arial Narrow" w:hAnsi="Arial Narrow"/>
          <w:sz w:val="21"/>
          <w:szCs w:val="21"/>
        </w:rPr>
        <w:t xml:space="preserve"> es</w:t>
      </w:r>
      <w:r w:rsidR="0028249A" w:rsidRPr="005C6E86">
        <w:rPr>
          <w:rFonts w:ascii="Arial Narrow" w:hAnsi="Arial Narrow"/>
          <w:sz w:val="21"/>
          <w:szCs w:val="21"/>
        </w:rPr>
        <w:t xml:space="preserve"> in Indien keine einheitliche Landessprache, sondern eine Vielzahl an Sprachen und Dialekten. Besonders problematisch </w:t>
      </w:r>
      <w:r w:rsidR="00350E18" w:rsidRPr="005C6E86">
        <w:rPr>
          <w:rFonts w:ascii="Arial Narrow" w:hAnsi="Arial Narrow"/>
          <w:sz w:val="21"/>
          <w:szCs w:val="21"/>
        </w:rPr>
        <w:t xml:space="preserve">aber </w:t>
      </w:r>
      <w:r w:rsidR="0028249A" w:rsidRPr="005C6E86">
        <w:rPr>
          <w:rFonts w:ascii="Arial Narrow" w:hAnsi="Arial Narrow"/>
          <w:sz w:val="21"/>
          <w:szCs w:val="21"/>
        </w:rPr>
        <w:t>war die religiöse Spaltung</w:t>
      </w:r>
      <w:r w:rsidR="00350E18" w:rsidRPr="005C6E86">
        <w:rPr>
          <w:rFonts w:ascii="Arial Narrow" w:hAnsi="Arial Narrow"/>
          <w:sz w:val="21"/>
          <w:szCs w:val="21"/>
        </w:rPr>
        <w:t xml:space="preserve"> zwischen den beiden Hauptreligionen Hinduismus und Islam, deren Anhänger – auch in ökonomischer und politischer Hinsicht – in teilweise erbitterter Rivalität zueinander standen</w:t>
      </w:r>
      <w:r w:rsidR="00C53D48" w:rsidRPr="005C6E86">
        <w:rPr>
          <w:rFonts w:ascii="Arial Narrow" w:hAnsi="Arial Narrow"/>
          <w:sz w:val="21"/>
          <w:szCs w:val="21"/>
        </w:rPr>
        <w:t>, wobei sich</w:t>
      </w:r>
      <w:r w:rsidR="00350E18" w:rsidRPr="005C6E86">
        <w:rPr>
          <w:rFonts w:ascii="Arial Narrow" w:hAnsi="Arial Narrow"/>
          <w:sz w:val="21"/>
          <w:szCs w:val="21"/>
        </w:rPr>
        <w:t xml:space="preserve"> </w:t>
      </w:r>
      <w:r w:rsidR="00C53D48" w:rsidRPr="005C6E86">
        <w:rPr>
          <w:rFonts w:ascii="Arial Narrow" w:hAnsi="Arial Narrow"/>
          <w:sz w:val="21"/>
          <w:szCs w:val="21"/>
        </w:rPr>
        <w:t>d</w:t>
      </w:r>
      <w:r w:rsidR="00CF194F" w:rsidRPr="005C6E86">
        <w:rPr>
          <w:rFonts w:ascii="Arial Narrow" w:hAnsi="Arial Narrow"/>
          <w:sz w:val="21"/>
          <w:szCs w:val="21"/>
        </w:rPr>
        <w:t>ie Muslime gegenüber der hinduistischen Bevölkerungsmehrheit benachteiligt und von dieser dominiert</w:t>
      </w:r>
      <w:r w:rsidR="00C53D48" w:rsidRPr="005C6E86">
        <w:rPr>
          <w:rFonts w:ascii="Arial Narrow" w:hAnsi="Arial Narrow"/>
          <w:sz w:val="21"/>
          <w:szCs w:val="21"/>
        </w:rPr>
        <w:t xml:space="preserve"> sahen. Die britische Kolonialmacht instrumentalisierte die Religionszugehörigkeit, um</w:t>
      </w:r>
      <w:r w:rsidR="00BE3267" w:rsidRPr="005C6E86">
        <w:rPr>
          <w:rFonts w:ascii="Arial Narrow" w:hAnsi="Arial Narrow"/>
          <w:sz w:val="21"/>
          <w:szCs w:val="21"/>
        </w:rPr>
        <w:t xml:space="preserve"> </w:t>
      </w:r>
      <w:r w:rsidR="00C53D48" w:rsidRPr="005C6E86">
        <w:rPr>
          <w:rFonts w:ascii="Arial Narrow" w:hAnsi="Arial Narrow"/>
          <w:sz w:val="21"/>
          <w:szCs w:val="21"/>
        </w:rPr>
        <w:t xml:space="preserve">immer wieder einen Keil in die indische Bevölkerung zu treiben. </w:t>
      </w:r>
      <w:r w:rsidR="00BE3267" w:rsidRPr="005C6E86">
        <w:rPr>
          <w:rFonts w:ascii="Arial Narrow" w:hAnsi="Arial Narrow"/>
          <w:sz w:val="21"/>
          <w:szCs w:val="21"/>
        </w:rPr>
        <w:t>So sollte eine Indien-übergreifende Solidarität der heterogenen Bevölkerung verhindert und die eigene Herrschaft stabilisiert werden.</w:t>
      </w:r>
    </w:p>
    <w:p w:rsidR="00A51CFE" w:rsidRPr="00076430" w:rsidRDefault="00A51CFE" w:rsidP="00A51CFE">
      <w:pPr>
        <w:jc w:val="both"/>
        <w:rPr>
          <w:rFonts w:ascii="Arial Narrow" w:hAnsi="Arial Narrow"/>
          <w:sz w:val="15"/>
          <w:szCs w:val="21"/>
        </w:rPr>
      </w:pPr>
    </w:p>
    <w:p w:rsidR="00D17FE2" w:rsidRDefault="00A51CFE" w:rsidP="00A51CFE">
      <w:pPr>
        <w:rPr>
          <w:rFonts w:ascii="Arial Narrow" w:hAnsi="Arial Narrow"/>
          <w:sz w:val="16"/>
        </w:rPr>
      </w:pPr>
      <w:r>
        <w:rPr>
          <w:rFonts w:ascii="Arial Narrow" w:hAnsi="Arial Narrow"/>
          <w:sz w:val="16"/>
          <w:szCs w:val="21"/>
        </w:rPr>
        <w:t>(</w:t>
      </w:r>
      <w:r w:rsidR="00D17FE2">
        <w:rPr>
          <w:rFonts w:ascii="Arial Narrow" w:hAnsi="Arial Narrow"/>
          <w:sz w:val="16"/>
          <w:szCs w:val="21"/>
        </w:rPr>
        <w:t>zusammengestellt aus</w:t>
      </w:r>
      <w:r>
        <w:rPr>
          <w:rFonts w:ascii="Arial Narrow" w:hAnsi="Arial Narrow"/>
          <w:sz w:val="16"/>
          <w:szCs w:val="21"/>
        </w:rPr>
        <w:t>: Brückmann, A.: Von den Kolonien zur „Dritten Welt“. Wege und Probleme der Entkolonisierung, Stuttgart 1999, S. 46</w:t>
      </w:r>
      <w:r w:rsidR="00116841">
        <w:rPr>
          <w:rFonts w:ascii="Arial Narrow" w:hAnsi="Arial Narrow"/>
          <w:sz w:val="16"/>
          <w:szCs w:val="21"/>
        </w:rPr>
        <w:t xml:space="preserve">; </w:t>
      </w:r>
      <w:proofErr w:type="spellStart"/>
      <w:r w:rsidR="00116841">
        <w:rPr>
          <w:rFonts w:ascii="Arial Narrow" w:hAnsi="Arial Narrow"/>
          <w:sz w:val="16"/>
          <w:szCs w:val="21"/>
        </w:rPr>
        <w:t>Dharampal</w:t>
      </w:r>
      <w:proofErr w:type="spellEnd"/>
      <w:r w:rsidR="00116841">
        <w:rPr>
          <w:rFonts w:ascii="Arial Narrow" w:hAnsi="Arial Narrow"/>
          <w:sz w:val="16"/>
          <w:szCs w:val="21"/>
        </w:rPr>
        <w:t>-Frick, G. / Ludwig, M.: Die Kolonialisierung Indiens und der Weg in die Unabhängigkeit, in: Der Bürger im Staat 59 [2009], S. 148-156</w:t>
      </w:r>
      <w:r>
        <w:rPr>
          <w:rFonts w:ascii="Arial Narrow" w:hAnsi="Arial Narrow"/>
          <w:sz w:val="16"/>
          <w:szCs w:val="21"/>
        </w:rPr>
        <w:t>)</w:t>
      </w:r>
    </w:p>
    <w:p w:rsidR="0004320E" w:rsidRDefault="0004320E" w:rsidP="00EC1202">
      <w:pPr>
        <w:pStyle w:val="block"/>
        <w:shd w:val="clear" w:color="auto" w:fill="D9D9D9" w:themeFill="background1" w:themeFillShade="D9"/>
        <w:spacing w:before="0" w:beforeAutospacing="0" w:after="0" w:afterAutospacing="0"/>
        <w:ind w:left="266" w:hanging="266"/>
        <w:jc w:val="both"/>
        <w:rPr>
          <w:rFonts w:ascii="Arial Narrow" w:hAnsi="Arial Narrow"/>
          <w:i/>
          <w:sz w:val="22"/>
          <w:szCs w:val="23"/>
        </w:rPr>
        <w:sectPr w:rsidR="0004320E" w:rsidSect="0004320E">
          <w:pgSz w:w="11900" w:h="16840"/>
          <w:pgMar w:top="815" w:right="1417" w:bottom="875" w:left="1417" w:header="708" w:footer="708" w:gutter="0"/>
          <w:cols w:space="708"/>
          <w:docGrid w:linePitch="360"/>
        </w:sectPr>
      </w:pPr>
    </w:p>
    <w:p w:rsidR="00FD29FF" w:rsidRPr="0028080C" w:rsidRDefault="0028080C" w:rsidP="00FD29FF">
      <w:pPr>
        <w:pStyle w:val="block"/>
        <w:spacing w:before="0" w:beforeAutospacing="0" w:after="0" w:afterAutospacing="0"/>
        <w:ind w:left="266" w:hanging="266"/>
        <w:jc w:val="both"/>
        <w:rPr>
          <w:rFonts w:ascii="Arial Narrow" w:hAnsi="Arial Narrow"/>
          <w:b/>
          <w:sz w:val="20"/>
          <w:szCs w:val="23"/>
        </w:rPr>
      </w:pPr>
      <w:r w:rsidRPr="0028080C">
        <w:rPr>
          <w:rFonts w:ascii="Arial Narrow" w:hAnsi="Arial Narrow"/>
          <w:b/>
          <w:sz w:val="20"/>
          <w:szCs w:val="23"/>
          <w:shd w:val="clear" w:color="auto" w:fill="000000" w:themeFill="text1"/>
        </w:rPr>
        <w:lastRenderedPageBreak/>
        <w:t>M2</w:t>
      </w:r>
      <w:r w:rsidRPr="0028080C">
        <w:rPr>
          <w:rFonts w:ascii="Arial Narrow" w:hAnsi="Arial Narrow"/>
          <w:b/>
          <w:sz w:val="20"/>
          <w:szCs w:val="23"/>
        </w:rPr>
        <w:t xml:space="preserve"> </w:t>
      </w:r>
      <w:r w:rsidR="00AE221A">
        <w:rPr>
          <w:rFonts w:ascii="Arial Narrow" w:hAnsi="Arial Narrow"/>
          <w:b/>
          <w:sz w:val="20"/>
          <w:szCs w:val="23"/>
        </w:rPr>
        <w:t>Religionen in British-Indien (1909)</w:t>
      </w:r>
    </w:p>
    <w:p w:rsidR="00FD29FF" w:rsidRDefault="00AE221A" w:rsidP="00AE221A">
      <w:pPr>
        <w:pStyle w:val="block"/>
        <w:spacing w:before="120" w:beforeAutospacing="0" w:after="120" w:afterAutospacing="0"/>
        <w:ind w:left="266" w:hanging="266"/>
        <w:jc w:val="both"/>
        <w:rPr>
          <w:rFonts w:ascii="Arial Narrow" w:hAnsi="Arial Narrow"/>
          <w:sz w:val="20"/>
          <w:szCs w:val="23"/>
        </w:rPr>
      </w:pPr>
      <w:r>
        <w:rPr>
          <w:rFonts w:ascii="Arial Narrow" w:hAnsi="Arial Narrow"/>
          <w:sz w:val="20"/>
          <w:szCs w:val="23"/>
        </w:rPr>
        <w:t>(Anteil der Muslime</w:t>
      </w:r>
      <w:r w:rsidR="00465551">
        <w:rPr>
          <w:rFonts w:ascii="Arial Narrow" w:hAnsi="Arial Narrow"/>
          <w:sz w:val="20"/>
          <w:szCs w:val="23"/>
        </w:rPr>
        <w:t xml:space="preserve"> / Anteil</w:t>
      </w:r>
      <w:r>
        <w:rPr>
          <w:rFonts w:ascii="Arial Narrow" w:hAnsi="Arial Narrow"/>
          <w:sz w:val="20"/>
          <w:szCs w:val="23"/>
        </w:rPr>
        <w:t xml:space="preserve"> der Hindus</w:t>
      </w:r>
      <w:r w:rsidR="00465551">
        <w:rPr>
          <w:rFonts w:ascii="Arial Narrow" w:hAnsi="Arial Narrow"/>
          <w:sz w:val="20"/>
          <w:szCs w:val="23"/>
        </w:rPr>
        <w:t xml:space="preserve"> / Anteil</w:t>
      </w:r>
      <w:r w:rsidR="00F22BE1">
        <w:rPr>
          <w:rFonts w:ascii="Arial Narrow" w:hAnsi="Arial Narrow"/>
          <w:sz w:val="20"/>
          <w:szCs w:val="23"/>
        </w:rPr>
        <w:t xml:space="preserve"> der </w:t>
      </w:r>
      <w:proofErr w:type="spellStart"/>
      <w:r w:rsidR="00F22BE1">
        <w:rPr>
          <w:rFonts w:ascii="Arial Narrow" w:hAnsi="Arial Narrow"/>
          <w:sz w:val="20"/>
          <w:szCs w:val="23"/>
        </w:rPr>
        <w:t>Sikhs</w:t>
      </w:r>
      <w:proofErr w:type="spellEnd"/>
      <w:r w:rsidR="00F22BE1">
        <w:rPr>
          <w:rFonts w:ascii="Arial Narrow" w:hAnsi="Arial Narrow"/>
          <w:sz w:val="20"/>
          <w:szCs w:val="23"/>
        </w:rPr>
        <w:t xml:space="preserve"> u.a.</w:t>
      </w:r>
      <w:r>
        <w:rPr>
          <w:rFonts w:ascii="Arial Narrow" w:hAnsi="Arial Narrow"/>
          <w:sz w:val="20"/>
          <w:szCs w:val="23"/>
        </w:rPr>
        <w:t>)</w:t>
      </w:r>
    </w:p>
    <w:p w:rsidR="00FD29FF" w:rsidRDefault="00FD29FF" w:rsidP="00FD29FF">
      <w:r>
        <w:fldChar w:fldCharType="begin"/>
      </w:r>
      <w:r>
        <w:instrText xml:space="preserve"> INCLUDEPICTURE "/var/folders/b4/m70c3ks14x35nmp6zqfk6bx40000gn/T/com.microsoft.Word/WebArchiveCopyPasteTempFiles/1280px-Muslim_percent_1909.jpg" \* MERGEFORMATINET </w:instrText>
      </w:r>
      <w:r>
        <w:fldChar w:fldCharType="separate"/>
      </w:r>
      <w:r>
        <w:rPr>
          <w:noProof/>
        </w:rPr>
        <w:drawing>
          <wp:inline distT="0" distB="0" distL="0" distR="0">
            <wp:extent cx="3348000" cy="2820646"/>
            <wp:effectExtent l="0" t="0" r="5080" b="0"/>
            <wp:docPr id="11" name="Grafik 11" descr="/var/folders/b4/m70c3ks14x35nmp6zqfk6bx40000gn/T/com.microsoft.Word/WebArchiveCopyPasteTempFiles/1280px-Muslim_percent_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var/folders/b4/m70c3ks14x35nmp6zqfk6bx40000gn/T/com.microsoft.Word/WebArchiveCopyPasteTempFiles/1280px-Muslim_percent_190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8000" cy="2820646"/>
                    </a:xfrm>
                    <a:prstGeom prst="rect">
                      <a:avLst/>
                    </a:prstGeom>
                    <a:noFill/>
                    <a:ln>
                      <a:noFill/>
                    </a:ln>
                  </pic:spPr>
                </pic:pic>
              </a:graphicData>
            </a:graphic>
          </wp:inline>
        </w:drawing>
      </w:r>
      <w:r>
        <w:fldChar w:fldCharType="end"/>
      </w:r>
    </w:p>
    <w:p w:rsidR="00AE221A" w:rsidRPr="00465551" w:rsidRDefault="00AE221A" w:rsidP="00FD29FF">
      <w:pPr>
        <w:rPr>
          <w:rFonts w:ascii="Arial Narrow" w:hAnsi="Arial Narrow"/>
          <w:sz w:val="21"/>
        </w:rPr>
      </w:pPr>
    </w:p>
    <w:p w:rsidR="00AE221A" w:rsidRDefault="00AE221A" w:rsidP="00FD29FF">
      <w:r>
        <w:fldChar w:fldCharType="begin"/>
      </w:r>
      <w:r>
        <w:instrText xml:space="preserve"> INCLUDEPICTURE "/var/folders/b4/m70c3ks14x35nmp6zqfk6bx40000gn/T/com.microsoft.Word/WebArchiveCopyPasteTempFiles/1280px-Hindu_percent_1909.jpg" \* MERGEFORMATINET </w:instrText>
      </w:r>
      <w:r>
        <w:fldChar w:fldCharType="separate"/>
      </w:r>
      <w:r>
        <w:rPr>
          <w:noProof/>
        </w:rPr>
        <w:drawing>
          <wp:inline distT="0" distB="0" distL="0" distR="0" wp14:anchorId="5947CA40" wp14:editId="3226EAFE">
            <wp:extent cx="3348000" cy="2813267"/>
            <wp:effectExtent l="0" t="0" r="5080" b="0"/>
            <wp:docPr id="12" name="Grafik 12" descr="/var/folders/b4/m70c3ks14x35nmp6zqfk6bx40000gn/T/com.microsoft.Word/WebArchiveCopyPasteTempFiles/1280px-Hindu_percent_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var/folders/b4/m70c3ks14x35nmp6zqfk6bx40000gn/T/com.microsoft.Word/WebArchiveCopyPasteTempFiles/1280px-Hindu_percent_190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8000" cy="2813267"/>
                    </a:xfrm>
                    <a:prstGeom prst="rect">
                      <a:avLst/>
                    </a:prstGeom>
                    <a:noFill/>
                    <a:ln>
                      <a:noFill/>
                    </a:ln>
                  </pic:spPr>
                </pic:pic>
              </a:graphicData>
            </a:graphic>
          </wp:inline>
        </w:drawing>
      </w:r>
      <w:r>
        <w:fldChar w:fldCharType="end"/>
      </w:r>
    </w:p>
    <w:p w:rsidR="00FD29FF" w:rsidRDefault="00FD29FF" w:rsidP="00FD29FF">
      <w:pPr>
        <w:pStyle w:val="block"/>
        <w:tabs>
          <w:tab w:val="left" w:pos="3184"/>
        </w:tabs>
        <w:spacing w:before="0" w:beforeAutospacing="0" w:after="0" w:afterAutospacing="0"/>
        <w:ind w:left="266" w:hanging="266"/>
        <w:jc w:val="both"/>
        <w:rPr>
          <w:rFonts w:ascii="Arial Narrow" w:hAnsi="Arial Narrow"/>
          <w:sz w:val="20"/>
          <w:szCs w:val="23"/>
          <w:lang w:val="en-US"/>
        </w:rPr>
      </w:pPr>
    </w:p>
    <w:p w:rsidR="00F22BE1" w:rsidRDefault="00F22BE1" w:rsidP="00F22BE1">
      <w:r>
        <w:fldChar w:fldCharType="begin"/>
      </w:r>
      <w:r>
        <w:instrText xml:space="preserve"> INCLUDEPICTURE "/var/folders/b4/m70c3ks14x35nmp6zqfk6bx40000gn/T/com.microsoft.Word/WebArchiveCopyPasteTempFiles/1024px-Sikhs_buddhists_jains_percent1909.jpg" \* MERGEFORMATINET </w:instrText>
      </w:r>
      <w:r>
        <w:fldChar w:fldCharType="separate"/>
      </w:r>
      <w:r>
        <w:rPr>
          <w:noProof/>
        </w:rPr>
        <w:drawing>
          <wp:inline distT="0" distB="0" distL="0" distR="0">
            <wp:extent cx="3348000" cy="2839113"/>
            <wp:effectExtent l="0" t="0" r="5080" b="5715"/>
            <wp:docPr id="17" name="Grafik 17" descr="/var/folders/b4/m70c3ks14x35nmp6zqfk6bx40000gn/T/com.microsoft.Word/WebArchiveCopyPasteTempFiles/1024px-Sikhs_buddhists_jains_percent1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var/folders/b4/m70c3ks14x35nmp6zqfk6bx40000gn/T/com.microsoft.Word/WebArchiveCopyPasteTempFiles/1024px-Sikhs_buddhists_jains_percent190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8000" cy="2839113"/>
                    </a:xfrm>
                    <a:prstGeom prst="rect">
                      <a:avLst/>
                    </a:prstGeom>
                    <a:noFill/>
                    <a:ln>
                      <a:noFill/>
                    </a:ln>
                  </pic:spPr>
                </pic:pic>
              </a:graphicData>
            </a:graphic>
          </wp:inline>
        </w:drawing>
      </w:r>
      <w:r>
        <w:fldChar w:fldCharType="end"/>
      </w:r>
    </w:p>
    <w:p w:rsidR="00FD29FF" w:rsidRPr="00F22BE1" w:rsidRDefault="00F22BE1" w:rsidP="00F22BE1">
      <w:pPr>
        <w:spacing w:before="120"/>
        <w:ind w:right="3802"/>
        <w:rPr>
          <w:rFonts w:ascii="Arial Narrow" w:hAnsi="Arial Narrow"/>
          <w:sz w:val="11"/>
          <w:szCs w:val="11"/>
          <w:lang w:val="en-US"/>
        </w:rPr>
      </w:pPr>
      <w:r>
        <w:rPr>
          <w:rFonts w:ascii="Arial Narrow" w:hAnsi="Arial Narrow"/>
          <w:sz w:val="11"/>
          <w:szCs w:val="11"/>
          <w:lang w:val="en-US"/>
        </w:rPr>
        <w:t>(</w:t>
      </w:r>
      <w:r w:rsidRPr="00AE221A">
        <w:rPr>
          <w:rFonts w:ascii="Arial Narrow" w:hAnsi="Arial Narrow"/>
          <w:sz w:val="11"/>
          <w:szCs w:val="11"/>
          <w:lang w:val="en-US"/>
        </w:rPr>
        <w:t>Von John George Bartholomew - From the Imperial Gazetteer of India, Oxford University Press, 1909. Scanned from personal copy and annotated by me (</w:t>
      </w:r>
      <w:proofErr w:type="spellStart"/>
      <w:r w:rsidRPr="00AE221A">
        <w:rPr>
          <w:rFonts w:ascii="Arial Narrow" w:hAnsi="Arial Narrow"/>
          <w:sz w:val="11"/>
          <w:szCs w:val="11"/>
          <w:lang w:val="en-US"/>
        </w:rPr>
        <w:t>Fowler&amp;fowler«Talk</w:t>
      </w:r>
      <w:proofErr w:type="spellEnd"/>
      <w:r w:rsidRPr="00AE221A">
        <w:rPr>
          <w:rFonts w:ascii="Arial Narrow" w:hAnsi="Arial Narrow"/>
          <w:sz w:val="11"/>
          <w:szCs w:val="11"/>
          <w:lang w:val="en-US"/>
        </w:rPr>
        <w:t xml:space="preserve">» 20:47, 22 March 2007 (UTC)), </w:t>
      </w:r>
      <w:proofErr w:type="spellStart"/>
      <w:r w:rsidRPr="00AE221A">
        <w:rPr>
          <w:rFonts w:ascii="Arial Narrow" w:hAnsi="Arial Narrow"/>
          <w:sz w:val="11"/>
          <w:szCs w:val="11"/>
          <w:lang w:val="en-US"/>
        </w:rPr>
        <w:t>Gemeinfrei</w:t>
      </w:r>
      <w:proofErr w:type="spellEnd"/>
      <w:r w:rsidRPr="00AE221A">
        <w:rPr>
          <w:rFonts w:ascii="Arial Narrow" w:hAnsi="Arial Narrow"/>
          <w:sz w:val="11"/>
          <w:szCs w:val="11"/>
          <w:lang w:val="en-US"/>
        </w:rPr>
        <w:t>, https://commons.wikimedia.org/w/index.php?curid=2833291</w:t>
      </w:r>
      <w:r>
        <w:rPr>
          <w:rFonts w:ascii="Arial Narrow" w:hAnsi="Arial Narrow"/>
          <w:sz w:val="11"/>
          <w:szCs w:val="11"/>
          <w:lang w:val="en-US"/>
        </w:rPr>
        <w:t>)</w:t>
      </w:r>
    </w:p>
    <w:sectPr w:rsidR="00FD29FF" w:rsidRPr="00F22BE1" w:rsidSect="00465551">
      <w:pgSz w:w="11900" w:h="16840"/>
      <w:pgMar w:top="1025" w:right="1417" w:bottom="66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3186" w:rsidRDefault="00733186" w:rsidP="00736DE3">
      <w:r>
        <w:separator/>
      </w:r>
    </w:p>
  </w:endnote>
  <w:endnote w:type="continuationSeparator" w:id="0">
    <w:p w:rsidR="00733186" w:rsidRDefault="00733186" w:rsidP="007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Bernard MT Condensed">
    <w:panose1 w:val="02050806060905020404"/>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3186" w:rsidRDefault="00733186" w:rsidP="00736DE3">
      <w:r>
        <w:separator/>
      </w:r>
    </w:p>
  </w:footnote>
  <w:footnote w:type="continuationSeparator" w:id="0">
    <w:p w:rsidR="00733186" w:rsidRDefault="00733186" w:rsidP="007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66320"/>
    <w:multiLevelType w:val="hybridMultilevel"/>
    <w:tmpl w:val="30E057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E504C8"/>
    <w:multiLevelType w:val="hybridMultilevel"/>
    <w:tmpl w:val="30E0577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F4E6749"/>
    <w:multiLevelType w:val="multilevel"/>
    <w:tmpl w:val="4B96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A4F"/>
    <w:rsid w:val="00016545"/>
    <w:rsid w:val="000306F3"/>
    <w:rsid w:val="00036714"/>
    <w:rsid w:val="0004320E"/>
    <w:rsid w:val="000707A1"/>
    <w:rsid w:val="00076430"/>
    <w:rsid w:val="00082443"/>
    <w:rsid w:val="00092B5C"/>
    <w:rsid w:val="000948DE"/>
    <w:rsid w:val="000A1198"/>
    <w:rsid w:val="000B583A"/>
    <w:rsid w:val="000D7FCD"/>
    <w:rsid w:val="000E2F49"/>
    <w:rsid w:val="00116841"/>
    <w:rsid w:val="0013408F"/>
    <w:rsid w:val="00140927"/>
    <w:rsid w:val="00142A9E"/>
    <w:rsid w:val="001501CB"/>
    <w:rsid w:val="00155F55"/>
    <w:rsid w:val="00170048"/>
    <w:rsid w:val="00180A0E"/>
    <w:rsid w:val="00187CE3"/>
    <w:rsid w:val="0019016B"/>
    <w:rsid w:val="001938D0"/>
    <w:rsid w:val="001A1D4E"/>
    <w:rsid w:val="001A5A9E"/>
    <w:rsid w:val="001A7CE0"/>
    <w:rsid w:val="001F5AB0"/>
    <w:rsid w:val="001F6F59"/>
    <w:rsid w:val="002043F4"/>
    <w:rsid w:val="002128F2"/>
    <w:rsid w:val="00230272"/>
    <w:rsid w:val="0024620C"/>
    <w:rsid w:val="0024789F"/>
    <w:rsid w:val="002674CE"/>
    <w:rsid w:val="00273FD8"/>
    <w:rsid w:val="0027473D"/>
    <w:rsid w:val="0028080C"/>
    <w:rsid w:val="0028249A"/>
    <w:rsid w:val="00285D69"/>
    <w:rsid w:val="00291F7B"/>
    <w:rsid w:val="00294037"/>
    <w:rsid w:val="002A19FA"/>
    <w:rsid w:val="002B16AE"/>
    <w:rsid w:val="002D5471"/>
    <w:rsid w:val="00303BE7"/>
    <w:rsid w:val="0033512D"/>
    <w:rsid w:val="00350E18"/>
    <w:rsid w:val="003800CC"/>
    <w:rsid w:val="003A1040"/>
    <w:rsid w:val="003C00A7"/>
    <w:rsid w:val="003C20D6"/>
    <w:rsid w:val="003F0E51"/>
    <w:rsid w:val="003F2AD5"/>
    <w:rsid w:val="003F3F3A"/>
    <w:rsid w:val="003F5D7D"/>
    <w:rsid w:val="004140F1"/>
    <w:rsid w:val="00433F71"/>
    <w:rsid w:val="004465E7"/>
    <w:rsid w:val="00452062"/>
    <w:rsid w:val="0046464A"/>
    <w:rsid w:val="00465551"/>
    <w:rsid w:val="00471CED"/>
    <w:rsid w:val="0048555F"/>
    <w:rsid w:val="004918F9"/>
    <w:rsid w:val="004B6DFE"/>
    <w:rsid w:val="004F52E2"/>
    <w:rsid w:val="00502AD8"/>
    <w:rsid w:val="00504BD1"/>
    <w:rsid w:val="00504DAF"/>
    <w:rsid w:val="005134B4"/>
    <w:rsid w:val="00520E46"/>
    <w:rsid w:val="00521B85"/>
    <w:rsid w:val="005406BD"/>
    <w:rsid w:val="005430DD"/>
    <w:rsid w:val="005441F1"/>
    <w:rsid w:val="00553678"/>
    <w:rsid w:val="00554EFE"/>
    <w:rsid w:val="00566A9F"/>
    <w:rsid w:val="005A7D72"/>
    <w:rsid w:val="005B40FD"/>
    <w:rsid w:val="005C6E86"/>
    <w:rsid w:val="005E4832"/>
    <w:rsid w:val="00607579"/>
    <w:rsid w:val="00614264"/>
    <w:rsid w:val="00644163"/>
    <w:rsid w:val="0065380E"/>
    <w:rsid w:val="00676935"/>
    <w:rsid w:val="006A00CD"/>
    <w:rsid w:val="006A7DDF"/>
    <w:rsid w:val="006B6F77"/>
    <w:rsid w:val="006E25D3"/>
    <w:rsid w:val="006E441E"/>
    <w:rsid w:val="00721920"/>
    <w:rsid w:val="00733186"/>
    <w:rsid w:val="00736DE3"/>
    <w:rsid w:val="0073702F"/>
    <w:rsid w:val="007557F8"/>
    <w:rsid w:val="00767F1A"/>
    <w:rsid w:val="007E0A62"/>
    <w:rsid w:val="00807F45"/>
    <w:rsid w:val="008103A9"/>
    <w:rsid w:val="00820825"/>
    <w:rsid w:val="008542F8"/>
    <w:rsid w:val="00863698"/>
    <w:rsid w:val="00871633"/>
    <w:rsid w:val="008A73EB"/>
    <w:rsid w:val="008B088A"/>
    <w:rsid w:val="008B39CE"/>
    <w:rsid w:val="008C724A"/>
    <w:rsid w:val="008D05E5"/>
    <w:rsid w:val="008F5EFD"/>
    <w:rsid w:val="00924A4F"/>
    <w:rsid w:val="00932AEB"/>
    <w:rsid w:val="0095257A"/>
    <w:rsid w:val="00966D8C"/>
    <w:rsid w:val="00984CCD"/>
    <w:rsid w:val="009862FE"/>
    <w:rsid w:val="009A1482"/>
    <w:rsid w:val="00A1504B"/>
    <w:rsid w:val="00A21725"/>
    <w:rsid w:val="00A33E1D"/>
    <w:rsid w:val="00A51CFE"/>
    <w:rsid w:val="00A80BA5"/>
    <w:rsid w:val="00A8598E"/>
    <w:rsid w:val="00A93C3D"/>
    <w:rsid w:val="00AC4299"/>
    <w:rsid w:val="00AE221A"/>
    <w:rsid w:val="00AF491F"/>
    <w:rsid w:val="00AF78F3"/>
    <w:rsid w:val="00B031DC"/>
    <w:rsid w:val="00B534E7"/>
    <w:rsid w:val="00BA6345"/>
    <w:rsid w:val="00BB3E51"/>
    <w:rsid w:val="00BC4C99"/>
    <w:rsid w:val="00BE14F8"/>
    <w:rsid w:val="00BE3267"/>
    <w:rsid w:val="00C01A2C"/>
    <w:rsid w:val="00C05F6E"/>
    <w:rsid w:val="00C25A65"/>
    <w:rsid w:val="00C26BA6"/>
    <w:rsid w:val="00C53D48"/>
    <w:rsid w:val="00C6265D"/>
    <w:rsid w:val="00C6647D"/>
    <w:rsid w:val="00C724D4"/>
    <w:rsid w:val="00C84546"/>
    <w:rsid w:val="00C966F6"/>
    <w:rsid w:val="00CC372F"/>
    <w:rsid w:val="00CC7665"/>
    <w:rsid w:val="00CD2080"/>
    <w:rsid w:val="00CF194F"/>
    <w:rsid w:val="00CF64E1"/>
    <w:rsid w:val="00D00297"/>
    <w:rsid w:val="00D1348B"/>
    <w:rsid w:val="00D17FE2"/>
    <w:rsid w:val="00D23AEF"/>
    <w:rsid w:val="00D35E57"/>
    <w:rsid w:val="00D41DDD"/>
    <w:rsid w:val="00D65D37"/>
    <w:rsid w:val="00DB0CF5"/>
    <w:rsid w:val="00DB42B3"/>
    <w:rsid w:val="00DB76F3"/>
    <w:rsid w:val="00E06129"/>
    <w:rsid w:val="00E70B3D"/>
    <w:rsid w:val="00E902AA"/>
    <w:rsid w:val="00EB5F27"/>
    <w:rsid w:val="00EC1202"/>
    <w:rsid w:val="00EC27C7"/>
    <w:rsid w:val="00F03164"/>
    <w:rsid w:val="00F10F8E"/>
    <w:rsid w:val="00F22BE1"/>
    <w:rsid w:val="00F4063C"/>
    <w:rsid w:val="00F614AB"/>
    <w:rsid w:val="00F61A80"/>
    <w:rsid w:val="00F76CFD"/>
    <w:rsid w:val="00F86CC9"/>
    <w:rsid w:val="00F91CC6"/>
    <w:rsid w:val="00FA4C94"/>
    <w:rsid w:val="00FA5A7C"/>
    <w:rsid w:val="00FB403D"/>
    <w:rsid w:val="00FC7DFC"/>
    <w:rsid w:val="00FD22CB"/>
    <w:rsid w:val="00FD29FF"/>
    <w:rsid w:val="00FE529B"/>
    <w:rsid w:val="00FF34D8"/>
    <w:rsid w:val="00FF4CAE"/>
    <w:rsid w:val="00FF78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7B28"/>
  <w14:defaultImageDpi w14:val="32767"/>
  <w15:chartTrackingRefBased/>
  <w15:docId w15:val="{CA02F169-BE3E-E442-ABA8-B79EB86F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3F0E51"/>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471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1504B"/>
    <w:rPr>
      <w:color w:val="0563C1" w:themeColor="hyperlink"/>
      <w:u w:val="single"/>
    </w:rPr>
  </w:style>
  <w:style w:type="character" w:styleId="NichtaufgelsteErwhnung">
    <w:name w:val="Unresolved Mention"/>
    <w:basedOn w:val="Absatz-Standardschriftart"/>
    <w:uiPriority w:val="99"/>
    <w:rsid w:val="00A1504B"/>
    <w:rPr>
      <w:color w:val="605E5C"/>
      <w:shd w:val="clear" w:color="auto" w:fill="E1DFDD"/>
    </w:rPr>
  </w:style>
  <w:style w:type="paragraph" w:styleId="Listenabsatz">
    <w:name w:val="List Paragraph"/>
    <w:basedOn w:val="Standard"/>
    <w:uiPriority w:val="34"/>
    <w:qFormat/>
    <w:rsid w:val="009A1482"/>
    <w:pPr>
      <w:ind w:left="720"/>
      <w:contextualSpacing/>
    </w:pPr>
    <w:rPr>
      <w:rFonts w:asciiTheme="minorHAnsi" w:eastAsiaTheme="minorHAnsi" w:hAnsiTheme="minorHAnsi" w:cstheme="minorBidi"/>
      <w:lang w:eastAsia="en-US"/>
    </w:rPr>
  </w:style>
  <w:style w:type="paragraph" w:styleId="StandardWeb">
    <w:name w:val="Normal (Web)"/>
    <w:basedOn w:val="Standard"/>
    <w:uiPriority w:val="99"/>
    <w:semiHidden/>
    <w:unhideWhenUsed/>
    <w:rsid w:val="00AF491F"/>
    <w:pPr>
      <w:spacing w:before="100" w:beforeAutospacing="1" w:after="100" w:afterAutospacing="1"/>
    </w:pPr>
  </w:style>
  <w:style w:type="paragraph" w:customStyle="1" w:styleId="block">
    <w:name w:val="block"/>
    <w:basedOn w:val="Standard"/>
    <w:rsid w:val="00AF491F"/>
    <w:pPr>
      <w:spacing w:before="100" w:beforeAutospacing="1" w:after="100" w:afterAutospacing="1"/>
    </w:pPr>
  </w:style>
  <w:style w:type="paragraph" w:styleId="Funotentext">
    <w:name w:val="footnote text"/>
    <w:basedOn w:val="Standard"/>
    <w:link w:val="FunotentextZchn"/>
    <w:uiPriority w:val="99"/>
    <w:semiHidden/>
    <w:unhideWhenUsed/>
    <w:rsid w:val="00736DE3"/>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736DE3"/>
    <w:rPr>
      <w:sz w:val="20"/>
      <w:szCs w:val="20"/>
    </w:rPr>
  </w:style>
  <w:style w:type="character" w:styleId="Funotenzeichen">
    <w:name w:val="footnote reference"/>
    <w:basedOn w:val="Absatz-Standardschriftart"/>
    <w:uiPriority w:val="99"/>
    <w:semiHidden/>
    <w:unhideWhenUsed/>
    <w:rsid w:val="00736DE3"/>
    <w:rPr>
      <w:vertAlign w:val="superscript"/>
    </w:rPr>
  </w:style>
  <w:style w:type="character" w:styleId="BesuchterLink">
    <w:name w:val="FollowedHyperlink"/>
    <w:basedOn w:val="Absatz-Standardschriftart"/>
    <w:uiPriority w:val="99"/>
    <w:semiHidden/>
    <w:unhideWhenUsed/>
    <w:rsid w:val="002808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6138">
      <w:bodyDiv w:val="1"/>
      <w:marLeft w:val="0"/>
      <w:marRight w:val="0"/>
      <w:marTop w:val="0"/>
      <w:marBottom w:val="0"/>
      <w:divBdr>
        <w:top w:val="none" w:sz="0" w:space="0" w:color="auto"/>
        <w:left w:val="none" w:sz="0" w:space="0" w:color="auto"/>
        <w:bottom w:val="none" w:sz="0" w:space="0" w:color="auto"/>
        <w:right w:val="none" w:sz="0" w:space="0" w:color="auto"/>
      </w:divBdr>
    </w:div>
    <w:div w:id="319621795">
      <w:bodyDiv w:val="1"/>
      <w:marLeft w:val="0"/>
      <w:marRight w:val="0"/>
      <w:marTop w:val="0"/>
      <w:marBottom w:val="0"/>
      <w:divBdr>
        <w:top w:val="none" w:sz="0" w:space="0" w:color="auto"/>
        <w:left w:val="none" w:sz="0" w:space="0" w:color="auto"/>
        <w:bottom w:val="none" w:sz="0" w:space="0" w:color="auto"/>
        <w:right w:val="none" w:sz="0" w:space="0" w:color="auto"/>
      </w:divBdr>
    </w:div>
    <w:div w:id="458959990">
      <w:bodyDiv w:val="1"/>
      <w:marLeft w:val="0"/>
      <w:marRight w:val="0"/>
      <w:marTop w:val="0"/>
      <w:marBottom w:val="0"/>
      <w:divBdr>
        <w:top w:val="none" w:sz="0" w:space="0" w:color="auto"/>
        <w:left w:val="none" w:sz="0" w:space="0" w:color="auto"/>
        <w:bottom w:val="none" w:sz="0" w:space="0" w:color="auto"/>
        <w:right w:val="none" w:sz="0" w:space="0" w:color="auto"/>
      </w:divBdr>
    </w:div>
    <w:div w:id="474296318">
      <w:bodyDiv w:val="1"/>
      <w:marLeft w:val="0"/>
      <w:marRight w:val="0"/>
      <w:marTop w:val="0"/>
      <w:marBottom w:val="0"/>
      <w:divBdr>
        <w:top w:val="none" w:sz="0" w:space="0" w:color="auto"/>
        <w:left w:val="none" w:sz="0" w:space="0" w:color="auto"/>
        <w:bottom w:val="none" w:sz="0" w:space="0" w:color="auto"/>
        <w:right w:val="none" w:sz="0" w:space="0" w:color="auto"/>
      </w:divBdr>
    </w:div>
    <w:div w:id="783309369">
      <w:bodyDiv w:val="1"/>
      <w:marLeft w:val="0"/>
      <w:marRight w:val="0"/>
      <w:marTop w:val="0"/>
      <w:marBottom w:val="0"/>
      <w:divBdr>
        <w:top w:val="none" w:sz="0" w:space="0" w:color="auto"/>
        <w:left w:val="none" w:sz="0" w:space="0" w:color="auto"/>
        <w:bottom w:val="none" w:sz="0" w:space="0" w:color="auto"/>
        <w:right w:val="none" w:sz="0" w:space="0" w:color="auto"/>
      </w:divBdr>
    </w:div>
    <w:div w:id="948198521">
      <w:bodyDiv w:val="1"/>
      <w:marLeft w:val="0"/>
      <w:marRight w:val="0"/>
      <w:marTop w:val="0"/>
      <w:marBottom w:val="0"/>
      <w:divBdr>
        <w:top w:val="none" w:sz="0" w:space="0" w:color="auto"/>
        <w:left w:val="none" w:sz="0" w:space="0" w:color="auto"/>
        <w:bottom w:val="none" w:sz="0" w:space="0" w:color="auto"/>
        <w:right w:val="none" w:sz="0" w:space="0" w:color="auto"/>
      </w:divBdr>
    </w:div>
    <w:div w:id="1159464188">
      <w:bodyDiv w:val="1"/>
      <w:marLeft w:val="0"/>
      <w:marRight w:val="0"/>
      <w:marTop w:val="0"/>
      <w:marBottom w:val="0"/>
      <w:divBdr>
        <w:top w:val="none" w:sz="0" w:space="0" w:color="auto"/>
        <w:left w:val="none" w:sz="0" w:space="0" w:color="auto"/>
        <w:bottom w:val="none" w:sz="0" w:space="0" w:color="auto"/>
        <w:right w:val="none" w:sz="0" w:space="0" w:color="auto"/>
      </w:divBdr>
      <w:divsChild>
        <w:div w:id="986207093">
          <w:marLeft w:val="0"/>
          <w:marRight w:val="0"/>
          <w:marTop w:val="0"/>
          <w:marBottom w:val="0"/>
          <w:divBdr>
            <w:top w:val="none" w:sz="0" w:space="0" w:color="auto"/>
            <w:left w:val="none" w:sz="0" w:space="0" w:color="auto"/>
            <w:bottom w:val="none" w:sz="0" w:space="0" w:color="auto"/>
            <w:right w:val="none" w:sz="0" w:space="0" w:color="auto"/>
          </w:divBdr>
        </w:div>
        <w:div w:id="1286429182">
          <w:marLeft w:val="0"/>
          <w:marRight w:val="0"/>
          <w:marTop w:val="0"/>
          <w:marBottom w:val="0"/>
          <w:divBdr>
            <w:top w:val="none" w:sz="0" w:space="0" w:color="auto"/>
            <w:left w:val="none" w:sz="0" w:space="0" w:color="auto"/>
            <w:bottom w:val="none" w:sz="0" w:space="0" w:color="auto"/>
            <w:right w:val="none" w:sz="0" w:space="0" w:color="auto"/>
          </w:divBdr>
        </w:div>
        <w:div w:id="223376736">
          <w:marLeft w:val="0"/>
          <w:marRight w:val="0"/>
          <w:marTop w:val="0"/>
          <w:marBottom w:val="0"/>
          <w:divBdr>
            <w:top w:val="none" w:sz="0" w:space="0" w:color="auto"/>
            <w:left w:val="none" w:sz="0" w:space="0" w:color="auto"/>
            <w:bottom w:val="none" w:sz="0" w:space="0" w:color="auto"/>
            <w:right w:val="none" w:sz="0" w:space="0" w:color="auto"/>
          </w:divBdr>
        </w:div>
        <w:div w:id="92669579">
          <w:marLeft w:val="0"/>
          <w:marRight w:val="0"/>
          <w:marTop w:val="0"/>
          <w:marBottom w:val="0"/>
          <w:divBdr>
            <w:top w:val="none" w:sz="0" w:space="0" w:color="auto"/>
            <w:left w:val="none" w:sz="0" w:space="0" w:color="auto"/>
            <w:bottom w:val="none" w:sz="0" w:space="0" w:color="auto"/>
            <w:right w:val="none" w:sz="0" w:space="0" w:color="auto"/>
          </w:divBdr>
        </w:div>
        <w:div w:id="508787863">
          <w:marLeft w:val="0"/>
          <w:marRight w:val="0"/>
          <w:marTop w:val="0"/>
          <w:marBottom w:val="0"/>
          <w:divBdr>
            <w:top w:val="none" w:sz="0" w:space="0" w:color="auto"/>
            <w:left w:val="none" w:sz="0" w:space="0" w:color="auto"/>
            <w:bottom w:val="none" w:sz="0" w:space="0" w:color="auto"/>
            <w:right w:val="none" w:sz="0" w:space="0" w:color="auto"/>
          </w:divBdr>
        </w:div>
        <w:div w:id="1368867295">
          <w:marLeft w:val="0"/>
          <w:marRight w:val="0"/>
          <w:marTop w:val="0"/>
          <w:marBottom w:val="0"/>
          <w:divBdr>
            <w:top w:val="none" w:sz="0" w:space="0" w:color="auto"/>
            <w:left w:val="none" w:sz="0" w:space="0" w:color="auto"/>
            <w:bottom w:val="none" w:sz="0" w:space="0" w:color="auto"/>
            <w:right w:val="none" w:sz="0" w:space="0" w:color="auto"/>
          </w:divBdr>
        </w:div>
        <w:div w:id="666907824">
          <w:marLeft w:val="0"/>
          <w:marRight w:val="0"/>
          <w:marTop w:val="0"/>
          <w:marBottom w:val="0"/>
          <w:divBdr>
            <w:top w:val="none" w:sz="0" w:space="0" w:color="auto"/>
            <w:left w:val="none" w:sz="0" w:space="0" w:color="auto"/>
            <w:bottom w:val="none" w:sz="0" w:space="0" w:color="auto"/>
            <w:right w:val="none" w:sz="0" w:space="0" w:color="auto"/>
          </w:divBdr>
        </w:div>
        <w:div w:id="1403066243">
          <w:marLeft w:val="0"/>
          <w:marRight w:val="0"/>
          <w:marTop w:val="0"/>
          <w:marBottom w:val="0"/>
          <w:divBdr>
            <w:top w:val="none" w:sz="0" w:space="0" w:color="auto"/>
            <w:left w:val="none" w:sz="0" w:space="0" w:color="auto"/>
            <w:bottom w:val="none" w:sz="0" w:space="0" w:color="auto"/>
            <w:right w:val="none" w:sz="0" w:space="0" w:color="auto"/>
          </w:divBdr>
        </w:div>
        <w:div w:id="2092893139">
          <w:marLeft w:val="0"/>
          <w:marRight w:val="0"/>
          <w:marTop w:val="0"/>
          <w:marBottom w:val="0"/>
          <w:divBdr>
            <w:top w:val="none" w:sz="0" w:space="0" w:color="auto"/>
            <w:left w:val="none" w:sz="0" w:space="0" w:color="auto"/>
            <w:bottom w:val="none" w:sz="0" w:space="0" w:color="auto"/>
            <w:right w:val="none" w:sz="0" w:space="0" w:color="auto"/>
          </w:divBdr>
        </w:div>
        <w:div w:id="1324166112">
          <w:marLeft w:val="0"/>
          <w:marRight w:val="0"/>
          <w:marTop w:val="0"/>
          <w:marBottom w:val="0"/>
          <w:divBdr>
            <w:top w:val="none" w:sz="0" w:space="0" w:color="auto"/>
            <w:left w:val="none" w:sz="0" w:space="0" w:color="auto"/>
            <w:bottom w:val="none" w:sz="0" w:space="0" w:color="auto"/>
            <w:right w:val="none" w:sz="0" w:space="0" w:color="auto"/>
          </w:divBdr>
        </w:div>
        <w:div w:id="1090734175">
          <w:marLeft w:val="0"/>
          <w:marRight w:val="0"/>
          <w:marTop w:val="0"/>
          <w:marBottom w:val="0"/>
          <w:divBdr>
            <w:top w:val="none" w:sz="0" w:space="0" w:color="auto"/>
            <w:left w:val="none" w:sz="0" w:space="0" w:color="auto"/>
            <w:bottom w:val="none" w:sz="0" w:space="0" w:color="auto"/>
            <w:right w:val="none" w:sz="0" w:space="0" w:color="auto"/>
          </w:divBdr>
        </w:div>
        <w:div w:id="2012246523">
          <w:marLeft w:val="0"/>
          <w:marRight w:val="0"/>
          <w:marTop w:val="0"/>
          <w:marBottom w:val="0"/>
          <w:divBdr>
            <w:top w:val="none" w:sz="0" w:space="0" w:color="auto"/>
            <w:left w:val="none" w:sz="0" w:space="0" w:color="auto"/>
            <w:bottom w:val="none" w:sz="0" w:space="0" w:color="auto"/>
            <w:right w:val="none" w:sz="0" w:space="0" w:color="auto"/>
          </w:divBdr>
        </w:div>
        <w:div w:id="1710252569">
          <w:marLeft w:val="0"/>
          <w:marRight w:val="0"/>
          <w:marTop w:val="0"/>
          <w:marBottom w:val="0"/>
          <w:divBdr>
            <w:top w:val="none" w:sz="0" w:space="0" w:color="auto"/>
            <w:left w:val="none" w:sz="0" w:space="0" w:color="auto"/>
            <w:bottom w:val="none" w:sz="0" w:space="0" w:color="auto"/>
            <w:right w:val="none" w:sz="0" w:space="0" w:color="auto"/>
          </w:divBdr>
        </w:div>
        <w:div w:id="246161417">
          <w:marLeft w:val="0"/>
          <w:marRight w:val="0"/>
          <w:marTop w:val="0"/>
          <w:marBottom w:val="0"/>
          <w:divBdr>
            <w:top w:val="none" w:sz="0" w:space="0" w:color="auto"/>
            <w:left w:val="none" w:sz="0" w:space="0" w:color="auto"/>
            <w:bottom w:val="none" w:sz="0" w:space="0" w:color="auto"/>
            <w:right w:val="none" w:sz="0" w:space="0" w:color="auto"/>
          </w:divBdr>
        </w:div>
        <w:div w:id="343240872">
          <w:marLeft w:val="0"/>
          <w:marRight w:val="0"/>
          <w:marTop w:val="0"/>
          <w:marBottom w:val="0"/>
          <w:divBdr>
            <w:top w:val="none" w:sz="0" w:space="0" w:color="auto"/>
            <w:left w:val="none" w:sz="0" w:space="0" w:color="auto"/>
            <w:bottom w:val="none" w:sz="0" w:space="0" w:color="auto"/>
            <w:right w:val="none" w:sz="0" w:space="0" w:color="auto"/>
          </w:divBdr>
        </w:div>
        <w:div w:id="2123064732">
          <w:marLeft w:val="0"/>
          <w:marRight w:val="0"/>
          <w:marTop w:val="0"/>
          <w:marBottom w:val="0"/>
          <w:divBdr>
            <w:top w:val="none" w:sz="0" w:space="0" w:color="auto"/>
            <w:left w:val="none" w:sz="0" w:space="0" w:color="auto"/>
            <w:bottom w:val="none" w:sz="0" w:space="0" w:color="auto"/>
            <w:right w:val="none" w:sz="0" w:space="0" w:color="auto"/>
          </w:divBdr>
        </w:div>
        <w:div w:id="1252154298">
          <w:marLeft w:val="0"/>
          <w:marRight w:val="0"/>
          <w:marTop w:val="0"/>
          <w:marBottom w:val="0"/>
          <w:divBdr>
            <w:top w:val="none" w:sz="0" w:space="0" w:color="auto"/>
            <w:left w:val="none" w:sz="0" w:space="0" w:color="auto"/>
            <w:bottom w:val="none" w:sz="0" w:space="0" w:color="auto"/>
            <w:right w:val="none" w:sz="0" w:space="0" w:color="auto"/>
          </w:divBdr>
        </w:div>
        <w:div w:id="222450684">
          <w:marLeft w:val="0"/>
          <w:marRight w:val="0"/>
          <w:marTop w:val="0"/>
          <w:marBottom w:val="0"/>
          <w:divBdr>
            <w:top w:val="none" w:sz="0" w:space="0" w:color="auto"/>
            <w:left w:val="none" w:sz="0" w:space="0" w:color="auto"/>
            <w:bottom w:val="none" w:sz="0" w:space="0" w:color="auto"/>
            <w:right w:val="none" w:sz="0" w:space="0" w:color="auto"/>
          </w:divBdr>
        </w:div>
        <w:div w:id="2050521528">
          <w:marLeft w:val="0"/>
          <w:marRight w:val="0"/>
          <w:marTop w:val="0"/>
          <w:marBottom w:val="0"/>
          <w:divBdr>
            <w:top w:val="none" w:sz="0" w:space="0" w:color="auto"/>
            <w:left w:val="none" w:sz="0" w:space="0" w:color="auto"/>
            <w:bottom w:val="none" w:sz="0" w:space="0" w:color="auto"/>
            <w:right w:val="none" w:sz="0" w:space="0" w:color="auto"/>
          </w:divBdr>
        </w:div>
        <w:div w:id="986320336">
          <w:marLeft w:val="0"/>
          <w:marRight w:val="0"/>
          <w:marTop w:val="0"/>
          <w:marBottom w:val="0"/>
          <w:divBdr>
            <w:top w:val="none" w:sz="0" w:space="0" w:color="auto"/>
            <w:left w:val="none" w:sz="0" w:space="0" w:color="auto"/>
            <w:bottom w:val="none" w:sz="0" w:space="0" w:color="auto"/>
            <w:right w:val="none" w:sz="0" w:space="0" w:color="auto"/>
          </w:divBdr>
        </w:div>
        <w:div w:id="2120367467">
          <w:marLeft w:val="0"/>
          <w:marRight w:val="0"/>
          <w:marTop w:val="0"/>
          <w:marBottom w:val="0"/>
          <w:divBdr>
            <w:top w:val="none" w:sz="0" w:space="0" w:color="auto"/>
            <w:left w:val="none" w:sz="0" w:space="0" w:color="auto"/>
            <w:bottom w:val="none" w:sz="0" w:space="0" w:color="auto"/>
            <w:right w:val="none" w:sz="0" w:space="0" w:color="auto"/>
          </w:divBdr>
        </w:div>
        <w:div w:id="1234117972">
          <w:marLeft w:val="0"/>
          <w:marRight w:val="0"/>
          <w:marTop w:val="0"/>
          <w:marBottom w:val="0"/>
          <w:divBdr>
            <w:top w:val="none" w:sz="0" w:space="0" w:color="auto"/>
            <w:left w:val="none" w:sz="0" w:space="0" w:color="auto"/>
            <w:bottom w:val="none" w:sz="0" w:space="0" w:color="auto"/>
            <w:right w:val="none" w:sz="0" w:space="0" w:color="auto"/>
          </w:divBdr>
        </w:div>
        <w:div w:id="512500535">
          <w:marLeft w:val="0"/>
          <w:marRight w:val="0"/>
          <w:marTop w:val="0"/>
          <w:marBottom w:val="0"/>
          <w:divBdr>
            <w:top w:val="none" w:sz="0" w:space="0" w:color="auto"/>
            <w:left w:val="none" w:sz="0" w:space="0" w:color="auto"/>
            <w:bottom w:val="none" w:sz="0" w:space="0" w:color="auto"/>
            <w:right w:val="none" w:sz="0" w:space="0" w:color="auto"/>
          </w:divBdr>
        </w:div>
        <w:div w:id="200555572">
          <w:marLeft w:val="0"/>
          <w:marRight w:val="0"/>
          <w:marTop w:val="0"/>
          <w:marBottom w:val="0"/>
          <w:divBdr>
            <w:top w:val="none" w:sz="0" w:space="0" w:color="auto"/>
            <w:left w:val="none" w:sz="0" w:space="0" w:color="auto"/>
            <w:bottom w:val="none" w:sz="0" w:space="0" w:color="auto"/>
            <w:right w:val="none" w:sz="0" w:space="0" w:color="auto"/>
          </w:divBdr>
        </w:div>
        <w:div w:id="525145511">
          <w:marLeft w:val="0"/>
          <w:marRight w:val="0"/>
          <w:marTop w:val="0"/>
          <w:marBottom w:val="0"/>
          <w:divBdr>
            <w:top w:val="none" w:sz="0" w:space="0" w:color="auto"/>
            <w:left w:val="none" w:sz="0" w:space="0" w:color="auto"/>
            <w:bottom w:val="none" w:sz="0" w:space="0" w:color="auto"/>
            <w:right w:val="none" w:sz="0" w:space="0" w:color="auto"/>
          </w:divBdr>
        </w:div>
        <w:div w:id="803742112">
          <w:marLeft w:val="0"/>
          <w:marRight w:val="0"/>
          <w:marTop w:val="0"/>
          <w:marBottom w:val="0"/>
          <w:divBdr>
            <w:top w:val="none" w:sz="0" w:space="0" w:color="auto"/>
            <w:left w:val="none" w:sz="0" w:space="0" w:color="auto"/>
            <w:bottom w:val="none" w:sz="0" w:space="0" w:color="auto"/>
            <w:right w:val="none" w:sz="0" w:space="0" w:color="auto"/>
          </w:divBdr>
        </w:div>
        <w:div w:id="387652209">
          <w:marLeft w:val="0"/>
          <w:marRight w:val="0"/>
          <w:marTop w:val="0"/>
          <w:marBottom w:val="0"/>
          <w:divBdr>
            <w:top w:val="none" w:sz="0" w:space="0" w:color="auto"/>
            <w:left w:val="none" w:sz="0" w:space="0" w:color="auto"/>
            <w:bottom w:val="none" w:sz="0" w:space="0" w:color="auto"/>
            <w:right w:val="none" w:sz="0" w:space="0" w:color="auto"/>
          </w:divBdr>
        </w:div>
        <w:div w:id="1632059189">
          <w:marLeft w:val="0"/>
          <w:marRight w:val="0"/>
          <w:marTop w:val="0"/>
          <w:marBottom w:val="0"/>
          <w:divBdr>
            <w:top w:val="none" w:sz="0" w:space="0" w:color="auto"/>
            <w:left w:val="none" w:sz="0" w:space="0" w:color="auto"/>
            <w:bottom w:val="none" w:sz="0" w:space="0" w:color="auto"/>
            <w:right w:val="none" w:sz="0" w:space="0" w:color="auto"/>
          </w:divBdr>
        </w:div>
        <w:div w:id="1701280392">
          <w:marLeft w:val="0"/>
          <w:marRight w:val="0"/>
          <w:marTop w:val="0"/>
          <w:marBottom w:val="0"/>
          <w:divBdr>
            <w:top w:val="none" w:sz="0" w:space="0" w:color="auto"/>
            <w:left w:val="none" w:sz="0" w:space="0" w:color="auto"/>
            <w:bottom w:val="none" w:sz="0" w:space="0" w:color="auto"/>
            <w:right w:val="none" w:sz="0" w:space="0" w:color="auto"/>
          </w:divBdr>
        </w:div>
        <w:div w:id="1749840158">
          <w:marLeft w:val="0"/>
          <w:marRight w:val="0"/>
          <w:marTop w:val="0"/>
          <w:marBottom w:val="0"/>
          <w:divBdr>
            <w:top w:val="none" w:sz="0" w:space="0" w:color="auto"/>
            <w:left w:val="none" w:sz="0" w:space="0" w:color="auto"/>
            <w:bottom w:val="none" w:sz="0" w:space="0" w:color="auto"/>
            <w:right w:val="none" w:sz="0" w:space="0" w:color="auto"/>
          </w:divBdr>
        </w:div>
        <w:div w:id="971324120">
          <w:marLeft w:val="0"/>
          <w:marRight w:val="0"/>
          <w:marTop w:val="0"/>
          <w:marBottom w:val="0"/>
          <w:divBdr>
            <w:top w:val="none" w:sz="0" w:space="0" w:color="auto"/>
            <w:left w:val="none" w:sz="0" w:space="0" w:color="auto"/>
            <w:bottom w:val="none" w:sz="0" w:space="0" w:color="auto"/>
            <w:right w:val="none" w:sz="0" w:space="0" w:color="auto"/>
          </w:divBdr>
        </w:div>
        <w:div w:id="38015848">
          <w:marLeft w:val="0"/>
          <w:marRight w:val="0"/>
          <w:marTop w:val="0"/>
          <w:marBottom w:val="0"/>
          <w:divBdr>
            <w:top w:val="none" w:sz="0" w:space="0" w:color="auto"/>
            <w:left w:val="none" w:sz="0" w:space="0" w:color="auto"/>
            <w:bottom w:val="none" w:sz="0" w:space="0" w:color="auto"/>
            <w:right w:val="none" w:sz="0" w:space="0" w:color="auto"/>
          </w:divBdr>
        </w:div>
        <w:div w:id="404032457">
          <w:marLeft w:val="0"/>
          <w:marRight w:val="0"/>
          <w:marTop w:val="0"/>
          <w:marBottom w:val="0"/>
          <w:divBdr>
            <w:top w:val="none" w:sz="0" w:space="0" w:color="auto"/>
            <w:left w:val="none" w:sz="0" w:space="0" w:color="auto"/>
            <w:bottom w:val="none" w:sz="0" w:space="0" w:color="auto"/>
            <w:right w:val="none" w:sz="0" w:space="0" w:color="auto"/>
          </w:divBdr>
        </w:div>
        <w:div w:id="477692710">
          <w:marLeft w:val="0"/>
          <w:marRight w:val="0"/>
          <w:marTop w:val="0"/>
          <w:marBottom w:val="0"/>
          <w:divBdr>
            <w:top w:val="none" w:sz="0" w:space="0" w:color="auto"/>
            <w:left w:val="none" w:sz="0" w:space="0" w:color="auto"/>
            <w:bottom w:val="none" w:sz="0" w:space="0" w:color="auto"/>
            <w:right w:val="none" w:sz="0" w:space="0" w:color="auto"/>
          </w:divBdr>
        </w:div>
      </w:divsChild>
    </w:div>
    <w:div w:id="1322732101">
      <w:bodyDiv w:val="1"/>
      <w:marLeft w:val="0"/>
      <w:marRight w:val="0"/>
      <w:marTop w:val="0"/>
      <w:marBottom w:val="0"/>
      <w:divBdr>
        <w:top w:val="none" w:sz="0" w:space="0" w:color="auto"/>
        <w:left w:val="none" w:sz="0" w:space="0" w:color="auto"/>
        <w:bottom w:val="none" w:sz="0" w:space="0" w:color="auto"/>
        <w:right w:val="none" w:sz="0" w:space="0" w:color="auto"/>
      </w:divBdr>
    </w:div>
    <w:div w:id="1465540234">
      <w:bodyDiv w:val="1"/>
      <w:marLeft w:val="0"/>
      <w:marRight w:val="0"/>
      <w:marTop w:val="0"/>
      <w:marBottom w:val="0"/>
      <w:divBdr>
        <w:top w:val="none" w:sz="0" w:space="0" w:color="auto"/>
        <w:left w:val="none" w:sz="0" w:space="0" w:color="auto"/>
        <w:bottom w:val="none" w:sz="0" w:space="0" w:color="auto"/>
        <w:right w:val="none" w:sz="0" w:space="0" w:color="auto"/>
      </w:divBdr>
    </w:div>
    <w:div w:id="1605265848">
      <w:bodyDiv w:val="1"/>
      <w:marLeft w:val="0"/>
      <w:marRight w:val="0"/>
      <w:marTop w:val="0"/>
      <w:marBottom w:val="0"/>
      <w:divBdr>
        <w:top w:val="none" w:sz="0" w:space="0" w:color="auto"/>
        <w:left w:val="none" w:sz="0" w:space="0" w:color="auto"/>
        <w:bottom w:val="none" w:sz="0" w:space="0" w:color="auto"/>
        <w:right w:val="none" w:sz="0" w:space="0" w:color="auto"/>
      </w:divBdr>
    </w:div>
    <w:div w:id="1692684799">
      <w:bodyDiv w:val="1"/>
      <w:marLeft w:val="0"/>
      <w:marRight w:val="0"/>
      <w:marTop w:val="0"/>
      <w:marBottom w:val="0"/>
      <w:divBdr>
        <w:top w:val="none" w:sz="0" w:space="0" w:color="auto"/>
        <w:left w:val="none" w:sz="0" w:space="0" w:color="auto"/>
        <w:bottom w:val="none" w:sz="0" w:space="0" w:color="auto"/>
        <w:right w:val="none" w:sz="0" w:space="0" w:color="auto"/>
      </w:divBdr>
    </w:div>
    <w:div w:id="1703632659">
      <w:bodyDiv w:val="1"/>
      <w:marLeft w:val="0"/>
      <w:marRight w:val="0"/>
      <w:marTop w:val="0"/>
      <w:marBottom w:val="0"/>
      <w:divBdr>
        <w:top w:val="none" w:sz="0" w:space="0" w:color="auto"/>
        <w:left w:val="none" w:sz="0" w:space="0" w:color="auto"/>
        <w:bottom w:val="none" w:sz="0" w:space="0" w:color="auto"/>
        <w:right w:val="none" w:sz="0" w:space="0" w:color="auto"/>
      </w:divBdr>
    </w:div>
    <w:div w:id="1738283463">
      <w:bodyDiv w:val="1"/>
      <w:marLeft w:val="0"/>
      <w:marRight w:val="0"/>
      <w:marTop w:val="0"/>
      <w:marBottom w:val="0"/>
      <w:divBdr>
        <w:top w:val="none" w:sz="0" w:space="0" w:color="auto"/>
        <w:left w:val="none" w:sz="0" w:space="0" w:color="auto"/>
        <w:bottom w:val="none" w:sz="0" w:space="0" w:color="auto"/>
        <w:right w:val="none" w:sz="0" w:space="0" w:color="auto"/>
      </w:divBdr>
    </w:div>
    <w:div w:id="1816944223">
      <w:bodyDiv w:val="1"/>
      <w:marLeft w:val="0"/>
      <w:marRight w:val="0"/>
      <w:marTop w:val="0"/>
      <w:marBottom w:val="0"/>
      <w:divBdr>
        <w:top w:val="none" w:sz="0" w:space="0" w:color="auto"/>
        <w:left w:val="none" w:sz="0" w:space="0" w:color="auto"/>
        <w:bottom w:val="none" w:sz="0" w:space="0" w:color="auto"/>
        <w:right w:val="none" w:sz="0" w:space="0" w:color="auto"/>
      </w:divBdr>
    </w:div>
    <w:div w:id="1827747966">
      <w:bodyDiv w:val="1"/>
      <w:marLeft w:val="0"/>
      <w:marRight w:val="0"/>
      <w:marTop w:val="0"/>
      <w:marBottom w:val="0"/>
      <w:divBdr>
        <w:top w:val="none" w:sz="0" w:space="0" w:color="auto"/>
        <w:left w:val="none" w:sz="0" w:space="0" w:color="auto"/>
        <w:bottom w:val="none" w:sz="0" w:space="0" w:color="auto"/>
        <w:right w:val="none" w:sz="0" w:space="0" w:color="auto"/>
      </w:divBdr>
      <w:divsChild>
        <w:div w:id="552738923">
          <w:marLeft w:val="0"/>
          <w:marRight w:val="0"/>
          <w:marTop w:val="0"/>
          <w:marBottom w:val="0"/>
          <w:divBdr>
            <w:top w:val="none" w:sz="0" w:space="0" w:color="auto"/>
            <w:left w:val="none" w:sz="0" w:space="0" w:color="auto"/>
            <w:bottom w:val="none" w:sz="0" w:space="0" w:color="auto"/>
            <w:right w:val="none" w:sz="0" w:space="0" w:color="auto"/>
          </w:divBdr>
        </w:div>
        <w:div w:id="841704998">
          <w:marLeft w:val="0"/>
          <w:marRight w:val="0"/>
          <w:marTop w:val="0"/>
          <w:marBottom w:val="0"/>
          <w:divBdr>
            <w:top w:val="none" w:sz="0" w:space="0" w:color="auto"/>
            <w:left w:val="none" w:sz="0" w:space="0" w:color="auto"/>
            <w:bottom w:val="none" w:sz="0" w:space="0" w:color="auto"/>
            <w:right w:val="none" w:sz="0" w:space="0" w:color="auto"/>
          </w:divBdr>
        </w:div>
        <w:div w:id="1524662170">
          <w:marLeft w:val="0"/>
          <w:marRight w:val="0"/>
          <w:marTop w:val="0"/>
          <w:marBottom w:val="0"/>
          <w:divBdr>
            <w:top w:val="none" w:sz="0" w:space="0" w:color="auto"/>
            <w:left w:val="none" w:sz="0" w:space="0" w:color="auto"/>
            <w:bottom w:val="none" w:sz="0" w:space="0" w:color="auto"/>
            <w:right w:val="none" w:sz="0" w:space="0" w:color="auto"/>
          </w:divBdr>
        </w:div>
        <w:div w:id="1449815265">
          <w:marLeft w:val="0"/>
          <w:marRight w:val="0"/>
          <w:marTop w:val="0"/>
          <w:marBottom w:val="0"/>
          <w:divBdr>
            <w:top w:val="none" w:sz="0" w:space="0" w:color="auto"/>
            <w:left w:val="none" w:sz="0" w:space="0" w:color="auto"/>
            <w:bottom w:val="none" w:sz="0" w:space="0" w:color="auto"/>
            <w:right w:val="none" w:sz="0" w:space="0" w:color="auto"/>
          </w:divBdr>
        </w:div>
        <w:div w:id="678117568">
          <w:marLeft w:val="0"/>
          <w:marRight w:val="0"/>
          <w:marTop w:val="0"/>
          <w:marBottom w:val="0"/>
          <w:divBdr>
            <w:top w:val="none" w:sz="0" w:space="0" w:color="auto"/>
            <w:left w:val="none" w:sz="0" w:space="0" w:color="auto"/>
            <w:bottom w:val="none" w:sz="0" w:space="0" w:color="auto"/>
            <w:right w:val="none" w:sz="0" w:space="0" w:color="auto"/>
          </w:divBdr>
        </w:div>
        <w:div w:id="258218319">
          <w:marLeft w:val="0"/>
          <w:marRight w:val="0"/>
          <w:marTop w:val="0"/>
          <w:marBottom w:val="0"/>
          <w:divBdr>
            <w:top w:val="none" w:sz="0" w:space="0" w:color="auto"/>
            <w:left w:val="none" w:sz="0" w:space="0" w:color="auto"/>
            <w:bottom w:val="none" w:sz="0" w:space="0" w:color="auto"/>
            <w:right w:val="none" w:sz="0" w:space="0" w:color="auto"/>
          </w:divBdr>
        </w:div>
      </w:divsChild>
    </w:div>
    <w:div w:id="1977222172">
      <w:bodyDiv w:val="1"/>
      <w:marLeft w:val="0"/>
      <w:marRight w:val="0"/>
      <w:marTop w:val="0"/>
      <w:marBottom w:val="0"/>
      <w:divBdr>
        <w:top w:val="none" w:sz="0" w:space="0" w:color="auto"/>
        <w:left w:val="none" w:sz="0" w:space="0" w:color="auto"/>
        <w:bottom w:val="none" w:sz="0" w:space="0" w:color="auto"/>
        <w:right w:val="none" w:sz="0" w:space="0" w:color="auto"/>
      </w:divBdr>
    </w:div>
    <w:div w:id="2096121378">
      <w:bodyDiv w:val="1"/>
      <w:marLeft w:val="0"/>
      <w:marRight w:val="0"/>
      <w:marTop w:val="0"/>
      <w:marBottom w:val="0"/>
      <w:divBdr>
        <w:top w:val="none" w:sz="0" w:space="0" w:color="auto"/>
        <w:left w:val="none" w:sz="0" w:space="0" w:color="auto"/>
        <w:bottom w:val="none" w:sz="0" w:space="0" w:color="auto"/>
        <w:right w:val="none" w:sz="0" w:space="0" w:color="auto"/>
      </w:divBdr>
    </w:div>
    <w:div w:id="2144619264">
      <w:bodyDiv w:val="1"/>
      <w:marLeft w:val="0"/>
      <w:marRight w:val="0"/>
      <w:marTop w:val="0"/>
      <w:marBottom w:val="0"/>
      <w:divBdr>
        <w:top w:val="none" w:sz="0" w:space="0" w:color="auto"/>
        <w:left w:val="none" w:sz="0" w:space="0" w:color="auto"/>
        <w:bottom w:val="none" w:sz="0" w:space="0" w:color="auto"/>
        <w:right w:val="none" w:sz="0" w:space="0" w:color="auto"/>
      </w:divBdr>
      <w:divsChild>
        <w:div w:id="941762428">
          <w:marLeft w:val="0"/>
          <w:marRight w:val="0"/>
          <w:marTop w:val="0"/>
          <w:marBottom w:val="0"/>
          <w:divBdr>
            <w:top w:val="none" w:sz="0" w:space="0" w:color="auto"/>
            <w:left w:val="none" w:sz="0" w:space="0" w:color="auto"/>
            <w:bottom w:val="none" w:sz="0" w:space="0" w:color="auto"/>
            <w:right w:val="none" w:sz="0" w:space="0" w:color="auto"/>
          </w:divBdr>
        </w:div>
        <w:div w:id="1560091407">
          <w:marLeft w:val="0"/>
          <w:marRight w:val="0"/>
          <w:marTop w:val="0"/>
          <w:marBottom w:val="0"/>
          <w:divBdr>
            <w:top w:val="none" w:sz="0" w:space="0" w:color="auto"/>
            <w:left w:val="none" w:sz="0" w:space="0" w:color="auto"/>
            <w:bottom w:val="none" w:sz="0" w:space="0" w:color="auto"/>
            <w:right w:val="none" w:sz="0" w:space="0" w:color="auto"/>
          </w:divBdr>
        </w:div>
        <w:div w:id="510992119">
          <w:marLeft w:val="0"/>
          <w:marRight w:val="0"/>
          <w:marTop w:val="0"/>
          <w:marBottom w:val="0"/>
          <w:divBdr>
            <w:top w:val="none" w:sz="0" w:space="0" w:color="auto"/>
            <w:left w:val="none" w:sz="0" w:space="0" w:color="auto"/>
            <w:bottom w:val="none" w:sz="0" w:space="0" w:color="auto"/>
            <w:right w:val="none" w:sz="0" w:space="0" w:color="auto"/>
          </w:divBdr>
        </w:div>
        <w:div w:id="185365959">
          <w:marLeft w:val="0"/>
          <w:marRight w:val="0"/>
          <w:marTop w:val="0"/>
          <w:marBottom w:val="0"/>
          <w:divBdr>
            <w:top w:val="none" w:sz="0" w:space="0" w:color="auto"/>
            <w:left w:val="none" w:sz="0" w:space="0" w:color="auto"/>
            <w:bottom w:val="none" w:sz="0" w:space="0" w:color="auto"/>
            <w:right w:val="none" w:sz="0" w:space="0" w:color="auto"/>
          </w:divBdr>
        </w:div>
        <w:div w:id="20442799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4140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Armin Koch</cp:lastModifiedBy>
  <cp:revision>56</cp:revision>
  <cp:lastPrinted>2019-03-10T10:02:00Z</cp:lastPrinted>
  <dcterms:created xsi:type="dcterms:W3CDTF">2019-01-22T11:24:00Z</dcterms:created>
  <dcterms:modified xsi:type="dcterms:W3CDTF">2020-03-19T10:34:00Z</dcterms:modified>
</cp:coreProperties>
</file>