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FC7C5" w14:textId="2BF7A066" w:rsidR="008B59DD" w:rsidRDefault="008B59DD" w:rsidP="00F90476">
      <w:pPr>
        <w:suppressLineNumbers/>
        <w:rPr>
          <w:b/>
          <w:bCs/>
          <w:sz w:val="24"/>
          <w:szCs w:val="24"/>
        </w:rPr>
      </w:pPr>
      <w:r>
        <w:rPr>
          <w:b/>
          <w:bCs/>
          <w:sz w:val="24"/>
          <w:szCs w:val="24"/>
        </w:rPr>
        <w:t>Mehr Markt oder mehr Staat? – Wie lässt sich Beschäftigung am besten fördern?</w:t>
      </w:r>
      <w:r w:rsidR="004E0173">
        <w:rPr>
          <w:b/>
          <w:bCs/>
          <w:sz w:val="24"/>
          <w:szCs w:val="24"/>
        </w:rPr>
        <w:t xml:space="preserve"> (AM 6)</w:t>
      </w:r>
    </w:p>
    <w:p w14:paraId="780C098E" w14:textId="7B447A7A" w:rsidR="00447444" w:rsidRDefault="00447444" w:rsidP="00F90476">
      <w:pPr>
        <w:suppressLineNumbers/>
        <w:spacing w:after="0" w:line="240" w:lineRule="auto"/>
        <w:rPr>
          <w:rFonts w:cstheme="minorHAnsi"/>
          <w:b/>
          <w:bCs/>
        </w:rPr>
      </w:pPr>
      <w:r>
        <w:rPr>
          <w:rFonts w:cstheme="minorHAnsi"/>
          <w:b/>
          <w:bCs/>
        </w:rPr>
        <w:t>Ziele der Doppelstunde: SuS können</w:t>
      </w:r>
    </w:p>
    <w:p w14:paraId="00D78F1D" w14:textId="40B7E43B" w:rsidR="00447444" w:rsidRDefault="00447444" w:rsidP="00F90476">
      <w:pPr>
        <w:suppressLineNumbers/>
        <w:spacing w:after="0" w:line="240" w:lineRule="auto"/>
        <w:rPr>
          <w:rFonts w:cstheme="minorHAnsi"/>
          <w:b/>
          <w:bCs/>
        </w:rPr>
      </w:pPr>
    </w:p>
    <w:p w14:paraId="2659CEDB" w14:textId="243BDF61" w:rsidR="00447444" w:rsidRDefault="00447444" w:rsidP="00F90476">
      <w:pPr>
        <w:suppressLineNumbers/>
        <w:spacing w:after="0" w:line="240" w:lineRule="auto"/>
        <w:rPr>
          <w:rFonts w:cstheme="minorHAnsi"/>
        </w:rPr>
      </w:pPr>
      <w:r>
        <w:rPr>
          <w:rFonts w:cstheme="minorHAnsi"/>
        </w:rPr>
        <w:t>- wesentliche Aspekte der Nachfrage- und Angebotspolitik vergleichen und auf den Arbeitsmarkt anwenden.</w:t>
      </w:r>
    </w:p>
    <w:p w14:paraId="490BF711" w14:textId="7161121E" w:rsidR="00447444" w:rsidRDefault="00447444" w:rsidP="00F90476">
      <w:pPr>
        <w:suppressLineNumbers/>
        <w:spacing w:after="0" w:line="240" w:lineRule="auto"/>
        <w:rPr>
          <w:rFonts w:cstheme="minorHAnsi"/>
        </w:rPr>
      </w:pPr>
      <w:r>
        <w:rPr>
          <w:rFonts w:cstheme="minorHAnsi"/>
        </w:rPr>
        <w:t>- diese von arbeitsmarktpolitischen Maßnahmen abgrenzen</w:t>
      </w:r>
    </w:p>
    <w:p w14:paraId="17AC95BC" w14:textId="1D498AC9" w:rsidR="00447444" w:rsidRDefault="00447444" w:rsidP="00F90476">
      <w:pPr>
        <w:suppressLineNumbers/>
        <w:spacing w:after="0" w:line="240" w:lineRule="auto"/>
        <w:rPr>
          <w:rFonts w:cstheme="minorHAnsi"/>
        </w:rPr>
      </w:pPr>
      <w:r>
        <w:rPr>
          <w:rFonts w:cstheme="minorHAnsi"/>
        </w:rPr>
        <w:t>- Lösungsvorschläge für einen höheren Beschäftigungsstand entwickeln und</w:t>
      </w:r>
    </w:p>
    <w:p w14:paraId="657B6573" w14:textId="392871B2" w:rsidR="00447444" w:rsidRDefault="00447444" w:rsidP="00F90476">
      <w:pPr>
        <w:suppressLineNumbers/>
        <w:spacing w:after="0" w:line="240" w:lineRule="auto"/>
        <w:rPr>
          <w:rFonts w:cstheme="minorHAnsi"/>
        </w:rPr>
      </w:pPr>
      <w:r>
        <w:rPr>
          <w:rFonts w:cstheme="minorHAnsi"/>
        </w:rPr>
        <w:t>- diese bewerten</w:t>
      </w:r>
    </w:p>
    <w:p w14:paraId="5F9E87BD" w14:textId="18AC8D72" w:rsidR="00BF490E" w:rsidRDefault="00BF490E" w:rsidP="00F90476">
      <w:pPr>
        <w:suppressLineNumbers/>
        <w:spacing w:after="0" w:line="240" w:lineRule="auto"/>
        <w:rPr>
          <w:rFonts w:cstheme="minorHAnsi"/>
        </w:rPr>
      </w:pPr>
      <w:r>
        <w:rPr>
          <w:rFonts w:cstheme="minorHAnsi"/>
        </w:rPr>
        <w:t xml:space="preserve">- einen Zusammenhang zwischen Grundlagen ökonomischen Verhaltens und einer </w:t>
      </w:r>
      <w:r w:rsidRPr="00BF490E">
        <w:rPr>
          <w:rFonts w:cstheme="minorHAnsi"/>
        </w:rPr>
        <w:t>arbeitsmarktpolitische</w:t>
      </w:r>
      <w:r w:rsidR="00776922">
        <w:rPr>
          <w:rFonts w:cstheme="minorHAnsi"/>
        </w:rPr>
        <w:t>n</w:t>
      </w:r>
      <w:r w:rsidRPr="00BF490E">
        <w:rPr>
          <w:rFonts w:cstheme="minorHAnsi"/>
        </w:rPr>
        <w:t xml:space="preserve"> Maßnahme zur Förderung der Beschäftigung</w:t>
      </w:r>
      <w:r>
        <w:rPr>
          <w:rFonts w:cstheme="minorHAnsi"/>
        </w:rPr>
        <w:t xml:space="preserve"> (Hatz IV) herstellen</w:t>
      </w:r>
    </w:p>
    <w:p w14:paraId="022B0759" w14:textId="7DFFE5C8" w:rsidR="00447444" w:rsidRDefault="00447444" w:rsidP="00F90476">
      <w:pPr>
        <w:suppressLineNumbers/>
        <w:spacing w:after="0" w:line="240" w:lineRule="auto"/>
        <w:rPr>
          <w:rFonts w:cstheme="minorHAnsi"/>
        </w:rPr>
      </w:pPr>
    </w:p>
    <w:p w14:paraId="1086D7BE" w14:textId="1CD7B134" w:rsidR="008241BD" w:rsidRDefault="008241BD" w:rsidP="00F90476">
      <w:pPr>
        <w:suppressLineNumbers/>
        <w:rPr>
          <w:b/>
          <w:bCs/>
          <w:sz w:val="24"/>
          <w:szCs w:val="24"/>
        </w:rPr>
      </w:pPr>
      <w:r>
        <w:rPr>
          <w:b/>
          <w:bCs/>
          <w:sz w:val="24"/>
          <w:szCs w:val="24"/>
        </w:rPr>
        <w:t>Inhaltsbezogene Kompetenzen</w:t>
      </w:r>
    </w:p>
    <w:p w14:paraId="64AE2D01" w14:textId="6460DF51" w:rsidR="008241BD" w:rsidRDefault="008241BD" w:rsidP="00F90476">
      <w:pPr>
        <w:suppressLineNumbers/>
      </w:pPr>
      <w:r>
        <w:t xml:space="preserve">(7) staatliche Rahmenbedingungen (Tarifautonomie, </w:t>
      </w:r>
      <w:r>
        <w:rPr>
          <w:color w:val="0D0D0D" w:themeColor="text1" w:themeTint="F2"/>
        </w:rPr>
        <w:t>Arbeitsrecht</w:t>
      </w:r>
      <w:r>
        <w:t xml:space="preserve"> und </w:t>
      </w:r>
      <w:r>
        <w:rPr>
          <w:b/>
          <w:bCs/>
          <w:color w:val="0D0D0D" w:themeColor="text1" w:themeTint="F2"/>
        </w:rPr>
        <w:t>Transferleistungen</w:t>
      </w:r>
      <w:r>
        <w:t>) und Ausgestaltungen auf dem deutschen Arbeitsmarkt darstellen (zum Beispiel Zeitarbeit, Niedriglohnsektor, Mindestlöhne)</w:t>
      </w:r>
    </w:p>
    <w:p w14:paraId="090160A0" w14:textId="2D755B7C" w:rsidR="008241BD" w:rsidRDefault="008241BD" w:rsidP="00F90476">
      <w:pPr>
        <w:suppressLineNumbers/>
        <w:spacing w:after="0"/>
        <w:rPr>
          <w:rFonts w:cstheme="minorHAnsi"/>
        </w:rPr>
      </w:pPr>
      <w:r>
        <w:t xml:space="preserve">(8) angebots- und nachfrageorientierte sowie arbeitsmarktpolitische Maßnahmen zur Förderung der </w:t>
      </w:r>
      <w:r>
        <w:rPr>
          <w:rFonts w:cstheme="minorHAnsi"/>
        </w:rPr>
        <w:t>Beschäftigung bewerten</w:t>
      </w:r>
    </w:p>
    <w:p w14:paraId="5E21F549" w14:textId="77777777" w:rsidR="00BF490E" w:rsidRDefault="00BF490E" w:rsidP="00BF490E">
      <w:pPr>
        <w:suppressLineNumbers/>
        <w:spacing w:after="0"/>
        <w:rPr>
          <w:rFonts w:cstheme="minorHAnsi"/>
        </w:rPr>
      </w:pPr>
    </w:p>
    <w:p w14:paraId="0A436BAF" w14:textId="1BFB2B51" w:rsidR="00BF490E" w:rsidRDefault="00BF490E" w:rsidP="00BF490E">
      <w:pPr>
        <w:suppressLineNumbers/>
        <w:spacing w:after="0"/>
        <w:rPr>
          <w:rFonts w:cstheme="minorHAnsi"/>
        </w:rPr>
      </w:pPr>
      <w:r w:rsidRPr="00BF490E">
        <w:rPr>
          <w:rFonts w:cstheme="minorHAnsi"/>
          <w:highlight w:val="green"/>
        </w:rPr>
        <w:t>(1) Einflussfaktoren auf ökonomisches Verhalten (Handeln nach Präferenzen, Reagieren auf Anreize und Restriktionen) anhand verschiedener Erklärungsansätze (Rationalitätshypothese beziehungsweise begrenzte Rationalität) beschreiben und deren Aussagekraft beurteilen</w:t>
      </w:r>
    </w:p>
    <w:p w14:paraId="70612EA2" w14:textId="5B46F93B" w:rsidR="008241BD" w:rsidRDefault="008241BD" w:rsidP="00F90476">
      <w:pPr>
        <w:suppressLineNumbers/>
        <w:spacing w:after="0"/>
        <w:rPr>
          <w:rFonts w:cstheme="minorHAnsi"/>
        </w:rPr>
      </w:pPr>
    </w:p>
    <w:p w14:paraId="4CD43A5A" w14:textId="425247BE" w:rsidR="008241BD" w:rsidRDefault="008241BD" w:rsidP="00FC2B6A">
      <w:pPr>
        <w:suppressLineNumbers/>
        <w:spacing w:after="0"/>
        <w:rPr>
          <w:rFonts w:cstheme="minorHAnsi"/>
          <w:b/>
          <w:bCs/>
        </w:rPr>
      </w:pPr>
      <w:r w:rsidRPr="008241BD">
        <w:rPr>
          <w:rFonts w:cstheme="minorHAnsi"/>
          <w:b/>
          <w:bCs/>
        </w:rPr>
        <w:t>Prozessbezogene Kompetenzen:</w:t>
      </w:r>
    </w:p>
    <w:p w14:paraId="718C31C2" w14:textId="77777777" w:rsidR="00FC2B6A" w:rsidRDefault="00FC2B6A" w:rsidP="00FC2B6A">
      <w:pPr>
        <w:suppressLineNumbers/>
        <w:spacing w:after="0"/>
        <w:rPr>
          <w:rFonts w:cstheme="minorHAnsi"/>
          <w:b/>
          <w:bCs/>
        </w:rPr>
      </w:pPr>
    </w:p>
    <w:p w14:paraId="1B7032AE" w14:textId="5DD939D3" w:rsidR="00FC2B6A" w:rsidRDefault="00FC2B6A" w:rsidP="00FC2B6A">
      <w:pPr>
        <w:suppressLineNumbers/>
        <w:spacing w:after="0"/>
        <w:rPr>
          <w:rFonts w:cstheme="minorHAnsi"/>
          <w:b/>
          <w:bCs/>
        </w:rPr>
      </w:pPr>
      <w:r w:rsidRPr="00FC2B6A">
        <w:rPr>
          <w:rFonts w:cstheme="minorHAnsi"/>
          <w:b/>
          <w:bCs/>
        </w:rPr>
        <w:t>Analysekompetenz</w:t>
      </w:r>
      <w:r>
        <w:rPr>
          <w:rFonts w:cstheme="minorHAnsi"/>
          <w:b/>
          <w:bCs/>
        </w:rPr>
        <w:t>:</w:t>
      </w:r>
    </w:p>
    <w:p w14:paraId="69C768E8" w14:textId="2A5DE513" w:rsidR="00FC2B6A" w:rsidRDefault="00FC2B6A" w:rsidP="00FC2B6A">
      <w:pPr>
        <w:suppressLineNumbers/>
        <w:spacing w:after="0"/>
        <w:rPr>
          <w:rFonts w:cstheme="minorHAnsi"/>
        </w:rPr>
      </w:pPr>
      <w:r w:rsidRPr="00FC2B6A">
        <w:rPr>
          <w:rFonts w:cstheme="minorHAnsi"/>
        </w:rPr>
        <w:t>4. modellhaftes Denken nachvollziehen und in Modellen denken (zum Beispiel Marktmodell, ökonomisches Verhaltensmodell) und das Verhältnis von Modell und Wirklichkeit reflektieren (I–III)</w:t>
      </w:r>
    </w:p>
    <w:p w14:paraId="6F29DEA5" w14:textId="77777777" w:rsidR="00FC2B6A" w:rsidRDefault="00FC2B6A" w:rsidP="00FC2B6A">
      <w:pPr>
        <w:suppressLineNumbers/>
        <w:spacing w:after="0"/>
        <w:rPr>
          <w:rFonts w:cstheme="minorHAnsi"/>
        </w:rPr>
      </w:pPr>
    </w:p>
    <w:p w14:paraId="0FE16812" w14:textId="541F898A" w:rsidR="00FC2B6A" w:rsidRPr="00FC2B6A" w:rsidRDefault="00FC2B6A" w:rsidP="00FC2B6A">
      <w:pPr>
        <w:suppressLineNumbers/>
        <w:spacing w:after="0"/>
        <w:rPr>
          <w:rFonts w:cstheme="minorHAnsi"/>
          <w:b/>
          <w:bCs/>
        </w:rPr>
      </w:pPr>
      <w:r w:rsidRPr="00FC2B6A">
        <w:rPr>
          <w:rFonts w:cstheme="minorHAnsi"/>
          <w:b/>
          <w:bCs/>
        </w:rPr>
        <w:t>Urteilskompetenz</w:t>
      </w:r>
    </w:p>
    <w:p w14:paraId="24CFA68E" w14:textId="58EC4F38" w:rsidR="00FC2B6A" w:rsidRDefault="00FC2B6A" w:rsidP="00FC2B6A">
      <w:pPr>
        <w:suppressLineNumbers/>
        <w:spacing w:after="0"/>
        <w:rPr>
          <w:rFonts w:cstheme="minorHAnsi"/>
        </w:rPr>
      </w:pPr>
      <w:r w:rsidRPr="00FC2B6A">
        <w:rPr>
          <w:rFonts w:cstheme="minorHAnsi"/>
        </w:rPr>
        <w:t>1. ökonomisches Handeln unter Sach- und Wertaspekten kriterienorientiert (zum Beispiel Effektivität, Effizienz, Gerechtigkeit, Nachhaltigkeit, Solidarität) beurteilen beziehungsweise bewerten (I)</w:t>
      </w:r>
    </w:p>
    <w:p w14:paraId="48B40B59" w14:textId="7CA7FA3F" w:rsidR="00FC2B6A" w:rsidRDefault="00FC2B6A" w:rsidP="00FC2B6A">
      <w:pPr>
        <w:suppressLineNumbers/>
        <w:spacing w:after="0"/>
        <w:rPr>
          <w:rFonts w:cstheme="minorHAnsi"/>
        </w:rPr>
      </w:pPr>
      <w:r w:rsidRPr="00FC2B6A">
        <w:rPr>
          <w:rFonts w:cstheme="minorHAnsi"/>
        </w:rPr>
        <w:t>4. politische Entscheidungen unter ökonomischen Aspekten sowie gesellschaftlichen Wertmaßstäben bewerten (III)</w:t>
      </w:r>
    </w:p>
    <w:p w14:paraId="70D7B802" w14:textId="77777777" w:rsidR="00FC2B6A" w:rsidRDefault="00FC2B6A" w:rsidP="00FC2B6A">
      <w:pPr>
        <w:suppressLineNumbers/>
        <w:spacing w:after="0"/>
        <w:rPr>
          <w:rFonts w:cstheme="minorHAnsi"/>
        </w:rPr>
      </w:pPr>
    </w:p>
    <w:p w14:paraId="48DA5318" w14:textId="53FECBA7" w:rsidR="00FC2B6A" w:rsidRPr="00FC2B6A" w:rsidRDefault="00FC2B6A" w:rsidP="00FC2B6A">
      <w:pPr>
        <w:suppressLineNumbers/>
        <w:spacing w:after="0"/>
        <w:rPr>
          <w:rFonts w:cstheme="minorHAnsi"/>
          <w:b/>
          <w:bCs/>
        </w:rPr>
      </w:pPr>
      <w:r w:rsidRPr="00FC2B6A">
        <w:rPr>
          <w:rFonts w:cstheme="minorHAnsi"/>
          <w:b/>
          <w:bCs/>
        </w:rPr>
        <w:t>Handlungskompetenz</w:t>
      </w:r>
    </w:p>
    <w:p w14:paraId="4CC7D25D" w14:textId="77777777" w:rsidR="00FC2B6A" w:rsidRDefault="00FC2B6A" w:rsidP="00FC2B6A">
      <w:pPr>
        <w:suppressLineNumbers/>
        <w:spacing w:after="0"/>
        <w:rPr>
          <w:rFonts w:cstheme="minorHAnsi"/>
        </w:rPr>
      </w:pPr>
      <w:r w:rsidRPr="00FC2B6A">
        <w:rPr>
          <w:rFonts w:cstheme="minorHAnsi"/>
        </w:rPr>
        <w:t>3. im Rahmen der Ordnungs- und Systembedingungen ökonomisches Verhalten gestalten (III)</w:t>
      </w:r>
    </w:p>
    <w:p w14:paraId="689E4A13" w14:textId="77777777" w:rsidR="00FC2B6A" w:rsidRDefault="00FC2B6A" w:rsidP="00FC2B6A">
      <w:pPr>
        <w:suppressLineNumbers/>
        <w:spacing w:after="0"/>
        <w:rPr>
          <w:rFonts w:cstheme="minorHAnsi"/>
        </w:rPr>
      </w:pPr>
    </w:p>
    <w:p w14:paraId="321C6994" w14:textId="727045E7" w:rsidR="00FC2B6A" w:rsidRPr="00FC2B6A" w:rsidRDefault="00FC2B6A" w:rsidP="00FC2B6A">
      <w:pPr>
        <w:suppressLineNumbers/>
        <w:spacing w:after="0"/>
        <w:rPr>
          <w:rFonts w:cstheme="minorHAnsi"/>
          <w:b/>
          <w:bCs/>
        </w:rPr>
      </w:pPr>
      <w:r w:rsidRPr="00FC2B6A">
        <w:rPr>
          <w:rFonts w:cstheme="minorHAnsi"/>
          <w:b/>
          <w:bCs/>
        </w:rPr>
        <w:t>Methodenkompetenz</w:t>
      </w:r>
    </w:p>
    <w:p w14:paraId="12BBB395" w14:textId="5836950B" w:rsidR="00FC2B6A" w:rsidRPr="00FC2B6A" w:rsidRDefault="00FC2B6A" w:rsidP="00FC2B6A">
      <w:pPr>
        <w:suppressLineNumbers/>
        <w:spacing w:after="0"/>
        <w:rPr>
          <w:rFonts w:cstheme="minorHAnsi"/>
        </w:rPr>
      </w:pPr>
      <w:r w:rsidRPr="00FC2B6A">
        <w:rPr>
          <w:rFonts w:cstheme="minorHAnsi"/>
        </w:rPr>
        <w:t>4. Problemlösungsmethoden anwenden und dabei Folgeschritte beachten:  Probleme erkennen, Lösungen suchen, Lösungen bewerten sowie Lösungen umsetzen (zum Beispiel Stärken-Schwächen-Analyse, Szenariotechnik, Vernetzungsdiagramm)</w:t>
      </w:r>
    </w:p>
    <w:p w14:paraId="0E81E20C" w14:textId="77777777" w:rsidR="00FC2B6A" w:rsidRDefault="00FC2B6A" w:rsidP="00F90476">
      <w:pPr>
        <w:suppressLineNumbers/>
        <w:rPr>
          <w:b/>
          <w:bCs/>
          <w:sz w:val="24"/>
          <w:szCs w:val="24"/>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386"/>
        <w:gridCol w:w="1559"/>
        <w:gridCol w:w="1370"/>
      </w:tblGrid>
      <w:tr w:rsidR="008B59DD" w14:paraId="3A680F75" w14:textId="77777777" w:rsidTr="008B59DD">
        <w:tc>
          <w:tcPr>
            <w:tcW w:w="1555" w:type="dxa"/>
            <w:tcBorders>
              <w:top w:val="single" w:sz="4" w:space="0" w:color="auto"/>
              <w:left w:val="single" w:sz="4" w:space="0" w:color="auto"/>
              <w:bottom w:val="single" w:sz="4" w:space="0" w:color="auto"/>
              <w:right w:val="single" w:sz="4" w:space="0" w:color="auto"/>
            </w:tcBorders>
            <w:vAlign w:val="center"/>
            <w:hideMark/>
          </w:tcPr>
          <w:p w14:paraId="2F7F8791" w14:textId="77777777" w:rsidR="008B59DD" w:rsidRDefault="008B59DD" w:rsidP="00F90476">
            <w:pPr>
              <w:suppressLineNumbers/>
              <w:spacing w:after="0" w:line="240" w:lineRule="auto"/>
              <w:jc w:val="center"/>
              <w:rPr>
                <w:rFonts w:cstheme="minorHAnsi"/>
                <w:b/>
              </w:rPr>
            </w:pPr>
            <w:r>
              <w:rPr>
                <w:rFonts w:cstheme="minorHAnsi"/>
                <w:b/>
              </w:rPr>
              <w:t>Unterrichts-phase</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A808597" w14:textId="77777777" w:rsidR="008B59DD" w:rsidRDefault="008B59DD" w:rsidP="00F90476">
            <w:pPr>
              <w:suppressLineNumbers/>
              <w:spacing w:after="0" w:line="240" w:lineRule="auto"/>
              <w:jc w:val="center"/>
              <w:rPr>
                <w:rFonts w:cstheme="minorHAnsi"/>
                <w:b/>
              </w:rPr>
            </w:pPr>
            <w:r>
              <w:rPr>
                <w:rFonts w:cstheme="minorHAnsi"/>
                <w:b/>
              </w:rPr>
              <w:t>Inhalte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91E060" w14:textId="77777777" w:rsidR="008B59DD" w:rsidRDefault="008B59DD" w:rsidP="00F90476">
            <w:pPr>
              <w:suppressLineNumbers/>
              <w:spacing w:after="0" w:line="240" w:lineRule="auto"/>
              <w:jc w:val="center"/>
              <w:rPr>
                <w:rFonts w:cstheme="minorHAnsi"/>
                <w:b/>
              </w:rPr>
            </w:pPr>
            <w:r>
              <w:rPr>
                <w:rFonts w:cstheme="minorHAnsi"/>
                <w:b/>
              </w:rPr>
              <w:t>Sozialform</w:t>
            </w:r>
          </w:p>
        </w:tc>
        <w:tc>
          <w:tcPr>
            <w:tcW w:w="1370" w:type="dxa"/>
            <w:tcBorders>
              <w:top w:val="single" w:sz="4" w:space="0" w:color="auto"/>
              <w:left w:val="single" w:sz="4" w:space="0" w:color="auto"/>
              <w:bottom w:val="single" w:sz="4" w:space="0" w:color="auto"/>
              <w:right w:val="single" w:sz="4" w:space="0" w:color="auto"/>
            </w:tcBorders>
            <w:vAlign w:val="center"/>
            <w:hideMark/>
          </w:tcPr>
          <w:p w14:paraId="5A5999A4" w14:textId="77777777" w:rsidR="008B59DD" w:rsidRDefault="008B59DD" w:rsidP="00F90476">
            <w:pPr>
              <w:suppressLineNumbers/>
              <w:spacing w:after="0" w:line="240" w:lineRule="auto"/>
              <w:jc w:val="center"/>
              <w:rPr>
                <w:rFonts w:cstheme="minorHAnsi"/>
                <w:b/>
              </w:rPr>
            </w:pPr>
            <w:r>
              <w:rPr>
                <w:rFonts w:cstheme="minorHAnsi"/>
                <w:b/>
              </w:rPr>
              <w:t>Material</w:t>
            </w:r>
          </w:p>
        </w:tc>
      </w:tr>
      <w:tr w:rsidR="008B59DD" w14:paraId="56A83FDC" w14:textId="77777777" w:rsidTr="008B59DD">
        <w:trPr>
          <w:trHeight w:val="759"/>
        </w:trPr>
        <w:tc>
          <w:tcPr>
            <w:tcW w:w="1555" w:type="dxa"/>
            <w:tcBorders>
              <w:top w:val="single" w:sz="4" w:space="0" w:color="auto"/>
              <w:left w:val="single" w:sz="4" w:space="0" w:color="auto"/>
              <w:bottom w:val="single" w:sz="4" w:space="0" w:color="auto"/>
              <w:right w:val="single" w:sz="4" w:space="0" w:color="auto"/>
            </w:tcBorders>
            <w:hideMark/>
          </w:tcPr>
          <w:p w14:paraId="4525BE0A" w14:textId="77777777" w:rsidR="008B59DD" w:rsidRDefault="008B59DD" w:rsidP="00F90476">
            <w:pPr>
              <w:suppressLineNumbers/>
              <w:spacing w:after="0" w:line="240" w:lineRule="auto"/>
              <w:rPr>
                <w:rFonts w:cstheme="minorHAnsi"/>
              </w:rPr>
            </w:pPr>
            <w:r>
              <w:rPr>
                <w:rFonts w:cstheme="minorHAnsi"/>
              </w:rPr>
              <w:t>Einstieg</w:t>
            </w:r>
          </w:p>
        </w:tc>
        <w:tc>
          <w:tcPr>
            <w:tcW w:w="5386" w:type="dxa"/>
            <w:tcBorders>
              <w:top w:val="single" w:sz="4" w:space="0" w:color="auto"/>
              <w:left w:val="single" w:sz="4" w:space="0" w:color="auto"/>
              <w:bottom w:val="single" w:sz="4" w:space="0" w:color="auto"/>
              <w:right w:val="single" w:sz="4" w:space="0" w:color="auto"/>
            </w:tcBorders>
            <w:hideMark/>
          </w:tcPr>
          <w:p w14:paraId="38F170E1" w14:textId="47FA0E79" w:rsidR="00E60B6C" w:rsidRDefault="00E60B6C" w:rsidP="00F90476">
            <w:pPr>
              <w:suppressLineNumbers/>
              <w:spacing w:after="0" w:line="240" w:lineRule="auto"/>
              <w:rPr>
                <w:rFonts w:cstheme="minorHAnsi"/>
              </w:rPr>
            </w:pPr>
            <w:r>
              <w:rPr>
                <w:rFonts w:cstheme="minorHAnsi"/>
              </w:rPr>
              <w:t>Umfrage</w:t>
            </w:r>
            <w:r w:rsidR="00F4055E">
              <w:rPr>
                <w:rFonts w:cstheme="minorHAnsi"/>
              </w:rPr>
              <w:t xml:space="preserve">: Entscheidungsmatrix </w:t>
            </w:r>
          </w:p>
          <w:p w14:paraId="53F86ADC" w14:textId="334A0012" w:rsidR="008B59DD" w:rsidRDefault="008B59DD" w:rsidP="00F90476">
            <w:pPr>
              <w:suppressLineNumbers/>
              <w:spacing w:after="0" w:line="240" w:lineRule="auto"/>
              <w:rPr>
                <w:rFonts w:cstheme="minorHAnsi"/>
              </w:rPr>
            </w:pPr>
            <w:r>
              <w:rPr>
                <w:rFonts w:cstheme="minorHAnsi"/>
              </w:rPr>
              <w:t>Text: Babysitter-Ring (Methode: verzögertes Lesen) und/ oder Karikatur</w:t>
            </w:r>
          </w:p>
        </w:tc>
        <w:tc>
          <w:tcPr>
            <w:tcW w:w="1559" w:type="dxa"/>
            <w:tcBorders>
              <w:top w:val="single" w:sz="4" w:space="0" w:color="auto"/>
              <w:left w:val="single" w:sz="4" w:space="0" w:color="auto"/>
              <w:bottom w:val="single" w:sz="4" w:space="0" w:color="auto"/>
              <w:right w:val="single" w:sz="4" w:space="0" w:color="auto"/>
            </w:tcBorders>
            <w:hideMark/>
          </w:tcPr>
          <w:p w14:paraId="7C2862F8" w14:textId="77777777" w:rsidR="008B59DD" w:rsidRDefault="008B59DD" w:rsidP="00F90476">
            <w:pPr>
              <w:suppressLineNumbers/>
              <w:spacing w:after="0" w:line="240" w:lineRule="auto"/>
              <w:jc w:val="center"/>
              <w:rPr>
                <w:rFonts w:cstheme="minorHAnsi"/>
              </w:rPr>
            </w:pPr>
            <w:r>
              <w:rPr>
                <w:rFonts w:cstheme="minorHAnsi"/>
              </w:rPr>
              <w:t>L-S-G</w:t>
            </w:r>
          </w:p>
        </w:tc>
        <w:tc>
          <w:tcPr>
            <w:tcW w:w="1370" w:type="dxa"/>
            <w:tcBorders>
              <w:top w:val="single" w:sz="4" w:space="0" w:color="auto"/>
              <w:left w:val="single" w:sz="4" w:space="0" w:color="auto"/>
              <w:bottom w:val="single" w:sz="4" w:space="0" w:color="auto"/>
              <w:right w:val="single" w:sz="4" w:space="0" w:color="auto"/>
            </w:tcBorders>
            <w:hideMark/>
          </w:tcPr>
          <w:p w14:paraId="693A5590" w14:textId="28FC2036" w:rsidR="00E60B6C" w:rsidRDefault="00E60B6C" w:rsidP="00F90476">
            <w:pPr>
              <w:suppressLineNumbers/>
              <w:spacing w:after="0" w:line="240" w:lineRule="auto"/>
              <w:rPr>
                <w:rFonts w:cstheme="minorHAnsi"/>
              </w:rPr>
            </w:pPr>
            <w:r>
              <w:rPr>
                <w:rFonts w:cstheme="minorHAnsi"/>
              </w:rPr>
              <w:t xml:space="preserve">M </w:t>
            </w:r>
            <w:r w:rsidR="00763246">
              <w:rPr>
                <w:rFonts w:cstheme="minorHAnsi"/>
              </w:rPr>
              <w:t>1</w:t>
            </w:r>
          </w:p>
          <w:p w14:paraId="3469B742" w14:textId="53D64C6E" w:rsidR="008B59DD" w:rsidRDefault="008B59DD" w:rsidP="00F90476">
            <w:pPr>
              <w:suppressLineNumbers/>
              <w:spacing w:after="0" w:line="240" w:lineRule="auto"/>
              <w:rPr>
                <w:rFonts w:cstheme="minorHAnsi"/>
              </w:rPr>
            </w:pPr>
            <w:r>
              <w:rPr>
                <w:rFonts w:cstheme="minorHAnsi"/>
              </w:rPr>
              <w:t xml:space="preserve">M </w:t>
            </w:r>
            <w:r w:rsidR="00763246">
              <w:rPr>
                <w:rFonts w:cstheme="minorHAnsi"/>
              </w:rPr>
              <w:t>2a + M2b</w:t>
            </w:r>
          </w:p>
        </w:tc>
      </w:tr>
      <w:tr w:rsidR="008B59DD" w14:paraId="656C9BB2" w14:textId="77777777" w:rsidTr="008B59DD">
        <w:trPr>
          <w:trHeight w:val="150"/>
        </w:trPr>
        <w:tc>
          <w:tcPr>
            <w:tcW w:w="1555" w:type="dxa"/>
            <w:tcBorders>
              <w:top w:val="single" w:sz="4" w:space="0" w:color="auto"/>
              <w:left w:val="single" w:sz="4" w:space="0" w:color="auto"/>
              <w:bottom w:val="single" w:sz="4" w:space="0" w:color="auto"/>
              <w:right w:val="single" w:sz="4" w:space="0" w:color="auto"/>
            </w:tcBorders>
            <w:hideMark/>
          </w:tcPr>
          <w:p w14:paraId="0FA6AF72" w14:textId="77777777" w:rsidR="008B59DD" w:rsidRDefault="008B59DD" w:rsidP="00F90476">
            <w:pPr>
              <w:suppressLineNumbers/>
              <w:spacing w:after="0" w:line="240" w:lineRule="auto"/>
              <w:rPr>
                <w:rFonts w:cstheme="minorHAnsi"/>
              </w:rPr>
            </w:pPr>
            <w:r>
              <w:rPr>
                <w:rFonts w:cstheme="minorHAnsi"/>
              </w:rPr>
              <w:t>Erarbeitung 1</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08A557B3" w14:textId="34025105" w:rsidR="008B59DD" w:rsidRDefault="008B59DD" w:rsidP="00F90476">
            <w:pPr>
              <w:suppressLineNumbers/>
              <w:spacing w:after="0" w:line="240" w:lineRule="auto"/>
              <w:rPr>
                <w:rFonts w:cstheme="minorHAnsi"/>
                <w:bCs/>
              </w:rPr>
            </w:pPr>
            <w:r>
              <w:rPr>
                <w:rFonts w:cstheme="minorHAnsi"/>
                <w:bCs/>
              </w:rPr>
              <w:t>wesentliche Aspekte der Angebots- und Nachfragepolitik herausarbeiten, vergleichen und eine Maßnahme zur Reduzierung der Arbeitslosigkeit gestalten</w:t>
            </w:r>
          </w:p>
        </w:tc>
        <w:tc>
          <w:tcPr>
            <w:tcW w:w="1559" w:type="dxa"/>
            <w:tcBorders>
              <w:top w:val="single" w:sz="4" w:space="0" w:color="auto"/>
              <w:left w:val="single" w:sz="4" w:space="0" w:color="auto"/>
              <w:bottom w:val="single" w:sz="4" w:space="0" w:color="auto"/>
              <w:right w:val="single" w:sz="4" w:space="0" w:color="auto"/>
            </w:tcBorders>
            <w:hideMark/>
          </w:tcPr>
          <w:p w14:paraId="4A2212BE" w14:textId="77777777" w:rsidR="008B59DD" w:rsidRDefault="008B59DD" w:rsidP="00F90476">
            <w:pPr>
              <w:suppressLineNumbers/>
              <w:spacing w:after="0" w:line="240" w:lineRule="auto"/>
              <w:jc w:val="center"/>
              <w:rPr>
                <w:rFonts w:cstheme="minorHAnsi"/>
              </w:rPr>
            </w:pPr>
            <w:r>
              <w:rPr>
                <w:rFonts w:cstheme="minorHAnsi"/>
              </w:rPr>
              <w:t>GA</w:t>
            </w:r>
          </w:p>
        </w:tc>
        <w:tc>
          <w:tcPr>
            <w:tcW w:w="1370" w:type="dxa"/>
            <w:vMerge w:val="restart"/>
            <w:tcBorders>
              <w:top w:val="single" w:sz="4" w:space="0" w:color="auto"/>
              <w:left w:val="single" w:sz="4" w:space="0" w:color="auto"/>
              <w:bottom w:val="single" w:sz="4" w:space="0" w:color="auto"/>
              <w:right w:val="single" w:sz="4" w:space="0" w:color="auto"/>
            </w:tcBorders>
            <w:hideMark/>
          </w:tcPr>
          <w:p w14:paraId="1835DD04" w14:textId="0F197CC4" w:rsidR="008B59DD" w:rsidRDefault="008B59DD" w:rsidP="00F90476">
            <w:pPr>
              <w:suppressLineNumbers/>
              <w:spacing w:after="0" w:line="240" w:lineRule="auto"/>
              <w:rPr>
                <w:rFonts w:cstheme="minorHAnsi"/>
              </w:rPr>
            </w:pPr>
            <w:r>
              <w:rPr>
                <w:rFonts w:cstheme="minorHAnsi"/>
              </w:rPr>
              <w:t xml:space="preserve">M </w:t>
            </w:r>
            <w:r w:rsidR="00763246">
              <w:rPr>
                <w:rFonts w:cstheme="minorHAnsi"/>
              </w:rPr>
              <w:t>3</w:t>
            </w:r>
            <w:r>
              <w:rPr>
                <w:rFonts w:cstheme="minorHAnsi"/>
              </w:rPr>
              <w:t xml:space="preserve"> a-</w:t>
            </w:r>
            <w:r w:rsidR="00441DD7">
              <w:rPr>
                <w:rFonts w:cstheme="minorHAnsi"/>
              </w:rPr>
              <w:t>d</w:t>
            </w:r>
          </w:p>
        </w:tc>
      </w:tr>
      <w:tr w:rsidR="008B59DD" w14:paraId="1D83AA24" w14:textId="77777777" w:rsidTr="008B59DD">
        <w:trPr>
          <w:trHeight w:val="150"/>
        </w:trPr>
        <w:tc>
          <w:tcPr>
            <w:tcW w:w="1555" w:type="dxa"/>
            <w:tcBorders>
              <w:top w:val="single" w:sz="4" w:space="0" w:color="auto"/>
              <w:left w:val="single" w:sz="4" w:space="0" w:color="auto"/>
              <w:bottom w:val="single" w:sz="4" w:space="0" w:color="auto"/>
              <w:right w:val="single" w:sz="4" w:space="0" w:color="auto"/>
            </w:tcBorders>
            <w:hideMark/>
          </w:tcPr>
          <w:p w14:paraId="129DF32E" w14:textId="77777777" w:rsidR="008B59DD" w:rsidRDefault="008B59DD" w:rsidP="00F90476">
            <w:pPr>
              <w:suppressLineNumbers/>
              <w:spacing w:after="0" w:line="240" w:lineRule="auto"/>
              <w:rPr>
                <w:rFonts w:cstheme="minorHAnsi"/>
              </w:rPr>
            </w:pPr>
            <w:r>
              <w:rPr>
                <w:rFonts w:cstheme="minorHAnsi"/>
              </w:rPr>
              <w:t>Ergebnis-sicherung</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5086D452" w14:textId="77777777" w:rsidR="008B59DD" w:rsidRDefault="008B59DD" w:rsidP="00F90476">
            <w:pPr>
              <w:suppressLineNumbers/>
              <w:spacing w:after="0"/>
              <w:rPr>
                <w:rFonts w:cstheme="minorHAnsi"/>
                <w:bCs/>
              </w:rPr>
            </w:pPr>
          </w:p>
        </w:tc>
        <w:tc>
          <w:tcPr>
            <w:tcW w:w="1559" w:type="dxa"/>
            <w:tcBorders>
              <w:top w:val="single" w:sz="4" w:space="0" w:color="auto"/>
              <w:left w:val="single" w:sz="4" w:space="0" w:color="auto"/>
              <w:bottom w:val="single" w:sz="4" w:space="0" w:color="auto"/>
              <w:right w:val="single" w:sz="4" w:space="0" w:color="auto"/>
            </w:tcBorders>
            <w:hideMark/>
          </w:tcPr>
          <w:p w14:paraId="5F8C38DC" w14:textId="77777777" w:rsidR="008B59DD" w:rsidRDefault="008B59DD" w:rsidP="00F90476">
            <w:pPr>
              <w:suppressLineNumbers/>
              <w:spacing w:after="0" w:line="240" w:lineRule="auto"/>
              <w:jc w:val="center"/>
              <w:rPr>
                <w:rFonts w:cstheme="minorHAnsi"/>
              </w:rPr>
            </w:pPr>
            <w:r>
              <w:rPr>
                <w:rFonts w:cstheme="minorHAnsi"/>
              </w:rPr>
              <w:t>L-S-G</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216E3F6B" w14:textId="77777777" w:rsidR="008B59DD" w:rsidRDefault="008B59DD" w:rsidP="00F90476">
            <w:pPr>
              <w:suppressLineNumbers/>
              <w:spacing w:after="0"/>
              <w:rPr>
                <w:rFonts w:cstheme="minorHAnsi"/>
              </w:rPr>
            </w:pPr>
          </w:p>
        </w:tc>
      </w:tr>
      <w:tr w:rsidR="008B59DD" w14:paraId="7A3F78EC" w14:textId="77777777" w:rsidTr="008B59DD">
        <w:trPr>
          <w:trHeight w:val="150"/>
        </w:trPr>
        <w:tc>
          <w:tcPr>
            <w:tcW w:w="1555" w:type="dxa"/>
            <w:tcBorders>
              <w:top w:val="single" w:sz="4" w:space="0" w:color="auto"/>
              <w:left w:val="single" w:sz="4" w:space="0" w:color="auto"/>
              <w:bottom w:val="single" w:sz="4" w:space="0" w:color="auto"/>
              <w:right w:val="single" w:sz="4" w:space="0" w:color="auto"/>
            </w:tcBorders>
            <w:hideMark/>
          </w:tcPr>
          <w:p w14:paraId="5F22D861" w14:textId="77777777" w:rsidR="008B59DD" w:rsidRDefault="008B59DD" w:rsidP="00F90476">
            <w:pPr>
              <w:suppressLineNumbers/>
              <w:spacing w:after="0" w:line="240" w:lineRule="auto"/>
              <w:rPr>
                <w:rFonts w:cstheme="minorHAnsi"/>
              </w:rPr>
            </w:pPr>
            <w:r>
              <w:rPr>
                <w:rFonts w:cstheme="minorHAnsi"/>
              </w:rPr>
              <w:t>Erarbeitung 2</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56D3EF02" w14:textId="580A9777" w:rsidR="008B59DD" w:rsidRDefault="008B59DD" w:rsidP="00F90476">
            <w:pPr>
              <w:suppressLineNumbers/>
              <w:spacing w:after="0" w:line="240" w:lineRule="auto"/>
              <w:rPr>
                <w:rFonts w:cstheme="minorHAnsi"/>
              </w:rPr>
            </w:pPr>
            <w:r w:rsidRPr="00763246">
              <w:rPr>
                <w:rFonts w:cstheme="minorHAnsi"/>
              </w:rPr>
              <w:t>Agenda 2010</w:t>
            </w:r>
            <w:r>
              <w:rPr>
                <w:rFonts w:cstheme="minorHAnsi"/>
              </w:rPr>
              <w:t xml:space="preserve"> als eine arbeitsmarktpolitische Maßnahme darstellen und einer wirtschaftspolitischen</w:t>
            </w:r>
            <w:r w:rsidR="00447444">
              <w:rPr>
                <w:rFonts w:cstheme="minorHAnsi"/>
              </w:rPr>
              <w:t xml:space="preserve"> </w:t>
            </w:r>
            <w:r>
              <w:rPr>
                <w:rFonts w:cstheme="minorHAnsi"/>
              </w:rPr>
              <w:t>Grundkonzeption zuordnen</w:t>
            </w:r>
          </w:p>
        </w:tc>
        <w:tc>
          <w:tcPr>
            <w:tcW w:w="1559" w:type="dxa"/>
            <w:tcBorders>
              <w:top w:val="single" w:sz="4" w:space="0" w:color="auto"/>
              <w:left w:val="single" w:sz="4" w:space="0" w:color="auto"/>
              <w:bottom w:val="single" w:sz="4" w:space="0" w:color="auto"/>
              <w:right w:val="single" w:sz="4" w:space="0" w:color="auto"/>
            </w:tcBorders>
            <w:hideMark/>
          </w:tcPr>
          <w:p w14:paraId="1B84FD8A" w14:textId="77777777" w:rsidR="008B59DD" w:rsidRDefault="008B59DD" w:rsidP="00F90476">
            <w:pPr>
              <w:suppressLineNumbers/>
              <w:spacing w:after="0" w:line="240" w:lineRule="auto"/>
              <w:jc w:val="center"/>
              <w:rPr>
                <w:rFonts w:cstheme="minorHAnsi"/>
              </w:rPr>
            </w:pPr>
            <w:r>
              <w:rPr>
                <w:rFonts w:cstheme="minorHAnsi"/>
              </w:rPr>
              <w:t>PA</w:t>
            </w:r>
          </w:p>
        </w:tc>
        <w:tc>
          <w:tcPr>
            <w:tcW w:w="1370" w:type="dxa"/>
            <w:vMerge w:val="restart"/>
            <w:tcBorders>
              <w:top w:val="single" w:sz="4" w:space="0" w:color="auto"/>
              <w:left w:val="single" w:sz="4" w:space="0" w:color="auto"/>
              <w:bottom w:val="single" w:sz="4" w:space="0" w:color="auto"/>
              <w:right w:val="single" w:sz="4" w:space="0" w:color="auto"/>
            </w:tcBorders>
            <w:hideMark/>
          </w:tcPr>
          <w:p w14:paraId="57FF5A7E" w14:textId="564CD156" w:rsidR="008B59DD" w:rsidRDefault="008B59DD" w:rsidP="00F90476">
            <w:pPr>
              <w:suppressLineNumbers/>
              <w:spacing w:after="0" w:line="240" w:lineRule="auto"/>
              <w:rPr>
                <w:rFonts w:cstheme="minorHAnsi"/>
              </w:rPr>
            </w:pPr>
            <w:r>
              <w:rPr>
                <w:rFonts w:cstheme="minorHAnsi"/>
              </w:rPr>
              <w:t xml:space="preserve">M </w:t>
            </w:r>
            <w:r w:rsidR="00763246">
              <w:rPr>
                <w:rFonts w:cstheme="minorHAnsi"/>
              </w:rPr>
              <w:t>4</w:t>
            </w:r>
            <w:r>
              <w:rPr>
                <w:rFonts w:cstheme="minorHAnsi"/>
              </w:rPr>
              <w:t xml:space="preserve"> - 5</w:t>
            </w:r>
            <w:r w:rsidR="00763246">
              <w:rPr>
                <w:rFonts w:cstheme="minorHAnsi"/>
              </w:rPr>
              <w:t>6</w:t>
            </w:r>
          </w:p>
        </w:tc>
      </w:tr>
      <w:tr w:rsidR="008B59DD" w14:paraId="222DEC52" w14:textId="77777777" w:rsidTr="008B59DD">
        <w:trPr>
          <w:trHeight w:val="150"/>
        </w:trPr>
        <w:tc>
          <w:tcPr>
            <w:tcW w:w="1555" w:type="dxa"/>
            <w:tcBorders>
              <w:top w:val="single" w:sz="4" w:space="0" w:color="auto"/>
              <w:left w:val="single" w:sz="4" w:space="0" w:color="auto"/>
              <w:bottom w:val="single" w:sz="4" w:space="0" w:color="auto"/>
              <w:right w:val="single" w:sz="4" w:space="0" w:color="auto"/>
            </w:tcBorders>
            <w:hideMark/>
          </w:tcPr>
          <w:p w14:paraId="700EFE2D" w14:textId="77777777" w:rsidR="008B59DD" w:rsidRDefault="008B59DD" w:rsidP="00F90476">
            <w:pPr>
              <w:suppressLineNumbers/>
              <w:spacing w:after="0" w:line="240" w:lineRule="auto"/>
              <w:rPr>
                <w:rFonts w:cstheme="minorHAnsi"/>
              </w:rPr>
            </w:pPr>
            <w:r>
              <w:rPr>
                <w:rFonts w:cstheme="minorHAnsi"/>
              </w:rPr>
              <w:t>Ergebnis-sicherung</w:t>
            </w: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0A39FBB6" w14:textId="77777777" w:rsidR="008B59DD" w:rsidRDefault="008B59DD" w:rsidP="00F90476">
            <w:pPr>
              <w:suppressLineNumbers/>
              <w:spacing w:after="0"/>
              <w:rPr>
                <w:rFonts w:cstheme="minorHAnsi"/>
              </w:rPr>
            </w:pPr>
          </w:p>
        </w:tc>
        <w:tc>
          <w:tcPr>
            <w:tcW w:w="1559" w:type="dxa"/>
            <w:tcBorders>
              <w:top w:val="single" w:sz="4" w:space="0" w:color="auto"/>
              <w:left w:val="single" w:sz="4" w:space="0" w:color="auto"/>
              <w:bottom w:val="single" w:sz="4" w:space="0" w:color="auto"/>
              <w:right w:val="single" w:sz="4" w:space="0" w:color="auto"/>
            </w:tcBorders>
            <w:hideMark/>
          </w:tcPr>
          <w:p w14:paraId="6D7A363A" w14:textId="77777777" w:rsidR="008B59DD" w:rsidRDefault="008B59DD" w:rsidP="00F90476">
            <w:pPr>
              <w:suppressLineNumbers/>
              <w:spacing w:after="0" w:line="240" w:lineRule="auto"/>
              <w:jc w:val="center"/>
              <w:rPr>
                <w:rFonts w:cstheme="minorHAnsi"/>
              </w:rPr>
            </w:pPr>
            <w:r>
              <w:rPr>
                <w:rFonts w:cstheme="minorHAnsi"/>
              </w:rPr>
              <w:t>L-S-G</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047F495B" w14:textId="77777777" w:rsidR="008B59DD" w:rsidRDefault="008B59DD" w:rsidP="00F90476">
            <w:pPr>
              <w:suppressLineNumbers/>
              <w:spacing w:after="0"/>
              <w:rPr>
                <w:rFonts w:cstheme="minorHAnsi"/>
              </w:rPr>
            </w:pPr>
          </w:p>
        </w:tc>
      </w:tr>
      <w:tr w:rsidR="008B59DD" w14:paraId="08A159E2" w14:textId="77777777" w:rsidTr="008B59DD">
        <w:trPr>
          <w:trHeight w:val="150"/>
        </w:trPr>
        <w:tc>
          <w:tcPr>
            <w:tcW w:w="1555" w:type="dxa"/>
            <w:tcBorders>
              <w:top w:val="single" w:sz="4" w:space="0" w:color="auto"/>
              <w:left w:val="single" w:sz="4" w:space="0" w:color="auto"/>
              <w:bottom w:val="single" w:sz="4" w:space="0" w:color="auto"/>
              <w:right w:val="single" w:sz="4" w:space="0" w:color="auto"/>
            </w:tcBorders>
            <w:hideMark/>
          </w:tcPr>
          <w:p w14:paraId="56CFCB79" w14:textId="77777777" w:rsidR="008B59DD" w:rsidRDefault="008B59DD" w:rsidP="00F90476">
            <w:pPr>
              <w:suppressLineNumbers/>
              <w:spacing w:after="0" w:line="240" w:lineRule="auto"/>
              <w:jc w:val="center"/>
              <w:rPr>
                <w:rFonts w:cstheme="minorHAnsi"/>
              </w:rPr>
            </w:pPr>
            <w:r>
              <w:rPr>
                <w:rFonts w:cstheme="minorHAnsi"/>
              </w:rPr>
              <w:t>Urteilsbildung</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DD62548" w14:textId="44326A0B" w:rsidR="008B59DD" w:rsidRDefault="008B59DD" w:rsidP="00F90476">
            <w:pPr>
              <w:suppressLineNumbers/>
              <w:spacing w:after="0" w:line="252" w:lineRule="auto"/>
              <w:rPr>
                <w:rFonts w:cstheme="minorHAnsi"/>
              </w:rPr>
            </w:pPr>
            <w:r>
              <w:rPr>
                <w:rFonts w:cstheme="minorHAnsi"/>
              </w:rPr>
              <w:t>Maßnahmen bewerten</w:t>
            </w:r>
            <w:r w:rsidR="004E0173">
              <w:rPr>
                <w:rFonts w:cstheme="minorHAnsi"/>
              </w:rPr>
              <w:t xml:space="preserve"> </w:t>
            </w:r>
            <w:r w:rsidR="004E0173" w:rsidRPr="004E0173">
              <w:rPr>
                <w:rFonts w:cstheme="minorHAnsi"/>
              </w:rPr>
              <w:sym w:font="Wingdings" w:char="F0E0"/>
            </w:r>
            <w:r w:rsidR="004E0173">
              <w:rPr>
                <w:rFonts w:cstheme="minorHAnsi"/>
              </w:rPr>
              <w:t xml:space="preserve"> Schulung der Urt</w:t>
            </w:r>
            <w:r w:rsidR="00EB5205">
              <w:rPr>
                <w:rFonts w:cstheme="minorHAnsi"/>
              </w:rPr>
              <w:t>ei</w:t>
            </w:r>
            <w:r w:rsidR="004E0173">
              <w:rPr>
                <w:rFonts w:cstheme="minorHAnsi"/>
              </w:rPr>
              <w:t>lsbild</w:t>
            </w:r>
            <w:r w:rsidR="00EB5205">
              <w:rPr>
                <w:rFonts w:cstheme="minorHAnsi"/>
              </w:rPr>
              <w:t>u</w:t>
            </w:r>
            <w:r w:rsidR="004E0173">
              <w:rPr>
                <w:rFonts w:cstheme="minorHAnsi"/>
              </w:rPr>
              <w:t>ng</w:t>
            </w:r>
          </w:p>
          <w:p w14:paraId="7CBDB7F2" w14:textId="18504178" w:rsidR="00E60B6C" w:rsidRDefault="00E60B6C" w:rsidP="00F90476">
            <w:pPr>
              <w:suppressLineNumbers/>
              <w:spacing w:after="0" w:line="252" w:lineRule="auto"/>
              <w:rPr>
                <w:rFonts w:cstheme="minorHAnsi"/>
              </w:rPr>
            </w:pPr>
            <w:r>
              <w:rPr>
                <w:rFonts w:cstheme="minorHAnsi"/>
              </w:rPr>
              <w:t xml:space="preserve">Umfrage </w:t>
            </w:r>
            <w:r w:rsidR="00FC2B6A">
              <w:rPr>
                <w:rFonts w:cstheme="minorHAnsi"/>
              </w:rPr>
              <w:t xml:space="preserve">noch einmal </w:t>
            </w:r>
            <w:r>
              <w:rPr>
                <w:rFonts w:cstheme="minorHAnsi"/>
              </w:rPr>
              <w:t>durchführen</w:t>
            </w:r>
          </w:p>
        </w:tc>
        <w:tc>
          <w:tcPr>
            <w:tcW w:w="1559" w:type="dxa"/>
            <w:tcBorders>
              <w:top w:val="single" w:sz="4" w:space="0" w:color="auto"/>
              <w:left w:val="single" w:sz="4" w:space="0" w:color="auto"/>
              <w:bottom w:val="single" w:sz="4" w:space="0" w:color="auto"/>
              <w:right w:val="single" w:sz="4" w:space="0" w:color="auto"/>
            </w:tcBorders>
            <w:hideMark/>
          </w:tcPr>
          <w:p w14:paraId="1546BAB3" w14:textId="77777777" w:rsidR="008B59DD" w:rsidRDefault="008B59DD" w:rsidP="00F90476">
            <w:pPr>
              <w:suppressLineNumbers/>
              <w:spacing w:after="0" w:line="240" w:lineRule="auto"/>
              <w:jc w:val="center"/>
              <w:rPr>
                <w:rFonts w:cstheme="minorHAnsi"/>
              </w:rPr>
            </w:pPr>
            <w:r>
              <w:rPr>
                <w:rFonts w:cstheme="minorHAnsi"/>
              </w:rPr>
              <w:t>EA</w:t>
            </w:r>
          </w:p>
        </w:tc>
        <w:tc>
          <w:tcPr>
            <w:tcW w:w="1370" w:type="dxa"/>
            <w:tcBorders>
              <w:top w:val="single" w:sz="4" w:space="0" w:color="auto"/>
              <w:left w:val="single" w:sz="4" w:space="0" w:color="auto"/>
              <w:bottom w:val="single" w:sz="4" w:space="0" w:color="auto"/>
              <w:right w:val="single" w:sz="4" w:space="0" w:color="auto"/>
            </w:tcBorders>
            <w:vAlign w:val="center"/>
            <w:hideMark/>
          </w:tcPr>
          <w:p w14:paraId="3A195158" w14:textId="3DF1ED1C" w:rsidR="008B59DD" w:rsidRDefault="008B59DD" w:rsidP="00F90476">
            <w:pPr>
              <w:suppressLineNumbers/>
              <w:spacing w:after="0" w:line="252" w:lineRule="auto"/>
              <w:rPr>
                <w:rFonts w:cstheme="minorHAnsi"/>
              </w:rPr>
            </w:pPr>
            <w:r>
              <w:rPr>
                <w:rFonts w:cstheme="minorHAnsi"/>
              </w:rPr>
              <w:t xml:space="preserve">M </w:t>
            </w:r>
            <w:r w:rsidR="00763246">
              <w:rPr>
                <w:rFonts w:cstheme="minorHAnsi"/>
              </w:rPr>
              <w:t>7</w:t>
            </w:r>
            <w:r>
              <w:rPr>
                <w:rFonts w:cstheme="minorHAnsi"/>
              </w:rPr>
              <w:t xml:space="preserve"> </w:t>
            </w:r>
            <w:r w:rsidR="00E60B6C">
              <w:rPr>
                <w:rFonts w:cstheme="minorHAnsi"/>
              </w:rPr>
              <w:t>–</w:t>
            </w:r>
            <w:r>
              <w:rPr>
                <w:rFonts w:cstheme="minorHAnsi"/>
              </w:rPr>
              <w:t xml:space="preserve"> </w:t>
            </w:r>
            <w:r w:rsidR="00763246">
              <w:rPr>
                <w:rFonts w:cstheme="minorHAnsi"/>
              </w:rPr>
              <w:t>8</w:t>
            </w:r>
          </w:p>
          <w:p w14:paraId="55751B33" w14:textId="05220EC3" w:rsidR="00E60B6C" w:rsidRDefault="00E60B6C" w:rsidP="00F90476">
            <w:pPr>
              <w:suppressLineNumbers/>
              <w:spacing w:after="0" w:line="252" w:lineRule="auto"/>
              <w:rPr>
                <w:rFonts w:cstheme="minorHAnsi"/>
              </w:rPr>
            </w:pPr>
          </w:p>
        </w:tc>
      </w:tr>
      <w:tr w:rsidR="00C84B0D" w14:paraId="31C94A72" w14:textId="77777777" w:rsidTr="00C84B0D">
        <w:trPr>
          <w:trHeight w:val="397"/>
        </w:trPr>
        <w:tc>
          <w:tcPr>
            <w:tcW w:w="1555" w:type="dxa"/>
            <w:tcBorders>
              <w:top w:val="single" w:sz="4" w:space="0" w:color="auto"/>
              <w:left w:val="single" w:sz="4" w:space="0" w:color="auto"/>
              <w:bottom w:val="single" w:sz="4" w:space="0" w:color="auto"/>
              <w:right w:val="single" w:sz="4" w:space="0" w:color="auto"/>
            </w:tcBorders>
          </w:tcPr>
          <w:p w14:paraId="2D6908B5" w14:textId="5255E23E" w:rsidR="00C84B0D" w:rsidRDefault="00C84B0D" w:rsidP="00F90476">
            <w:pPr>
              <w:suppressLineNumbers/>
              <w:spacing w:after="0" w:line="240" w:lineRule="auto"/>
              <w:jc w:val="center"/>
              <w:rPr>
                <w:rFonts w:cstheme="minorHAnsi"/>
              </w:rPr>
            </w:pPr>
            <w:r>
              <w:rPr>
                <w:rFonts w:cstheme="minorHAnsi"/>
              </w:rPr>
              <w:lastRenderedPageBreak/>
              <w:t>Vertiefung</w:t>
            </w:r>
          </w:p>
        </w:tc>
        <w:tc>
          <w:tcPr>
            <w:tcW w:w="5386" w:type="dxa"/>
            <w:tcBorders>
              <w:top w:val="single" w:sz="4" w:space="0" w:color="auto"/>
              <w:left w:val="single" w:sz="4" w:space="0" w:color="auto"/>
              <w:bottom w:val="single" w:sz="4" w:space="0" w:color="auto"/>
              <w:right w:val="single" w:sz="4" w:space="0" w:color="auto"/>
            </w:tcBorders>
          </w:tcPr>
          <w:p w14:paraId="317FDE39" w14:textId="74832D8C" w:rsidR="00C84B0D" w:rsidRDefault="00C84B0D" w:rsidP="00C84B0D">
            <w:pPr>
              <w:suppressLineNumbers/>
              <w:spacing w:after="0" w:line="252" w:lineRule="auto"/>
              <w:rPr>
                <w:rFonts w:cstheme="minorHAnsi"/>
              </w:rPr>
            </w:pPr>
            <w:r w:rsidRPr="00C84B0D">
              <w:rPr>
                <w:rFonts w:cstheme="minorHAnsi"/>
              </w:rPr>
              <w:t>Grundlagen der Ökonomie</w:t>
            </w:r>
            <w:r>
              <w:rPr>
                <w:rFonts w:cstheme="minorHAnsi"/>
              </w:rPr>
              <w:t>: Einflussfaktoren auf ökonomisches Verhalten anhand von Hartz IV</w:t>
            </w:r>
          </w:p>
        </w:tc>
        <w:tc>
          <w:tcPr>
            <w:tcW w:w="1559" w:type="dxa"/>
            <w:tcBorders>
              <w:top w:val="single" w:sz="4" w:space="0" w:color="auto"/>
              <w:left w:val="single" w:sz="4" w:space="0" w:color="auto"/>
              <w:bottom w:val="single" w:sz="4" w:space="0" w:color="auto"/>
              <w:right w:val="single" w:sz="4" w:space="0" w:color="auto"/>
            </w:tcBorders>
          </w:tcPr>
          <w:p w14:paraId="117CFBB7" w14:textId="77777777" w:rsidR="00C84B0D" w:rsidRDefault="00C84B0D" w:rsidP="00F90476">
            <w:pPr>
              <w:suppressLineNumbers/>
              <w:spacing w:after="0" w:line="240" w:lineRule="auto"/>
              <w:jc w:val="center"/>
              <w:rPr>
                <w:rFonts w:cstheme="minorHAnsi"/>
              </w:rPr>
            </w:pPr>
          </w:p>
        </w:tc>
        <w:tc>
          <w:tcPr>
            <w:tcW w:w="1370" w:type="dxa"/>
            <w:tcBorders>
              <w:top w:val="single" w:sz="4" w:space="0" w:color="auto"/>
              <w:left w:val="single" w:sz="4" w:space="0" w:color="auto"/>
              <w:bottom w:val="single" w:sz="4" w:space="0" w:color="auto"/>
              <w:right w:val="single" w:sz="4" w:space="0" w:color="auto"/>
            </w:tcBorders>
            <w:vAlign w:val="center"/>
          </w:tcPr>
          <w:p w14:paraId="02D14824" w14:textId="400921CF" w:rsidR="00C84B0D" w:rsidRDefault="00BF490E" w:rsidP="00F90476">
            <w:pPr>
              <w:suppressLineNumbers/>
              <w:spacing w:after="0" w:line="252" w:lineRule="auto"/>
              <w:rPr>
                <w:rFonts w:cstheme="minorHAnsi"/>
              </w:rPr>
            </w:pPr>
            <w:r>
              <w:rPr>
                <w:rFonts w:cstheme="minorHAnsi"/>
              </w:rPr>
              <w:t>M 9 - 11</w:t>
            </w:r>
          </w:p>
        </w:tc>
      </w:tr>
    </w:tbl>
    <w:p w14:paraId="3101EB39" w14:textId="77777777" w:rsidR="008B59DD" w:rsidRDefault="008B59DD" w:rsidP="00F90476">
      <w:pPr>
        <w:suppressLineNumbers/>
      </w:pPr>
    </w:p>
    <w:p w14:paraId="76CF5037" w14:textId="62E63573" w:rsidR="008B59DD" w:rsidRDefault="00E60B6C" w:rsidP="00F90476">
      <w:pPr>
        <w:suppressLineNumbers/>
        <w:spacing w:after="0"/>
        <w:rPr>
          <w:rFonts w:cstheme="minorHAnsi"/>
          <w:b/>
          <w:bCs/>
        </w:rPr>
      </w:pPr>
      <w:r w:rsidRPr="00E60B6C">
        <w:rPr>
          <w:rFonts w:cstheme="minorHAnsi"/>
          <w:b/>
          <w:bCs/>
        </w:rPr>
        <w:t xml:space="preserve">M </w:t>
      </w:r>
      <w:r w:rsidR="00F4055E">
        <w:rPr>
          <w:rFonts w:cstheme="minorHAnsi"/>
          <w:b/>
          <w:bCs/>
        </w:rPr>
        <w:t xml:space="preserve">1: Umfrage </w:t>
      </w:r>
      <w:r w:rsidR="00F4055E">
        <w:t>Um die Arbeitslosigkeit zu reduzieren, ist der Arbeitsmarkt zu deregulieren, sodass auch niedrigere Löhne möglich sind.</w:t>
      </w:r>
    </w:p>
    <w:p w14:paraId="7FF3D210" w14:textId="28467B45" w:rsidR="00F4055E" w:rsidRPr="00E60B6C" w:rsidRDefault="00F4055E" w:rsidP="00F4055E">
      <w:pPr>
        <w:spacing w:after="0"/>
        <w:rPr>
          <w:rFonts w:cstheme="minorHAnsi"/>
          <w:b/>
          <w:bCs/>
        </w:rPr>
      </w:pPr>
      <w:r>
        <w:rPr>
          <w:noProof/>
        </w:rPr>
        <mc:AlternateContent>
          <mc:Choice Requires="wps">
            <w:drawing>
              <wp:anchor distT="0" distB="0" distL="114300" distR="114300" simplePos="0" relativeHeight="251661312" behindDoc="0" locked="0" layoutInCell="1" allowOverlap="1" wp14:anchorId="32F3CDB3" wp14:editId="2CC4DF3E">
                <wp:simplePos x="0" y="0"/>
                <wp:positionH relativeFrom="column">
                  <wp:posOffset>5501640</wp:posOffset>
                </wp:positionH>
                <wp:positionV relativeFrom="paragraph">
                  <wp:posOffset>265430</wp:posOffset>
                </wp:positionV>
                <wp:extent cx="1028700" cy="2186940"/>
                <wp:effectExtent l="0" t="0" r="0" b="3810"/>
                <wp:wrapNone/>
                <wp:docPr id="11" name="Textfeld 11"/>
                <wp:cNvGraphicFramePr/>
                <a:graphic xmlns:a="http://schemas.openxmlformats.org/drawingml/2006/main">
                  <a:graphicData uri="http://schemas.microsoft.com/office/word/2010/wordprocessingShape">
                    <wps:wsp>
                      <wps:cNvSpPr txBox="1"/>
                      <wps:spPr>
                        <a:xfrm>
                          <a:off x="0" y="0"/>
                          <a:ext cx="1028700" cy="2186940"/>
                        </a:xfrm>
                        <a:prstGeom prst="rect">
                          <a:avLst/>
                        </a:prstGeom>
                        <a:solidFill>
                          <a:schemeClr val="lt1"/>
                        </a:solidFill>
                        <a:ln w="6350">
                          <a:noFill/>
                        </a:ln>
                      </wps:spPr>
                      <wps:txbx>
                        <w:txbxContent>
                          <w:p w14:paraId="3ED80470" w14:textId="02E5444C" w:rsidR="00F4055E" w:rsidRDefault="00334642">
                            <w:hyperlink r:id="rId5" w:history="1">
                              <w:r w:rsidR="00F4055E">
                                <w:rPr>
                                  <w:rStyle w:val="Hyperlink"/>
                                </w:rPr>
                                <w:t>https://www.teacheconomy.de/unterrichtsmaterial/alle-themenbereiche/digitale-umfrage/</w:t>
                              </w:r>
                            </w:hyperlink>
                            <w:r w:rsidR="00F4055E">
                              <w:rPr>
                                <w:rStyle w:val="Hyperlink"/>
                              </w:rPr>
                              <w:t xml:space="preserve"> </w:t>
                            </w:r>
                            <w:r w:rsidR="00F4055E">
                              <w:rPr>
                                <w:lang w:eastAsia="de-DE"/>
                              </w:rPr>
                              <w:t>(Abruf: 20.12.2019)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F3CDB3" id="_x0000_t202" coordsize="21600,21600" o:spt="202" path="m,l,21600r21600,l21600,xe">
                <v:stroke joinstyle="miter"/>
                <v:path gradientshapeok="t" o:connecttype="rect"/>
              </v:shapetype>
              <v:shape id="Textfeld 11" o:spid="_x0000_s1026" type="#_x0000_t202" style="position:absolute;margin-left:433.2pt;margin-top:20.9pt;width:81pt;height:172.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" fillcolor="white [3201]" stroked="f" strokeweight=".5pt">
                <v:textbox>
                  <w:txbxContent>
                    <w:p w14:paraId="3ED80470" w14:textId="02E5444C" w:rsidR="00F4055E" w:rsidRDefault="00BF490E">
                      <w:hyperlink r:id="rId6" w:history="1">
                        <w:r w:rsidR="00F4055E">
                          <w:rPr>
                            <w:rStyle w:val="Hyperlink"/>
                          </w:rPr>
                          <w:t>https://www.teacheconomy.de/unterrichtsmaterial/alle-themenbereiche/digitale-umfrage/</w:t>
                        </w:r>
                      </w:hyperlink>
                      <w:r w:rsidR="00F4055E">
                        <w:rPr>
                          <w:rStyle w:val="Hyperlink"/>
                        </w:rPr>
                        <w:t xml:space="preserve"> </w:t>
                      </w:r>
                      <w:r w:rsidR="00F4055E">
                        <w:rPr>
                          <w:lang w:eastAsia="de-DE"/>
                        </w:rPr>
                        <w:t>(Abruf: 20.12.2019)</w:t>
                      </w:r>
                    </w:p>
                  </w:txbxContent>
                </v:textbox>
              </v:shape>
            </w:pict>
          </mc:Fallback>
        </mc:AlternateContent>
      </w:r>
      <w:r>
        <w:rPr>
          <w:noProof/>
        </w:rPr>
        <w:drawing>
          <wp:inline distT="0" distB="0" distL="0" distR="0" wp14:anchorId="0063D539" wp14:editId="038FDA42">
            <wp:extent cx="5242092" cy="2698681"/>
            <wp:effectExtent l="0" t="0" r="0" b="698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4077" b="4399"/>
                    <a:stretch/>
                  </pic:blipFill>
                  <pic:spPr bwMode="auto">
                    <a:xfrm>
                      <a:off x="0" y="0"/>
                      <a:ext cx="5245739" cy="2700558"/>
                    </a:xfrm>
                    <a:prstGeom prst="rect">
                      <a:avLst/>
                    </a:prstGeom>
                    <a:ln>
                      <a:noFill/>
                    </a:ln>
                    <a:extLst>
                      <a:ext uri="{53640926-AAD7-44D8-BBD7-CCE9431645EC}">
                        <a14:shadowObscured xmlns:a14="http://schemas.microsoft.com/office/drawing/2010/main"/>
                      </a:ext>
                    </a:extLst>
                  </pic:spPr>
                </pic:pic>
              </a:graphicData>
            </a:graphic>
          </wp:inline>
        </w:drawing>
      </w:r>
    </w:p>
    <w:p w14:paraId="0A455647" w14:textId="77777777" w:rsidR="008B59DD" w:rsidRDefault="008B59DD" w:rsidP="008B59DD">
      <w:pPr>
        <w:spacing w:after="0"/>
        <w:rPr>
          <w:rFonts w:cstheme="minorHAnsi"/>
        </w:rPr>
      </w:pPr>
    </w:p>
    <w:p w14:paraId="0CEB9DAE" w14:textId="77777777" w:rsidR="00334642" w:rsidRDefault="00334642" w:rsidP="0084403E">
      <w:pPr>
        <w:suppressLineNumbers/>
        <w:spacing w:after="0"/>
        <w:rPr>
          <w:rFonts w:cstheme="minorHAnsi"/>
          <w:b/>
          <w:bCs/>
        </w:rPr>
      </w:pPr>
    </w:p>
    <w:p w14:paraId="25D1BA4F" w14:textId="6234569D" w:rsidR="008B59DD" w:rsidRDefault="008B59DD" w:rsidP="0084403E">
      <w:pPr>
        <w:suppressLineNumbers/>
        <w:spacing w:after="0"/>
      </w:pPr>
      <w:r w:rsidRPr="008241BD">
        <w:rPr>
          <w:rFonts w:cstheme="minorHAnsi"/>
          <w:b/>
          <w:bCs/>
        </w:rPr>
        <w:t xml:space="preserve">M </w:t>
      </w:r>
      <w:r w:rsidR="0084403E">
        <w:rPr>
          <w:rFonts w:cstheme="minorHAnsi"/>
          <w:b/>
          <w:bCs/>
        </w:rPr>
        <w:t>2</w:t>
      </w:r>
      <w:r w:rsidRPr="008241BD">
        <w:rPr>
          <w:rFonts w:cstheme="minorHAnsi"/>
          <w:b/>
          <w:bCs/>
        </w:rPr>
        <w:t xml:space="preserve">a) </w:t>
      </w:r>
      <w:r w:rsidRPr="00334642">
        <w:rPr>
          <w:rFonts w:cstheme="minorHAnsi"/>
          <w:b/>
          <w:bCs/>
        </w:rPr>
        <w:t xml:space="preserve">Babysitter-Ring aus: </w:t>
      </w:r>
      <w:r w:rsidRPr="00334642">
        <w:rPr>
          <w:b/>
          <w:bCs/>
        </w:rPr>
        <w:t>Paul Krugman, Vergesst die Krise</w:t>
      </w:r>
      <w:r w:rsidRPr="00334642">
        <w:t>, Frankfurt am Main 2012, S. 39 f</w:t>
      </w:r>
    </w:p>
    <w:p w14:paraId="54CB13B8" w14:textId="77777777" w:rsidR="00334642" w:rsidRDefault="00334642" w:rsidP="00350F7E">
      <w:pPr>
        <w:pStyle w:val="Formatvorlage"/>
        <w:suppressLineNumbers/>
        <w:spacing w:line="302" w:lineRule="exact"/>
        <w:ind w:right="1"/>
        <w:jc w:val="both"/>
        <w:rPr>
          <w:rFonts w:asciiTheme="minorHAnsi" w:hAnsiTheme="minorHAnsi"/>
          <w:color w:val="0F0F0D"/>
          <w:sz w:val="22"/>
          <w:szCs w:val="22"/>
        </w:rPr>
      </w:pPr>
      <w:r>
        <w:rPr>
          <w:rFonts w:asciiTheme="minorHAnsi" w:hAnsiTheme="minorHAnsi"/>
          <w:color w:val="0F0F0D"/>
          <w:sz w:val="22"/>
          <w:szCs w:val="22"/>
        </w:rPr>
        <w:t>Vgl. auch hier:</w:t>
      </w:r>
    </w:p>
    <w:p w14:paraId="57AA5F50" w14:textId="460CCB1E" w:rsidR="00CF7101" w:rsidRDefault="00334642" w:rsidP="00350F7E">
      <w:pPr>
        <w:pStyle w:val="Formatvorlage"/>
        <w:suppressLineNumbers/>
        <w:spacing w:line="302" w:lineRule="exact"/>
        <w:ind w:right="1"/>
        <w:jc w:val="both"/>
        <w:rPr>
          <w:rFonts w:asciiTheme="minorHAnsi" w:hAnsiTheme="minorHAnsi"/>
          <w:color w:val="0F0F0D"/>
          <w:sz w:val="22"/>
          <w:szCs w:val="22"/>
        </w:rPr>
      </w:pPr>
      <w:hyperlink r:id="rId8" w:history="1">
        <w:r w:rsidRPr="006D45AF">
          <w:rPr>
            <w:rStyle w:val="Hyperlink"/>
            <w:rFonts w:asciiTheme="minorHAnsi" w:hAnsiTheme="minorHAnsi"/>
            <w:sz w:val="22"/>
            <w:szCs w:val="22"/>
          </w:rPr>
          <w:t>https://blog.tagesanzeiger.ch/nevermindthemarkets/index.php/5175/babysitting-okonomie-reloaded/</w:t>
        </w:r>
      </w:hyperlink>
      <w:r>
        <w:rPr>
          <w:rFonts w:asciiTheme="minorHAnsi" w:hAnsiTheme="minorHAnsi"/>
          <w:color w:val="0F0F0D"/>
          <w:sz w:val="22"/>
          <w:szCs w:val="22"/>
        </w:rPr>
        <w:t xml:space="preserve"> (Abruf:05.06.2020)</w:t>
      </w:r>
    </w:p>
    <w:p w14:paraId="73D90C7F" w14:textId="77777777" w:rsidR="00334642" w:rsidRDefault="00334642" w:rsidP="00350F7E">
      <w:pPr>
        <w:pStyle w:val="Formatvorlage"/>
        <w:suppressLineNumbers/>
        <w:spacing w:line="302" w:lineRule="exact"/>
        <w:ind w:right="1"/>
        <w:jc w:val="both"/>
        <w:rPr>
          <w:rFonts w:asciiTheme="minorHAnsi" w:hAnsiTheme="minorHAnsi"/>
          <w:color w:val="0F0F0D"/>
          <w:sz w:val="22"/>
          <w:szCs w:val="22"/>
        </w:rPr>
      </w:pPr>
    </w:p>
    <w:p w14:paraId="332D5E90" w14:textId="77777777" w:rsidR="008B59DD" w:rsidRDefault="008B59DD" w:rsidP="00350F7E">
      <w:pPr>
        <w:pStyle w:val="Formatvorlage"/>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line="302" w:lineRule="exact"/>
        <w:ind w:right="1"/>
        <w:jc w:val="both"/>
        <w:rPr>
          <w:rFonts w:asciiTheme="minorHAnsi" w:hAnsiTheme="minorHAnsi"/>
          <w:color w:val="0F0F0D"/>
          <w:sz w:val="22"/>
          <w:szCs w:val="22"/>
        </w:rPr>
      </w:pPr>
      <w:r w:rsidRPr="0084403E">
        <w:rPr>
          <w:rFonts w:asciiTheme="minorHAnsi" w:hAnsiTheme="minorHAnsi"/>
          <w:b/>
          <w:bCs/>
          <w:color w:val="0F0F0D"/>
          <w:sz w:val="22"/>
          <w:szCs w:val="22"/>
        </w:rPr>
        <w:t>Aufgabe</w:t>
      </w:r>
      <w:r>
        <w:rPr>
          <w:rFonts w:asciiTheme="minorHAnsi" w:hAnsiTheme="minorHAnsi"/>
          <w:color w:val="0F0F0D"/>
          <w:sz w:val="22"/>
          <w:szCs w:val="22"/>
        </w:rPr>
        <w:t>:</w:t>
      </w:r>
    </w:p>
    <w:p w14:paraId="6E918CF5" w14:textId="1A38A15C" w:rsidR="008B59DD" w:rsidRDefault="008B59DD" w:rsidP="00350F7E">
      <w:pPr>
        <w:pStyle w:val="Formatvorlage"/>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line="302" w:lineRule="exact"/>
        <w:ind w:right="1"/>
        <w:jc w:val="both"/>
        <w:rPr>
          <w:rFonts w:asciiTheme="minorHAnsi" w:hAnsiTheme="minorHAnsi"/>
          <w:color w:val="0F0F0D"/>
          <w:sz w:val="22"/>
          <w:szCs w:val="22"/>
        </w:rPr>
      </w:pPr>
      <w:r>
        <w:rPr>
          <w:rFonts w:asciiTheme="minorHAnsi" w:hAnsiTheme="minorHAnsi"/>
          <w:color w:val="0F0F0D"/>
          <w:sz w:val="22"/>
          <w:szCs w:val="22"/>
        </w:rPr>
        <w:t>1. Arbeite</w:t>
      </w:r>
      <w:r w:rsidR="0084403E">
        <w:rPr>
          <w:rFonts w:asciiTheme="minorHAnsi" w:hAnsiTheme="minorHAnsi"/>
          <w:color w:val="0F0F0D"/>
          <w:sz w:val="22"/>
          <w:szCs w:val="22"/>
        </w:rPr>
        <w:t>n Sie</w:t>
      </w:r>
      <w:r>
        <w:rPr>
          <w:rFonts w:asciiTheme="minorHAnsi" w:hAnsiTheme="minorHAnsi"/>
          <w:color w:val="0F0F0D"/>
          <w:sz w:val="22"/>
          <w:szCs w:val="22"/>
        </w:rPr>
        <w:t xml:space="preserve"> heraus, wie in dem Beispiel </w:t>
      </w:r>
      <w:r w:rsidR="0084403E">
        <w:rPr>
          <w:rFonts w:asciiTheme="minorHAnsi" w:hAnsiTheme="minorHAnsi"/>
          <w:color w:val="0F0F0D"/>
          <w:sz w:val="22"/>
          <w:szCs w:val="22"/>
        </w:rPr>
        <w:t xml:space="preserve">die </w:t>
      </w:r>
      <w:r>
        <w:rPr>
          <w:rFonts w:asciiTheme="minorHAnsi" w:hAnsiTheme="minorHAnsi"/>
          <w:color w:val="0F0F0D"/>
          <w:sz w:val="22"/>
          <w:szCs w:val="22"/>
        </w:rPr>
        <w:t xml:space="preserve">„Arbeitslosigkeit“ </w:t>
      </w:r>
      <w:r w:rsidR="00DD4392">
        <w:rPr>
          <w:rFonts w:asciiTheme="minorHAnsi" w:hAnsiTheme="minorHAnsi"/>
          <w:color w:val="0F0F0D"/>
          <w:sz w:val="22"/>
          <w:szCs w:val="22"/>
        </w:rPr>
        <w:t xml:space="preserve">der Babysitter </w:t>
      </w:r>
      <w:r>
        <w:rPr>
          <w:rFonts w:asciiTheme="minorHAnsi" w:hAnsiTheme="minorHAnsi"/>
          <w:color w:val="0F0F0D"/>
          <w:sz w:val="22"/>
          <w:szCs w:val="22"/>
        </w:rPr>
        <w:t>entsteht.</w:t>
      </w:r>
    </w:p>
    <w:p w14:paraId="60D97A41" w14:textId="38A258ED" w:rsidR="008B59DD" w:rsidRDefault="008B59DD" w:rsidP="00350F7E">
      <w:pPr>
        <w:pStyle w:val="Formatvorlage"/>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line="302" w:lineRule="exact"/>
        <w:ind w:right="1"/>
        <w:jc w:val="both"/>
        <w:rPr>
          <w:rFonts w:asciiTheme="minorHAnsi" w:hAnsiTheme="minorHAnsi"/>
          <w:color w:val="0F0F0D"/>
          <w:sz w:val="22"/>
          <w:szCs w:val="22"/>
        </w:rPr>
      </w:pPr>
      <w:r>
        <w:rPr>
          <w:rFonts w:asciiTheme="minorHAnsi" w:hAnsiTheme="minorHAnsi"/>
          <w:color w:val="0F0F0D"/>
          <w:sz w:val="22"/>
          <w:szCs w:val="22"/>
        </w:rPr>
        <w:t>2. Entwick</w:t>
      </w:r>
      <w:r w:rsidR="0084403E">
        <w:rPr>
          <w:rFonts w:asciiTheme="minorHAnsi" w:hAnsiTheme="minorHAnsi"/>
          <w:color w:val="0F0F0D"/>
          <w:sz w:val="22"/>
          <w:szCs w:val="22"/>
        </w:rPr>
        <w:t xml:space="preserve">eln Sie </w:t>
      </w:r>
      <w:r>
        <w:rPr>
          <w:rFonts w:asciiTheme="minorHAnsi" w:hAnsiTheme="minorHAnsi"/>
          <w:color w:val="0F0F0D"/>
          <w:sz w:val="22"/>
          <w:szCs w:val="22"/>
        </w:rPr>
        <w:t>Lösungsmöglichkeiten.</w:t>
      </w:r>
    </w:p>
    <w:p w14:paraId="1233F525" w14:textId="5B3799C4" w:rsidR="008B59DD" w:rsidRDefault="0084403E" w:rsidP="0084403E">
      <w:pPr>
        <w:pStyle w:val="Formatvorlage"/>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line="302" w:lineRule="exact"/>
        <w:ind w:right="1"/>
        <w:jc w:val="both"/>
        <w:rPr>
          <w:rFonts w:asciiTheme="minorHAnsi" w:hAnsiTheme="minorHAnsi"/>
          <w:b/>
          <w:bCs/>
          <w:color w:val="0F0F0D"/>
          <w:sz w:val="22"/>
          <w:szCs w:val="22"/>
        </w:rPr>
      </w:pPr>
      <w:r>
        <w:rPr>
          <w:rFonts w:asciiTheme="minorHAnsi" w:hAnsiTheme="minorHAnsi"/>
          <w:color w:val="0F0F0D"/>
          <w:sz w:val="22"/>
          <w:szCs w:val="22"/>
        </w:rPr>
        <w:t>3.  Vergleichen Sie diese mit der Maßnahme, die im „Babysitter-Ring“ eingeführt wurde (Z. 27).</w:t>
      </w:r>
    </w:p>
    <w:p w14:paraId="36776BCA" w14:textId="77777777" w:rsidR="0084403E" w:rsidRDefault="0084403E" w:rsidP="00350F7E">
      <w:pPr>
        <w:pStyle w:val="Formatvorlage"/>
        <w:suppressLineNumbers/>
        <w:spacing w:line="302" w:lineRule="exact"/>
        <w:ind w:right="1"/>
        <w:jc w:val="both"/>
        <w:rPr>
          <w:rFonts w:asciiTheme="minorHAnsi" w:hAnsiTheme="minorHAnsi"/>
          <w:b/>
          <w:bCs/>
          <w:color w:val="0F0F0D"/>
          <w:sz w:val="22"/>
          <w:szCs w:val="22"/>
        </w:rPr>
      </w:pPr>
    </w:p>
    <w:p w14:paraId="6E5044A3" w14:textId="30711F4B" w:rsidR="008B59DD" w:rsidRDefault="008B59DD" w:rsidP="00350F7E">
      <w:pPr>
        <w:pStyle w:val="Formatvorlage"/>
        <w:suppressLineNumbers/>
        <w:spacing w:line="302" w:lineRule="exact"/>
        <w:ind w:right="1"/>
        <w:jc w:val="both"/>
        <w:rPr>
          <w:rFonts w:asciiTheme="minorHAnsi" w:hAnsiTheme="minorHAnsi"/>
          <w:b/>
          <w:bCs/>
          <w:color w:val="0F0F0D"/>
          <w:sz w:val="22"/>
          <w:szCs w:val="22"/>
        </w:rPr>
      </w:pPr>
      <w:r>
        <w:rPr>
          <w:rFonts w:asciiTheme="minorHAnsi" w:hAnsiTheme="minorHAnsi"/>
          <w:b/>
          <w:bCs/>
          <w:color w:val="0F0F0D"/>
          <w:sz w:val="22"/>
          <w:szCs w:val="22"/>
        </w:rPr>
        <w:t>M</w:t>
      </w:r>
      <w:r w:rsidR="0084403E">
        <w:rPr>
          <w:rFonts w:asciiTheme="minorHAnsi" w:hAnsiTheme="minorHAnsi"/>
          <w:b/>
          <w:bCs/>
          <w:color w:val="0F0F0D"/>
          <w:sz w:val="22"/>
          <w:szCs w:val="22"/>
        </w:rPr>
        <w:t xml:space="preserve"> 2</w:t>
      </w:r>
      <w:r>
        <w:rPr>
          <w:rFonts w:asciiTheme="minorHAnsi" w:hAnsiTheme="minorHAnsi"/>
          <w:b/>
          <w:bCs/>
          <w:color w:val="0F0F0D"/>
          <w:sz w:val="22"/>
          <w:szCs w:val="22"/>
        </w:rPr>
        <w:t xml:space="preserve">b </w:t>
      </w:r>
      <w:r w:rsidR="00334642">
        <w:rPr>
          <w:rFonts w:asciiTheme="minorHAnsi" w:hAnsiTheme="minorHAnsi"/>
          <w:b/>
          <w:bCs/>
          <w:color w:val="0F0F0D"/>
          <w:sz w:val="22"/>
          <w:szCs w:val="22"/>
        </w:rPr>
        <w:t xml:space="preserve">Karikatur </w:t>
      </w:r>
      <w:r>
        <w:rPr>
          <w:rFonts w:asciiTheme="minorHAnsi" w:hAnsiTheme="minorHAnsi"/>
          <w:b/>
          <w:bCs/>
          <w:color w:val="0F0F0D"/>
          <w:sz w:val="22"/>
          <w:szCs w:val="22"/>
        </w:rPr>
        <w:t>Lohnzurückhaltung</w:t>
      </w:r>
    </w:p>
    <w:p w14:paraId="3FAD4FA5" w14:textId="2F828F63" w:rsidR="0084403E" w:rsidRDefault="0084403E" w:rsidP="00350F7E">
      <w:pPr>
        <w:suppressLineNumbers/>
        <w:spacing w:after="0"/>
        <w:rPr>
          <w:rFonts w:cstheme="minorHAnsi"/>
          <w:b/>
          <w:bCs/>
        </w:rPr>
      </w:pPr>
      <w:r w:rsidRPr="0084403E">
        <w:rPr>
          <w:rFonts w:cstheme="minorHAnsi"/>
        </w:rPr>
        <w:t>Nach</w:t>
      </w:r>
      <w:r w:rsidRPr="00334642">
        <w:rPr>
          <w:rFonts w:cstheme="minorHAnsi"/>
        </w:rPr>
        <w:t xml:space="preserve">: </w:t>
      </w:r>
      <w:hyperlink r:id="rId9" w:history="1">
        <w:r w:rsidRPr="00334642">
          <w:rPr>
            <w:rStyle w:val="Hyperlink"/>
            <w:rFonts w:cstheme="minorHAnsi"/>
          </w:rPr>
          <w:t>http://bloeser.blogspot.com/2010/02/die-losung-lohnzuruckhaltung.html</w:t>
        </w:r>
      </w:hyperlink>
      <w:r>
        <w:rPr>
          <w:rFonts w:cstheme="minorHAnsi"/>
          <w:b/>
          <w:bCs/>
        </w:rPr>
        <w:t xml:space="preserve"> </w:t>
      </w:r>
      <w:r>
        <w:rPr>
          <w:lang w:eastAsia="de-DE"/>
        </w:rPr>
        <w:t>(Abruf: 20.12.2019)</w:t>
      </w:r>
    </w:p>
    <w:p w14:paraId="6FD82F04" w14:textId="77777777" w:rsidR="0084403E" w:rsidRDefault="0084403E" w:rsidP="00350F7E">
      <w:pPr>
        <w:suppressLineNumbers/>
        <w:spacing w:after="0"/>
        <w:rPr>
          <w:rFonts w:cstheme="minorHAnsi"/>
          <w:b/>
          <w:bCs/>
        </w:rPr>
      </w:pPr>
    </w:p>
    <w:p w14:paraId="6C209D4C" w14:textId="4CFEB1CA" w:rsidR="00441DD7" w:rsidRDefault="008B59DD" w:rsidP="00350F7E">
      <w:pPr>
        <w:suppressLineNumbers/>
        <w:spacing w:after="0"/>
        <w:rPr>
          <w:rFonts w:cstheme="minorHAnsi"/>
          <w:b/>
          <w:bCs/>
        </w:rPr>
      </w:pPr>
      <w:r>
        <w:rPr>
          <w:rFonts w:cstheme="minorHAnsi"/>
          <w:b/>
          <w:bCs/>
        </w:rPr>
        <w:t xml:space="preserve">M </w:t>
      </w:r>
      <w:r w:rsidR="0084403E">
        <w:rPr>
          <w:rFonts w:cstheme="minorHAnsi"/>
          <w:b/>
          <w:bCs/>
        </w:rPr>
        <w:t>3</w:t>
      </w:r>
      <w:r>
        <w:rPr>
          <w:rFonts w:cstheme="minorHAnsi"/>
          <w:b/>
          <w:bCs/>
        </w:rPr>
        <w:t xml:space="preserve">a </w:t>
      </w:r>
      <w:r w:rsidR="00441DD7">
        <w:rPr>
          <w:rFonts w:cstheme="minorHAnsi"/>
          <w:b/>
          <w:bCs/>
        </w:rPr>
        <w:t>Wortwolken</w:t>
      </w:r>
    </w:p>
    <w:p w14:paraId="5848A02C" w14:textId="4FDED895" w:rsidR="00441DD7" w:rsidRDefault="00441DD7" w:rsidP="00350F7E">
      <w:pPr>
        <w:suppressLineNumbers/>
        <w:spacing w:after="0"/>
        <w:rPr>
          <w:rFonts w:cstheme="minorHAnsi"/>
          <w:b/>
          <w:bCs/>
        </w:rPr>
      </w:pPr>
    </w:p>
    <w:p w14:paraId="3327B2EE" w14:textId="20518A4A" w:rsidR="00441DD7" w:rsidRDefault="00441DD7" w:rsidP="00D529A3">
      <w:pPr>
        <w:suppressLineNumbers/>
        <w:spacing w:after="0"/>
        <w:jc w:val="center"/>
        <w:rPr>
          <w:rFonts w:cstheme="minorHAnsi"/>
          <w:b/>
          <w:bCs/>
        </w:rPr>
      </w:pPr>
      <w:r>
        <w:rPr>
          <w:rFonts w:cstheme="minorHAnsi"/>
          <w:b/>
          <w:bCs/>
          <w:noProof/>
        </w:rPr>
        <w:lastRenderedPageBreak/>
        <w:drawing>
          <wp:inline distT="0" distB="0" distL="0" distR="0" wp14:anchorId="7332FB44" wp14:editId="3E53C1B6">
            <wp:extent cx="4290060" cy="3272186"/>
            <wp:effectExtent l="0" t="0" r="0" b="4445"/>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gebotspolitik.jpg"/>
                    <pic:cNvPicPr/>
                  </pic:nvPicPr>
                  <pic:blipFill rotWithShape="1">
                    <a:blip r:embed="rId10">
                      <a:extLst>
                        <a:ext uri="{28A0092B-C50C-407E-A947-70E740481C1C}">
                          <a14:useLocalDpi xmlns:a14="http://schemas.microsoft.com/office/drawing/2010/main" val="0"/>
                        </a:ext>
                      </a:extLst>
                    </a:blip>
                    <a:srcRect l="8410" t="11550" r="14755" b="10315"/>
                    <a:stretch/>
                  </pic:blipFill>
                  <pic:spPr bwMode="auto">
                    <a:xfrm>
                      <a:off x="0" y="0"/>
                      <a:ext cx="4294299" cy="3275419"/>
                    </a:xfrm>
                    <a:prstGeom prst="rect">
                      <a:avLst/>
                    </a:prstGeom>
                    <a:ln>
                      <a:noFill/>
                    </a:ln>
                    <a:extLst>
                      <a:ext uri="{53640926-AAD7-44D8-BBD7-CCE9431645EC}">
                        <a14:shadowObscured xmlns:a14="http://schemas.microsoft.com/office/drawing/2010/main"/>
                      </a:ext>
                    </a:extLst>
                  </pic:spPr>
                </pic:pic>
              </a:graphicData>
            </a:graphic>
          </wp:inline>
        </w:drawing>
      </w:r>
    </w:p>
    <w:p w14:paraId="06872945" w14:textId="4EB604FE" w:rsidR="00441DD7" w:rsidRPr="0084403E" w:rsidRDefault="00334642" w:rsidP="00D529A3">
      <w:pPr>
        <w:suppressLineNumbers/>
        <w:spacing w:after="0"/>
        <w:jc w:val="center"/>
        <w:rPr>
          <w:rFonts w:cstheme="minorHAnsi"/>
        </w:rPr>
      </w:pPr>
      <w:hyperlink r:id="rId11" w:history="1">
        <w:r w:rsidR="0084403E" w:rsidRPr="007372C3">
          <w:rPr>
            <w:rStyle w:val="Hyperlink"/>
            <w:rFonts w:cstheme="minorHAnsi"/>
            <w:highlight w:val="yellow"/>
          </w:rPr>
          <w:t>https://de.wikipedia.org/wiki/Angebotspolitik</w:t>
        </w:r>
      </w:hyperlink>
      <w:r w:rsidR="0084403E" w:rsidRPr="007372C3">
        <w:rPr>
          <w:rFonts w:cstheme="minorHAnsi"/>
          <w:highlight w:val="yellow"/>
        </w:rPr>
        <w:t xml:space="preserve"> - mithilfe von </w:t>
      </w:r>
      <w:hyperlink r:id="rId12" w:history="1">
        <w:r w:rsidR="0084403E" w:rsidRPr="007372C3">
          <w:rPr>
            <w:rStyle w:val="Hyperlink"/>
            <w:rFonts w:cstheme="minorHAnsi"/>
            <w:highlight w:val="yellow"/>
          </w:rPr>
          <w:t>https://www.wortwolken.com/</w:t>
        </w:r>
      </w:hyperlink>
      <w:r w:rsidR="0084403E">
        <w:rPr>
          <w:rFonts w:cstheme="minorHAnsi"/>
        </w:rPr>
        <w:t xml:space="preserve"> </w:t>
      </w:r>
      <w:r w:rsidR="0084403E">
        <w:rPr>
          <w:lang w:eastAsia="de-DE"/>
        </w:rPr>
        <w:t>(Abruf: 20.12.2019)</w:t>
      </w:r>
    </w:p>
    <w:p w14:paraId="5D56345B" w14:textId="77777777" w:rsidR="00441DD7" w:rsidRDefault="00441DD7" w:rsidP="00350F7E">
      <w:pPr>
        <w:suppressLineNumbers/>
        <w:spacing w:after="0"/>
        <w:rPr>
          <w:rFonts w:cstheme="minorHAnsi"/>
          <w:b/>
          <w:bCs/>
        </w:rPr>
      </w:pPr>
    </w:p>
    <w:p w14:paraId="60621823" w14:textId="6C5C9687" w:rsidR="00441DD7" w:rsidRDefault="00441DD7" w:rsidP="00D529A3">
      <w:pPr>
        <w:suppressLineNumbers/>
        <w:spacing w:after="0"/>
        <w:jc w:val="center"/>
        <w:rPr>
          <w:rFonts w:cstheme="minorHAnsi"/>
          <w:b/>
          <w:bCs/>
        </w:rPr>
      </w:pPr>
      <w:r>
        <w:rPr>
          <w:rFonts w:cstheme="minorHAnsi"/>
          <w:b/>
          <w:bCs/>
          <w:noProof/>
        </w:rPr>
        <w:drawing>
          <wp:inline distT="0" distB="0" distL="0" distR="0" wp14:anchorId="3707BC2B" wp14:editId="15AFA8B5">
            <wp:extent cx="4349920" cy="3164205"/>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achfragepolitik.jpg"/>
                    <pic:cNvPicPr/>
                  </pic:nvPicPr>
                  <pic:blipFill rotWithShape="1">
                    <a:blip r:embed="rId13">
                      <a:extLst>
                        <a:ext uri="{28A0092B-C50C-407E-A947-70E740481C1C}">
                          <a14:useLocalDpi xmlns:a14="http://schemas.microsoft.com/office/drawing/2010/main" val="0"/>
                        </a:ext>
                      </a:extLst>
                    </a:blip>
                    <a:srcRect l="12612" t="13928" r="11196" b="12180"/>
                    <a:stretch/>
                  </pic:blipFill>
                  <pic:spPr bwMode="auto">
                    <a:xfrm>
                      <a:off x="0" y="0"/>
                      <a:ext cx="4373982" cy="3181708"/>
                    </a:xfrm>
                    <a:prstGeom prst="rect">
                      <a:avLst/>
                    </a:prstGeom>
                    <a:ln>
                      <a:noFill/>
                    </a:ln>
                    <a:extLst>
                      <a:ext uri="{53640926-AAD7-44D8-BBD7-CCE9431645EC}">
                        <a14:shadowObscured xmlns:a14="http://schemas.microsoft.com/office/drawing/2010/main"/>
                      </a:ext>
                    </a:extLst>
                  </pic:spPr>
                </pic:pic>
              </a:graphicData>
            </a:graphic>
          </wp:inline>
        </w:drawing>
      </w:r>
    </w:p>
    <w:p w14:paraId="4EF650FD" w14:textId="77777777" w:rsidR="0084403E" w:rsidRDefault="00334642" w:rsidP="0084403E">
      <w:pPr>
        <w:suppressLineNumbers/>
        <w:spacing w:after="0"/>
        <w:jc w:val="center"/>
        <w:rPr>
          <w:rFonts w:cstheme="minorHAnsi"/>
        </w:rPr>
      </w:pPr>
      <w:hyperlink r:id="rId14" w:history="1">
        <w:r w:rsidR="0084403E" w:rsidRPr="00F25D6C">
          <w:rPr>
            <w:rStyle w:val="Hyperlink"/>
            <w:rFonts w:cstheme="minorHAnsi"/>
            <w:b/>
            <w:bCs/>
          </w:rPr>
          <w:t>https://de.wikipedia.org/wiki/Nachfragepolitik</w:t>
        </w:r>
      </w:hyperlink>
      <w:r w:rsidR="0084403E">
        <w:rPr>
          <w:rFonts w:cstheme="minorHAnsi"/>
          <w:b/>
          <w:bCs/>
        </w:rPr>
        <w:t xml:space="preserve"> </w:t>
      </w:r>
      <w:r w:rsidR="0084403E">
        <w:rPr>
          <w:rFonts w:cstheme="minorHAnsi"/>
        </w:rPr>
        <w:t xml:space="preserve">- mithilfe von </w:t>
      </w:r>
      <w:hyperlink r:id="rId15" w:history="1">
        <w:r w:rsidR="0084403E">
          <w:rPr>
            <w:rStyle w:val="Hyperlink"/>
            <w:rFonts w:cstheme="minorHAnsi"/>
          </w:rPr>
          <w:t>https://www.wortwolken.com/</w:t>
        </w:r>
      </w:hyperlink>
      <w:r w:rsidR="0084403E">
        <w:rPr>
          <w:rFonts w:cstheme="minorHAnsi"/>
        </w:rPr>
        <w:t xml:space="preserve"> </w:t>
      </w:r>
      <w:r w:rsidR="0084403E">
        <w:rPr>
          <w:lang w:eastAsia="de-DE"/>
        </w:rPr>
        <w:t>(Abruf: 20.12.2019)</w:t>
      </w:r>
    </w:p>
    <w:p w14:paraId="047E88B2" w14:textId="2C4C15B5" w:rsidR="00441DD7" w:rsidRDefault="00441DD7" w:rsidP="0084403E">
      <w:pPr>
        <w:suppressLineNumbers/>
        <w:spacing w:after="0"/>
        <w:rPr>
          <w:rFonts w:cstheme="minorHAnsi"/>
          <w:b/>
          <w:bCs/>
        </w:rPr>
      </w:pPr>
    </w:p>
    <w:p w14:paraId="5DC87CDF" w14:textId="4CBF550A" w:rsidR="008B59DD" w:rsidRDefault="00441DD7" w:rsidP="00350F7E">
      <w:pPr>
        <w:suppressLineNumbers/>
        <w:spacing w:after="0"/>
        <w:rPr>
          <w:rFonts w:cstheme="minorHAnsi"/>
          <w:b/>
          <w:bCs/>
        </w:rPr>
      </w:pPr>
      <w:r>
        <w:rPr>
          <w:rFonts w:cstheme="minorHAnsi"/>
          <w:b/>
          <w:bCs/>
        </w:rPr>
        <w:t xml:space="preserve">M </w:t>
      </w:r>
      <w:r w:rsidR="0084403E">
        <w:rPr>
          <w:rFonts w:cstheme="minorHAnsi"/>
          <w:b/>
          <w:bCs/>
        </w:rPr>
        <w:t>3</w:t>
      </w:r>
      <w:r>
        <w:rPr>
          <w:rFonts w:cstheme="minorHAnsi"/>
          <w:b/>
          <w:bCs/>
        </w:rPr>
        <w:t xml:space="preserve">b </w:t>
      </w:r>
      <w:proofErr w:type="spellStart"/>
      <w:r w:rsidR="008B59DD">
        <w:rPr>
          <w:rFonts w:cstheme="minorHAnsi"/>
          <w:b/>
          <w:bCs/>
        </w:rPr>
        <w:t>Erklärfilm</w:t>
      </w:r>
      <w:proofErr w:type="spellEnd"/>
    </w:p>
    <w:p w14:paraId="6F6B574B" w14:textId="77777777" w:rsidR="008B59DD" w:rsidRDefault="008B59DD" w:rsidP="00350F7E">
      <w:pPr>
        <w:suppressLineNumbers/>
        <w:spacing w:after="0"/>
        <w:rPr>
          <w:b/>
          <w:bCs/>
        </w:rPr>
      </w:pPr>
    </w:p>
    <w:p w14:paraId="0400C1C0" w14:textId="3D84861C" w:rsidR="008B59DD" w:rsidRDefault="00334642" w:rsidP="00350F7E">
      <w:pPr>
        <w:suppressLineNumbers/>
        <w:spacing w:after="0"/>
        <w:rPr>
          <w:rFonts w:cstheme="minorHAnsi"/>
        </w:rPr>
      </w:pPr>
      <w:hyperlink r:id="rId16" w:history="1">
        <w:r w:rsidR="008B59DD">
          <w:rPr>
            <w:rStyle w:val="Hyperlink"/>
            <w:rFonts w:cstheme="minorHAnsi"/>
          </w:rPr>
          <w:t>https://www.teacheconomy.de/unterrichtsmaterial/wirtschaftspolitik/wirtschaftspolitik-grundlagen/</w:t>
        </w:r>
      </w:hyperlink>
      <w:r w:rsidR="0084403E">
        <w:rPr>
          <w:rStyle w:val="Hyperlink"/>
          <w:rFonts w:cstheme="minorHAnsi"/>
        </w:rPr>
        <w:t xml:space="preserve"> </w:t>
      </w:r>
      <w:r w:rsidR="0084403E">
        <w:rPr>
          <w:lang w:eastAsia="de-DE"/>
        </w:rPr>
        <w:t>(Abruf: 20.12.2019)</w:t>
      </w:r>
    </w:p>
    <w:p w14:paraId="2C158CA3" w14:textId="77777777" w:rsidR="008B59DD" w:rsidRDefault="008B59DD" w:rsidP="003954F1">
      <w:pPr>
        <w:suppressLineNumbers/>
        <w:spacing w:after="0"/>
        <w:jc w:val="center"/>
        <w:rPr>
          <w:rFonts w:cstheme="minorHAnsi"/>
        </w:rPr>
      </w:pPr>
      <w:r>
        <w:rPr>
          <w:rFonts w:cstheme="minorHAnsi"/>
          <w:noProof/>
        </w:rPr>
        <w:lastRenderedPageBreak/>
        <w:drawing>
          <wp:inline distT="0" distB="0" distL="0" distR="0" wp14:anchorId="4D686008" wp14:editId="3878F54E">
            <wp:extent cx="5250180" cy="2819400"/>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7">
                      <a:extLst>
                        <a:ext uri="{28A0092B-C50C-407E-A947-70E740481C1C}">
                          <a14:useLocalDpi xmlns:a14="http://schemas.microsoft.com/office/drawing/2010/main" val="0"/>
                        </a:ext>
                      </a:extLst>
                    </a:blip>
                    <a:srcRect l="13361" t="43739" r="37169" b="8995"/>
                    <a:stretch>
                      <a:fillRect/>
                    </a:stretch>
                  </pic:blipFill>
                  <pic:spPr bwMode="auto">
                    <a:xfrm>
                      <a:off x="0" y="0"/>
                      <a:ext cx="5250180" cy="2819400"/>
                    </a:xfrm>
                    <a:prstGeom prst="rect">
                      <a:avLst/>
                    </a:prstGeom>
                    <a:noFill/>
                    <a:ln>
                      <a:noFill/>
                    </a:ln>
                  </pic:spPr>
                </pic:pic>
              </a:graphicData>
            </a:graphic>
          </wp:inline>
        </w:drawing>
      </w:r>
    </w:p>
    <w:p w14:paraId="51C1114C" w14:textId="77777777" w:rsidR="008B59DD" w:rsidRDefault="008B59DD" w:rsidP="00350F7E">
      <w:pPr>
        <w:suppressLineNumbers/>
        <w:spacing w:after="0"/>
        <w:rPr>
          <w:rFonts w:cstheme="minorHAnsi"/>
        </w:rPr>
      </w:pPr>
    </w:p>
    <w:p w14:paraId="2941FE6F" w14:textId="77777777" w:rsidR="00F90476" w:rsidRDefault="00F90476" w:rsidP="00F90476">
      <w:pPr>
        <w:suppressLineNumbers/>
        <w:spacing w:after="0"/>
        <w:rPr>
          <w:rFonts w:cstheme="minorHAnsi"/>
          <w:b/>
          <w:bCs/>
        </w:rPr>
        <w:sectPr w:rsidR="00F90476" w:rsidSect="00350F7E">
          <w:pgSz w:w="11906" w:h="16838"/>
          <w:pgMar w:top="720" w:right="720" w:bottom="720" w:left="720" w:header="709" w:footer="709" w:gutter="0"/>
          <w:lnNumType w:countBy="5" w:distance="113" w:restart="newSection"/>
          <w:cols w:space="720"/>
        </w:sectPr>
      </w:pPr>
    </w:p>
    <w:p w14:paraId="577489A0" w14:textId="40EB9864" w:rsidR="00350F7E" w:rsidRDefault="008B59DD" w:rsidP="00F90476">
      <w:pPr>
        <w:suppressLineNumbers/>
        <w:spacing w:after="0"/>
        <w:rPr>
          <w:rFonts w:cstheme="minorHAnsi"/>
          <w:b/>
          <w:bCs/>
        </w:rPr>
      </w:pPr>
      <w:r>
        <w:rPr>
          <w:rFonts w:cstheme="minorHAnsi"/>
          <w:b/>
          <w:bCs/>
        </w:rPr>
        <w:lastRenderedPageBreak/>
        <w:t xml:space="preserve">M </w:t>
      </w:r>
      <w:r w:rsidR="0084403E">
        <w:rPr>
          <w:rFonts w:cstheme="minorHAnsi"/>
          <w:b/>
          <w:bCs/>
        </w:rPr>
        <w:t>3</w:t>
      </w:r>
      <w:r w:rsidR="00441DD7">
        <w:rPr>
          <w:rFonts w:cstheme="minorHAnsi"/>
          <w:b/>
          <w:bCs/>
        </w:rPr>
        <w:t>c</w:t>
      </w:r>
      <w:r>
        <w:rPr>
          <w:rFonts w:cstheme="minorHAnsi"/>
          <w:b/>
          <w:bCs/>
        </w:rPr>
        <w:t xml:space="preserve"> Theoretische Ansätze</w:t>
      </w:r>
    </w:p>
    <w:p w14:paraId="5544E8AC" w14:textId="77777777" w:rsidR="00F90476" w:rsidRDefault="00F90476" w:rsidP="00F90476">
      <w:pPr>
        <w:spacing w:after="0"/>
        <w:jc w:val="both"/>
        <w:rPr>
          <w:rFonts w:cstheme="minorHAnsi"/>
        </w:rPr>
      </w:pPr>
      <w:r>
        <w:rPr>
          <w:rFonts w:cstheme="minorHAnsi"/>
        </w:rPr>
        <w:t>Noch vielfältiger als die Arten der Arbeitslosigkeit ist das Angebot von theoretischen Ansätzen zur Erklärung der Beschäftigungsproblematik. Neben den beiden "Basistheorien" (Keynesianisches Modell und die Neo-Klassisches Modell), welche eher zur grundlegenden Wirtschaftstheorie gehören, gibt es Theorien und Ansätze, die sich speziell auf den Arbeitsmarkt und seine Besonderheiten beziehen. (...)</w:t>
      </w:r>
    </w:p>
    <w:p w14:paraId="68C5E6F6" w14:textId="77777777" w:rsidR="00F90476" w:rsidRPr="00350F7E" w:rsidRDefault="00F90476" w:rsidP="00F90476">
      <w:pPr>
        <w:spacing w:after="0"/>
        <w:jc w:val="both"/>
        <w:rPr>
          <w:rFonts w:cstheme="minorHAnsi"/>
          <w:b/>
          <w:bCs/>
        </w:rPr>
      </w:pPr>
      <w:r w:rsidRPr="00350F7E">
        <w:rPr>
          <w:rFonts w:cstheme="minorHAnsi"/>
          <w:b/>
          <w:bCs/>
        </w:rPr>
        <w:t>Die Neoklassik</w:t>
      </w:r>
    </w:p>
    <w:p w14:paraId="5E076203" w14:textId="57C11175" w:rsidR="00350F7E" w:rsidRDefault="00F90476" w:rsidP="004C201E">
      <w:pPr>
        <w:spacing w:after="0"/>
        <w:jc w:val="both"/>
        <w:rPr>
          <w:rFonts w:cstheme="minorHAnsi"/>
        </w:rPr>
      </w:pPr>
      <w:r>
        <w:rPr>
          <w:rFonts w:cstheme="minorHAnsi"/>
        </w:rPr>
        <w:t>Das neoklassische Basismodell des Arbeitsmarkts folgt der Annahme, dass die "unsichtbare Hand" (...) des Wettbewerbs zu optimalen Allokationsergebnissen führt, solange die "richtigen" Rahmenbedingungen das freie Spiel der Marktkräfte zulassen und der Wettbewerb sich voll ausgewirkt hat. Unerwünschte Zustände auf dem Arbeitsmarkt werden durch Einschränkungen des freien Wettbewerbs erklärt.</w:t>
      </w:r>
    </w:p>
    <w:p w14:paraId="3DC2A003" w14:textId="77777777" w:rsidR="008B59DD" w:rsidRDefault="008B59DD" w:rsidP="00FA79CA">
      <w:pPr>
        <w:spacing w:after="0"/>
        <w:jc w:val="both"/>
        <w:rPr>
          <w:rFonts w:cstheme="minorHAnsi"/>
        </w:rPr>
      </w:pPr>
      <w:r>
        <w:rPr>
          <w:rFonts w:cstheme="minorHAnsi"/>
        </w:rPr>
        <w:t>In der neoklassischen Theorie wird davon ausgegangen, dass es sich beim Arbeitsmarkt um einen Markt wie jeden anderen Gütermarkt handelt. Ein Marktgleichgewicht zwischen Angebot (</w:t>
      </w:r>
      <w:proofErr w:type="gramStart"/>
      <w:r>
        <w:rPr>
          <w:rFonts w:cstheme="minorHAnsi"/>
        </w:rPr>
        <w:t>potentielle</w:t>
      </w:r>
      <w:proofErr w:type="gramEnd"/>
      <w:r>
        <w:rPr>
          <w:rFonts w:cstheme="minorHAnsi"/>
        </w:rPr>
        <w:t xml:space="preserve"> Arbeitnehmer) und Nachfrage (potentielle Arbeitgeber) wird wesentlich durch den Preismechanismus, also die Lohnhöhe, hergestellt. Arbeitslosigkeit kann daher nur in Folge überhöhter Reallöhne entstehen und kann auch nur durch Anpassung dieser zu hohen Löhne nach unten abgebaut werden (Markträumung). Konsequenz dieser Denkweise ist, dass es demzufolge keine dauerhafte, unfreiwillige Arbeitslosigkeit geben kann. Wollen die Arbeitslosen tatsächlich arbeiten, müssen sie nur ihre Lohnforderungen nach unten schrauben. Arbeitslosigkeit kann demnach nur durch ein kurzfristiges Ungleichgewicht entstehen.</w:t>
      </w:r>
    </w:p>
    <w:p w14:paraId="6E8159E5" w14:textId="77777777" w:rsidR="008B59DD" w:rsidRDefault="008B59DD" w:rsidP="00FA79CA">
      <w:pPr>
        <w:spacing w:after="0"/>
        <w:jc w:val="both"/>
        <w:rPr>
          <w:rFonts w:cstheme="minorHAnsi"/>
        </w:rPr>
      </w:pPr>
      <w:r>
        <w:rPr>
          <w:rFonts w:cstheme="minorHAnsi"/>
        </w:rPr>
        <w:t>Neoklassische Empfehlungen zur Senkung der Arbeitslosigkeit sind in der Regel:</w:t>
      </w:r>
    </w:p>
    <w:p w14:paraId="736298FB" w14:textId="77777777" w:rsidR="008B59DD" w:rsidRDefault="008B59DD" w:rsidP="00FA79CA">
      <w:pPr>
        <w:spacing w:after="0"/>
        <w:ind w:left="708"/>
        <w:jc w:val="both"/>
        <w:rPr>
          <w:rFonts w:cstheme="minorHAnsi"/>
        </w:rPr>
      </w:pPr>
      <w:r>
        <w:rPr>
          <w:rFonts w:cstheme="minorHAnsi"/>
        </w:rPr>
        <w:t>• Zurückhaltende Lohnpolitik bzw. Senkung des Lohnniveaus</w:t>
      </w:r>
    </w:p>
    <w:p w14:paraId="2893B984" w14:textId="77777777" w:rsidR="008B59DD" w:rsidRDefault="008B59DD" w:rsidP="00FA79CA">
      <w:pPr>
        <w:spacing w:after="0"/>
        <w:ind w:left="708"/>
        <w:jc w:val="both"/>
        <w:rPr>
          <w:rFonts w:cstheme="minorHAnsi"/>
        </w:rPr>
      </w:pPr>
      <w:r>
        <w:rPr>
          <w:rFonts w:cstheme="minorHAnsi"/>
        </w:rPr>
        <w:t>• Stärkere Differenzierung der Lohnsätze zwischen Branchen und den Regionen</w:t>
      </w:r>
    </w:p>
    <w:p w14:paraId="4640B8D2" w14:textId="77777777" w:rsidR="008B59DD" w:rsidRDefault="008B59DD" w:rsidP="00FA79CA">
      <w:pPr>
        <w:spacing w:after="0"/>
        <w:ind w:left="708"/>
        <w:jc w:val="both"/>
        <w:rPr>
          <w:rFonts w:cstheme="minorHAnsi"/>
        </w:rPr>
      </w:pPr>
      <w:r>
        <w:rPr>
          <w:rFonts w:cstheme="minorHAnsi"/>
        </w:rPr>
        <w:t>• Aufhebung von Lohnrigiditäten nach unten in Tariflöhnen, ortsüblichen Entgelten und</w:t>
      </w:r>
    </w:p>
    <w:p w14:paraId="3BFF2F26" w14:textId="77777777" w:rsidR="008B59DD" w:rsidRDefault="008B59DD" w:rsidP="00FA79CA">
      <w:pPr>
        <w:spacing w:after="0"/>
        <w:ind w:left="708"/>
        <w:jc w:val="both"/>
        <w:rPr>
          <w:rFonts w:cstheme="minorHAnsi"/>
        </w:rPr>
      </w:pPr>
      <w:r>
        <w:rPr>
          <w:rFonts w:cstheme="minorHAnsi"/>
        </w:rPr>
        <w:t>Mindestlohnregeln</w:t>
      </w:r>
    </w:p>
    <w:p w14:paraId="47C09CFF" w14:textId="77777777" w:rsidR="008B59DD" w:rsidRDefault="008B59DD" w:rsidP="00FA79CA">
      <w:pPr>
        <w:spacing w:after="0"/>
        <w:ind w:left="708"/>
        <w:jc w:val="both"/>
        <w:rPr>
          <w:rFonts w:cstheme="minorHAnsi"/>
        </w:rPr>
      </w:pPr>
      <w:r>
        <w:rPr>
          <w:rFonts w:cstheme="minorHAnsi"/>
        </w:rPr>
        <w:t>• Einhaltung des Lohnabstandsgebotes (Arbeitslosen- oder Sozialgelder sollen so bemessen sein,</w:t>
      </w:r>
    </w:p>
    <w:p w14:paraId="4353B475" w14:textId="77777777" w:rsidR="008B59DD" w:rsidRDefault="008B59DD" w:rsidP="00FA79CA">
      <w:pPr>
        <w:spacing w:after="0"/>
        <w:ind w:left="708"/>
        <w:jc w:val="both"/>
        <w:rPr>
          <w:rFonts w:cstheme="minorHAnsi"/>
        </w:rPr>
      </w:pPr>
      <w:r>
        <w:rPr>
          <w:rFonts w:cstheme="minorHAnsi"/>
        </w:rPr>
        <w:t>dass sich die Annahme von Arbeit lohnt)</w:t>
      </w:r>
    </w:p>
    <w:p w14:paraId="7D3ED3D4" w14:textId="77777777" w:rsidR="008B59DD" w:rsidRDefault="008B59DD" w:rsidP="00FA79CA">
      <w:pPr>
        <w:spacing w:after="0"/>
        <w:ind w:left="708"/>
        <w:jc w:val="both"/>
        <w:rPr>
          <w:rFonts w:cstheme="minorHAnsi"/>
        </w:rPr>
      </w:pPr>
      <w:r>
        <w:rPr>
          <w:rFonts w:cstheme="minorHAnsi"/>
        </w:rPr>
        <w:t>• Deregulierung der Arbeitsmärkte (insbesondere ein abgeschwächter Kündigungsschutz und</w:t>
      </w:r>
    </w:p>
    <w:p w14:paraId="6E51585C" w14:textId="77777777" w:rsidR="008B59DD" w:rsidRDefault="008B59DD" w:rsidP="00FA79CA">
      <w:pPr>
        <w:spacing w:after="0"/>
        <w:ind w:left="708"/>
        <w:jc w:val="both"/>
        <w:rPr>
          <w:rFonts w:cstheme="minorHAnsi"/>
        </w:rPr>
      </w:pPr>
      <w:r>
        <w:rPr>
          <w:rFonts w:cstheme="minorHAnsi"/>
        </w:rPr>
        <w:t>vereinfachte Möglichkeiten, befristete Arbeitsverträge abzuschließen)</w:t>
      </w:r>
    </w:p>
    <w:p w14:paraId="41B7B470" w14:textId="77777777" w:rsidR="008B59DD" w:rsidRDefault="008B59DD" w:rsidP="00FA79CA">
      <w:pPr>
        <w:spacing w:after="0"/>
        <w:ind w:left="708"/>
        <w:jc w:val="both"/>
        <w:rPr>
          <w:rFonts w:cstheme="minorHAnsi"/>
        </w:rPr>
      </w:pPr>
      <w:r>
        <w:rPr>
          <w:rFonts w:cstheme="minorHAnsi"/>
        </w:rPr>
        <w:t>• Reduzierung der Staatsquote (Anteil der Staatsausgaben am Bruttosozialprodukt)</w:t>
      </w:r>
    </w:p>
    <w:p w14:paraId="3F91FFA2" w14:textId="77777777" w:rsidR="008B59DD" w:rsidRDefault="008B59DD" w:rsidP="00FA79CA">
      <w:pPr>
        <w:spacing w:after="0"/>
        <w:jc w:val="both"/>
        <w:rPr>
          <w:rFonts w:cstheme="minorHAnsi"/>
        </w:rPr>
      </w:pPr>
    </w:p>
    <w:p w14:paraId="5F08C69C" w14:textId="77777777" w:rsidR="008B59DD" w:rsidRPr="00350F7E" w:rsidRDefault="008B59DD" w:rsidP="00FA79CA">
      <w:pPr>
        <w:spacing w:after="0"/>
        <w:jc w:val="both"/>
        <w:rPr>
          <w:rFonts w:cstheme="minorHAnsi"/>
          <w:b/>
          <w:bCs/>
        </w:rPr>
      </w:pPr>
      <w:r w:rsidRPr="00350F7E">
        <w:rPr>
          <w:rFonts w:cstheme="minorHAnsi"/>
          <w:b/>
          <w:bCs/>
        </w:rPr>
        <w:t>Das Keynesianische Modell</w:t>
      </w:r>
    </w:p>
    <w:p w14:paraId="6EB849ED" w14:textId="77777777" w:rsidR="008B59DD" w:rsidRDefault="008B59DD" w:rsidP="00FA79CA">
      <w:pPr>
        <w:spacing w:after="0"/>
        <w:jc w:val="both"/>
        <w:rPr>
          <w:rFonts w:cstheme="minorHAnsi"/>
        </w:rPr>
      </w:pPr>
      <w:r>
        <w:rPr>
          <w:rFonts w:cstheme="minorHAnsi"/>
        </w:rPr>
        <w:t xml:space="preserve">Der Börsencrash von 1929 veränderte die Weltwirtschaft grundlegend. Die folgende Weltwirtschaftskrise zog einen Rückgang der Produktion, soziales Elend und vor allem Massenarbeitslosigkeit nach sich. Dies führte auch dazu, dass die neoklassische Theorie mit ihrem Vertrauen auf die Selbstheilungskräfte des Marktes in Frage gestellt wurde. Die theoretische Kritik fand ihren stärksten Ausdruck in der "General Theory </w:t>
      </w:r>
      <w:proofErr w:type="spellStart"/>
      <w:r>
        <w:rPr>
          <w:rFonts w:cstheme="minorHAnsi"/>
        </w:rPr>
        <w:t>of</w:t>
      </w:r>
      <w:proofErr w:type="spellEnd"/>
      <w:r>
        <w:rPr>
          <w:rFonts w:cstheme="minorHAnsi"/>
        </w:rPr>
        <w:t xml:space="preserve"> </w:t>
      </w:r>
      <w:proofErr w:type="spellStart"/>
      <w:r>
        <w:rPr>
          <w:rFonts w:cstheme="minorHAnsi"/>
        </w:rPr>
        <w:t>Employment</w:t>
      </w:r>
      <w:proofErr w:type="spellEnd"/>
      <w:r>
        <w:rPr>
          <w:rFonts w:cstheme="minorHAnsi"/>
        </w:rPr>
        <w:t>, Interest and Money", welche der britische Ökonom John Maynard Keynes 1936 veröffentlichte.</w:t>
      </w:r>
    </w:p>
    <w:p w14:paraId="2EF90195" w14:textId="77777777" w:rsidR="008B59DD" w:rsidRDefault="008B59DD" w:rsidP="00FA79CA">
      <w:pPr>
        <w:spacing w:after="0"/>
        <w:jc w:val="both"/>
        <w:rPr>
          <w:rFonts w:cstheme="minorHAnsi"/>
        </w:rPr>
      </w:pPr>
      <w:r>
        <w:rPr>
          <w:rFonts w:cstheme="minorHAnsi"/>
        </w:rPr>
        <w:t>Die auf Keynes zurückgehende Theorie erklärt die Arbeitslosigkeit aus den Unternehmensentscheidungen auf den Güter-, Geld- und Kapitalmärkten im internationalen Zusammenhang. Im gesamtwirtschaftlichen Resultat der einzelwirtschaftlichen Entscheidungen ist die volle Ausschöpfung der Produktionsmöglichkeiten mangels effektiver Nachfrage nicht gesichert. Daraus folgt die Notwendigkeit einer koordinierten Wirtschafts-, Finanz- und Geldpolitik, um die potenziell ausschöpfbare, jedoch brachliegende Nachfrage nach Arbeitskräften zu erhöhen.</w:t>
      </w:r>
    </w:p>
    <w:p w14:paraId="21BE8DF8" w14:textId="77777777" w:rsidR="008B59DD" w:rsidRDefault="008B59DD" w:rsidP="00FA79CA">
      <w:pPr>
        <w:spacing w:after="0"/>
        <w:jc w:val="both"/>
        <w:rPr>
          <w:rFonts w:cstheme="minorHAnsi"/>
        </w:rPr>
      </w:pPr>
      <w:r>
        <w:rPr>
          <w:rFonts w:cstheme="minorHAnsi"/>
        </w:rPr>
        <w:t>Das beste Gegenmittel gegen Arbeitslosigkeit wie allgemein gegen Wirtschaftsflauten ist danach eine Stärkung der (Binnen-)Nachfrage, so dass die Wirtschaft in Schwung kommt und neue Arbeitsplätze entstehen. Die Folgerungen sind teilweise diametral jenen der reinen neoklassischen Theorie entgegengesetzt, denn zur Stärkung der Nachfrage sollte der Staat sich gerade in der Wirtschaftsflaute verschulden (um selbst Investitionen zu tätigen) und ferner darauf achten, dass Löhne nicht zu stark sinken und Arbeitslosengeld gezahlt wird (weil dies weitere Nachfrageausfälle zur Folge hätte). So zählen jährliche Ausgaben der Bundesagentur für Arbeit von über 50 Mrd. Euro zu den eingebauten Stabilisatoren des Wirtschaftssystems.</w:t>
      </w:r>
    </w:p>
    <w:p w14:paraId="6FC8C3B9" w14:textId="77777777" w:rsidR="007372C3" w:rsidRDefault="008B59DD" w:rsidP="00350F7E">
      <w:pPr>
        <w:spacing w:after="0"/>
      </w:pPr>
      <w:r>
        <w:rPr>
          <w:rFonts w:cstheme="minorHAnsi"/>
        </w:rPr>
        <w:t xml:space="preserve">Aus: </w:t>
      </w:r>
      <w:r w:rsidR="007372C3" w:rsidRPr="007372C3">
        <w:t xml:space="preserve">CC BY-NC-ND 2.0 </w:t>
      </w:r>
      <w:proofErr w:type="gramStart"/>
      <w:r w:rsidR="007372C3" w:rsidRPr="007372C3">
        <w:t xml:space="preserve">DE </w:t>
      </w:r>
      <w:r w:rsidR="007372C3">
        <w:t>,</w:t>
      </w:r>
      <w:proofErr w:type="gramEnd"/>
      <w:r w:rsidR="007372C3">
        <w:t xml:space="preserve"> Autor/-in: Frank </w:t>
      </w:r>
      <w:proofErr w:type="spellStart"/>
      <w:r w:rsidR="007372C3">
        <w:t>Oschmiansky</w:t>
      </w:r>
      <w:proofErr w:type="spellEnd"/>
      <w:r w:rsidR="007372C3">
        <w:t xml:space="preserve"> für bpb.de</w:t>
      </w:r>
    </w:p>
    <w:p w14:paraId="26591898" w14:textId="3B1BDEAD" w:rsidR="008B59DD" w:rsidRDefault="00334642" w:rsidP="00350F7E">
      <w:pPr>
        <w:spacing w:after="0"/>
        <w:rPr>
          <w:rFonts w:cstheme="minorHAnsi"/>
        </w:rPr>
      </w:pPr>
      <w:hyperlink r:id="rId18" w:history="1">
        <w:r w:rsidR="007372C3" w:rsidRPr="009464EA">
          <w:rPr>
            <w:rStyle w:val="Hyperlink"/>
            <w:rFonts w:cstheme="minorHAnsi"/>
          </w:rPr>
          <w:t>http://www.bpb.de/politik/innenpolitik/arbeitsmarktpolitik/54926/arbeitsmarkttheorien</w:t>
        </w:r>
      </w:hyperlink>
      <w:r w:rsidR="0084403E">
        <w:rPr>
          <w:rStyle w:val="Hyperlink"/>
          <w:rFonts w:cstheme="minorHAnsi"/>
        </w:rPr>
        <w:t xml:space="preserve"> </w:t>
      </w:r>
      <w:r w:rsidR="0084403E">
        <w:rPr>
          <w:lang w:eastAsia="de-DE"/>
        </w:rPr>
        <w:t>(Abruf: 20.12.2019)</w:t>
      </w:r>
    </w:p>
    <w:p w14:paraId="43114D38" w14:textId="77777777" w:rsidR="008B59DD" w:rsidRDefault="008B59DD" w:rsidP="00350F7E">
      <w:pPr>
        <w:spacing w:after="0"/>
        <w:rPr>
          <w:rFonts w:cstheme="minorHAnsi"/>
        </w:rPr>
      </w:pPr>
    </w:p>
    <w:p w14:paraId="4E800001" w14:textId="77777777" w:rsidR="00C84B0D" w:rsidRDefault="00C84B0D" w:rsidP="00350F7E">
      <w:pPr>
        <w:suppressLineNumbers/>
        <w:spacing w:after="0"/>
        <w:rPr>
          <w:rFonts w:cstheme="minorHAnsi"/>
          <w:b/>
          <w:bCs/>
        </w:rPr>
        <w:sectPr w:rsidR="00C84B0D" w:rsidSect="00350F7E">
          <w:pgSz w:w="11906" w:h="16838"/>
          <w:pgMar w:top="720" w:right="720" w:bottom="720" w:left="720" w:header="709" w:footer="709" w:gutter="0"/>
          <w:lnNumType w:countBy="5" w:distance="113" w:restart="newSection"/>
          <w:cols w:space="720"/>
        </w:sectPr>
      </w:pPr>
    </w:p>
    <w:p w14:paraId="09CC3A8F" w14:textId="5D563018" w:rsidR="008B59DD" w:rsidRDefault="008B59DD" w:rsidP="00350F7E">
      <w:pPr>
        <w:suppressLineNumbers/>
        <w:spacing w:after="0"/>
        <w:rPr>
          <w:rFonts w:cstheme="minorHAnsi"/>
          <w:b/>
          <w:bCs/>
        </w:rPr>
      </w:pPr>
      <w:r>
        <w:rPr>
          <w:rFonts w:cstheme="minorHAnsi"/>
          <w:b/>
          <w:bCs/>
        </w:rPr>
        <w:lastRenderedPageBreak/>
        <w:t xml:space="preserve">M </w:t>
      </w:r>
      <w:r w:rsidR="00F90476">
        <w:rPr>
          <w:rFonts w:cstheme="minorHAnsi"/>
          <w:b/>
          <w:bCs/>
        </w:rPr>
        <w:t>3</w:t>
      </w:r>
      <w:r w:rsidR="00441DD7">
        <w:rPr>
          <w:rFonts w:cstheme="minorHAnsi"/>
          <w:b/>
          <w:bCs/>
        </w:rPr>
        <w:t xml:space="preserve">d </w:t>
      </w:r>
      <w:r>
        <w:rPr>
          <w:rFonts w:cstheme="minorHAnsi"/>
          <w:b/>
          <w:bCs/>
        </w:rPr>
        <w:t>Auswertung</w:t>
      </w:r>
    </w:p>
    <w:p w14:paraId="7AEF31EC" w14:textId="77777777" w:rsidR="008B59DD" w:rsidRDefault="008B59DD" w:rsidP="00350F7E">
      <w:pPr>
        <w:suppressLineNumbers/>
        <w:spacing w:after="0"/>
        <w:rPr>
          <w:rFonts w:cstheme="minorHAnsi"/>
          <w:noProof/>
        </w:rPr>
      </w:pPr>
    </w:p>
    <w:p w14:paraId="455B30DB" w14:textId="77777777" w:rsidR="008B59DD" w:rsidRDefault="008B59DD" w:rsidP="00350F7E">
      <w:pPr>
        <w:suppressLineNumbers/>
        <w:spacing w:after="0"/>
        <w:rPr>
          <w:rFonts w:cstheme="minorHAnsi"/>
          <w:noProof/>
        </w:rPr>
      </w:pPr>
    </w:p>
    <w:p w14:paraId="566E20CB" w14:textId="77777777" w:rsidR="008B59DD" w:rsidRDefault="008B59DD" w:rsidP="00350F7E">
      <w:pPr>
        <w:suppressLineNumbers/>
        <w:spacing w:after="0"/>
        <w:rPr>
          <w:rFonts w:cstheme="minorHAnsi"/>
          <w:noProof/>
        </w:rPr>
      </w:pPr>
    </w:p>
    <w:tbl>
      <w:tblPr>
        <w:tblStyle w:val="Tabellenraster"/>
        <w:tblW w:w="0" w:type="auto"/>
        <w:jc w:val="center"/>
        <w:tblInd w:w="0" w:type="dxa"/>
        <w:tblLook w:val="04A0" w:firstRow="1" w:lastRow="0" w:firstColumn="1" w:lastColumn="0" w:noHBand="0" w:noVBand="1"/>
      </w:tblPr>
      <w:tblGrid>
        <w:gridCol w:w="1555"/>
        <w:gridCol w:w="3753"/>
        <w:gridCol w:w="3754"/>
      </w:tblGrid>
      <w:tr w:rsidR="008B59DD" w14:paraId="0A3B498B" w14:textId="77777777" w:rsidTr="008B59DD">
        <w:trPr>
          <w:jc w:val="center"/>
        </w:trPr>
        <w:tc>
          <w:tcPr>
            <w:tcW w:w="1555" w:type="dxa"/>
            <w:tcBorders>
              <w:top w:val="single" w:sz="4" w:space="0" w:color="auto"/>
              <w:left w:val="single" w:sz="4" w:space="0" w:color="auto"/>
              <w:bottom w:val="single" w:sz="4" w:space="0" w:color="auto"/>
              <w:right w:val="single" w:sz="4" w:space="0" w:color="auto"/>
            </w:tcBorders>
          </w:tcPr>
          <w:p w14:paraId="59ECE06A" w14:textId="77777777" w:rsidR="008B59DD" w:rsidRDefault="008B59DD" w:rsidP="00350F7E">
            <w:pPr>
              <w:suppressLineNumbers/>
              <w:spacing w:line="240" w:lineRule="auto"/>
              <w:rPr>
                <w:rFonts w:cstheme="minorHAnsi"/>
                <w:b/>
                <w:bCs/>
                <w:noProof/>
              </w:rPr>
            </w:pPr>
          </w:p>
        </w:tc>
        <w:tc>
          <w:tcPr>
            <w:tcW w:w="3753" w:type="dxa"/>
            <w:tcBorders>
              <w:top w:val="single" w:sz="4" w:space="0" w:color="auto"/>
              <w:left w:val="single" w:sz="4" w:space="0" w:color="auto"/>
              <w:bottom w:val="single" w:sz="4" w:space="0" w:color="auto"/>
              <w:right w:val="single" w:sz="4" w:space="0" w:color="auto"/>
            </w:tcBorders>
            <w:hideMark/>
          </w:tcPr>
          <w:p w14:paraId="6F6A2616" w14:textId="77777777" w:rsidR="008B59DD" w:rsidRDefault="008B59DD" w:rsidP="00350F7E">
            <w:pPr>
              <w:suppressLineNumbers/>
              <w:spacing w:line="240" w:lineRule="auto"/>
              <w:rPr>
                <w:rFonts w:cstheme="minorHAnsi"/>
                <w:b/>
                <w:bCs/>
                <w:noProof/>
              </w:rPr>
            </w:pPr>
            <w:r>
              <w:rPr>
                <w:rFonts w:cstheme="minorHAnsi"/>
                <w:b/>
                <w:bCs/>
                <w:noProof/>
              </w:rPr>
              <w:t>Keynes: nachfrageorientierte Wirtschaftspolitik</w:t>
            </w:r>
          </w:p>
        </w:tc>
        <w:tc>
          <w:tcPr>
            <w:tcW w:w="3754" w:type="dxa"/>
            <w:tcBorders>
              <w:top w:val="single" w:sz="4" w:space="0" w:color="auto"/>
              <w:left w:val="single" w:sz="4" w:space="0" w:color="auto"/>
              <w:bottom w:val="single" w:sz="4" w:space="0" w:color="auto"/>
              <w:right w:val="single" w:sz="4" w:space="0" w:color="auto"/>
            </w:tcBorders>
            <w:hideMark/>
          </w:tcPr>
          <w:p w14:paraId="56440331" w14:textId="77777777" w:rsidR="008B59DD" w:rsidRDefault="008B59DD" w:rsidP="00350F7E">
            <w:pPr>
              <w:suppressLineNumbers/>
              <w:spacing w:line="240" w:lineRule="auto"/>
              <w:rPr>
                <w:rFonts w:cstheme="minorHAnsi"/>
                <w:b/>
                <w:bCs/>
                <w:noProof/>
              </w:rPr>
            </w:pPr>
            <w:r>
              <w:rPr>
                <w:rFonts w:cstheme="minorHAnsi"/>
                <w:b/>
                <w:bCs/>
                <w:noProof/>
              </w:rPr>
              <w:t>Friedman: angebotsorientierte Writschaftspolitik</w:t>
            </w:r>
          </w:p>
        </w:tc>
      </w:tr>
      <w:tr w:rsidR="008B59DD" w14:paraId="00896CED" w14:textId="77777777" w:rsidTr="008B59DD">
        <w:trPr>
          <w:jc w:val="center"/>
        </w:trPr>
        <w:tc>
          <w:tcPr>
            <w:tcW w:w="1555" w:type="dxa"/>
            <w:tcBorders>
              <w:top w:val="single" w:sz="4" w:space="0" w:color="auto"/>
              <w:left w:val="single" w:sz="4" w:space="0" w:color="auto"/>
              <w:bottom w:val="single" w:sz="4" w:space="0" w:color="auto"/>
              <w:right w:val="single" w:sz="4" w:space="0" w:color="auto"/>
            </w:tcBorders>
            <w:hideMark/>
          </w:tcPr>
          <w:p w14:paraId="1F810BB3" w14:textId="77777777" w:rsidR="008B59DD" w:rsidRDefault="008B59DD" w:rsidP="00350F7E">
            <w:pPr>
              <w:suppressLineNumbers/>
              <w:spacing w:line="240" w:lineRule="auto"/>
              <w:rPr>
                <w:rFonts w:cstheme="minorHAnsi"/>
                <w:b/>
                <w:bCs/>
                <w:noProof/>
              </w:rPr>
            </w:pPr>
            <w:r>
              <w:rPr>
                <w:rFonts w:cstheme="minorHAnsi"/>
                <w:b/>
                <w:bCs/>
                <w:noProof/>
              </w:rPr>
              <w:t>Diagnose</w:t>
            </w:r>
          </w:p>
        </w:tc>
        <w:tc>
          <w:tcPr>
            <w:tcW w:w="3753" w:type="dxa"/>
            <w:tcBorders>
              <w:top w:val="single" w:sz="4" w:space="0" w:color="auto"/>
              <w:left w:val="single" w:sz="4" w:space="0" w:color="auto"/>
              <w:bottom w:val="single" w:sz="4" w:space="0" w:color="auto"/>
              <w:right w:val="single" w:sz="4" w:space="0" w:color="auto"/>
            </w:tcBorders>
          </w:tcPr>
          <w:p w14:paraId="34AAA054" w14:textId="77777777" w:rsidR="008B59DD" w:rsidRDefault="008B59DD" w:rsidP="00350F7E">
            <w:pPr>
              <w:suppressLineNumbers/>
              <w:spacing w:line="240" w:lineRule="auto"/>
              <w:rPr>
                <w:rFonts w:cstheme="minorHAnsi"/>
                <w:b/>
                <w:bCs/>
                <w:noProof/>
              </w:rPr>
            </w:pPr>
          </w:p>
          <w:p w14:paraId="10D5893D" w14:textId="77777777" w:rsidR="008B59DD" w:rsidRDefault="008B59DD" w:rsidP="00350F7E">
            <w:pPr>
              <w:suppressLineNumbers/>
              <w:spacing w:line="240" w:lineRule="auto"/>
              <w:rPr>
                <w:rFonts w:cstheme="minorHAnsi"/>
                <w:b/>
                <w:bCs/>
                <w:noProof/>
              </w:rPr>
            </w:pPr>
          </w:p>
          <w:p w14:paraId="6AFEB104" w14:textId="77777777" w:rsidR="008B59DD" w:rsidRDefault="008B59DD" w:rsidP="00350F7E">
            <w:pPr>
              <w:suppressLineNumbers/>
              <w:spacing w:line="240" w:lineRule="auto"/>
              <w:rPr>
                <w:rFonts w:cstheme="minorHAnsi"/>
                <w:b/>
                <w:bCs/>
                <w:noProof/>
              </w:rPr>
            </w:pPr>
          </w:p>
          <w:p w14:paraId="47D9C7B6" w14:textId="77777777" w:rsidR="008B59DD" w:rsidRDefault="008B59DD" w:rsidP="00350F7E">
            <w:pPr>
              <w:suppressLineNumbers/>
              <w:spacing w:line="240" w:lineRule="auto"/>
              <w:rPr>
                <w:rFonts w:cstheme="minorHAnsi"/>
                <w:b/>
                <w:bCs/>
                <w:noProof/>
              </w:rPr>
            </w:pPr>
          </w:p>
          <w:p w14:paraId="08CF6245" w14:textId="77777777" w:rsidR="008B59DD" w:rsidRDefault="008B59DD" w:rsidP="00350F7E">
            <w:pPr>
              <w:suppressLineNumbers/>
              <w:spacing w:line="240" w:lineRule="auto"/>
              <w:rPr>
                <w:rFonts w:cstheme="minorHAnsi"/>
                <w:b/>
                <w:bCs/>
                <w:noProof/>
              </w:rPr>
            </w:pPr>
          </w:p>
        </w:tc>
        <w:tc>
          <w:tcPr>
            <w:tcW w:w="3754" w:type="dxa"/>
            <w:tcBorders>
              <w:top w:val="single" w:sz="4" w:space="0" w:color="auto"/>
              <w:left w:val="single" w:sz="4" w:space="0" w:color="auto"/>
              <w:bottom w:val="single" w:sz="4" w:space="0" w:color="auto"/>
              <w:right w:val="single" w:sz="4" w:space="0" w:color="auto"/>
            </w:tcBorders>
          </w:tcPr>
          <w:p w14:paraId="16F999AE" w14:textId="77777777" w:rsidR="008B59DD" w:rsidRDefault="008B59DD" w:rsidP="00350F7E">
            <w:pPr>
              <w:suppressLineNumbers/>
              <w:spacing w:line="240" w:lineRule="auto"/>
              <w:rPr>
                <w:rFonts w:cstheme="minorHAnsi"/>
                <w:b/>
                <w:bCs/>
                <w:noProof/>
              </w:rPr>
            </w:pPr>
          </w:p>
        </w:tc>
      </w:tr>
      <w:tr w:rsidR="008B59DD" w14:paraId="6BB3FA0E" w14:textId="77777777" w:rsidTr="008B59DD">
        <w:trPr>
          <w:jc w:val="center"/>
        </w:trPr>
        <w:tc>
          <w:tcPr>
            <w:tcW w:w="1555" w:type="dxa"/>
            <w:tcBorders>
              <w:top w:val="single" w:sz="4" w:space="0" w:color="auto"/>
              <w:left w:val="single" w:sz="4" w:space="0" w:color="auto"/>
              <w:bottom w:val="single" w:sz="4" w:space="0" w:color="auto"/>
              <w:right w:val="single" w:sz="4" w:space="0" w:color="auto"/>
            </w:tcBorders>
            <w:hideMark/>
          </w:tcPr>
          <w:p w14:paraId="332462DE" w14:textId="77777777" w:rsidR="008B59DD" w:rsidRDefault="008B59DD" w:rsidP="00350F7E">
            <w:pPr>
              <w:suppressLineNumbers/>
              <w:spacing w:line="240" w:lineRule="auto"/>
              <w:rPr>
                <w:rFonts w:cstheme="minorHAnsi"/>
                <w:b/>
                <w:bCs/>
                <w:noProof/>
              </w:rPr>
            </w:pPr>
            <w:r>
              <w:rPr>
                <w:rFonts w:cstheme="minorHAnsi"/>
                <w:b/>
                <w:bCs/>
                <w:noProof/>
              </w:rPr>
              <w:t>Arbeitsmarkt</w:t>
            </w:r>
          </w:p>
        </w:tc>
        <w:tc>
          <w:tcPr>
            <w:tcW w:w="3753" w:type="dxa"/>
            <w:tcBorders>
              <w:top w:val="single" w:sz="4" w:space="0" w:color="auto"/>
              <w:left w:val="single" w:sz="4" w:space="0" w:color="auto"/>
              <w:bottom w:val="single" w:sz="4" w:space="0" w:color="auto"/>
              <w:right w:val="single" w:sz="4" w:space="0" w:color="auto"/>
            </w:tcBorders>
          </w:tcPr>
          <w:p w14:paraId="15F19CEB" w14:textId="77777777" w:rsidR="008B59DD" w:rsidRDefault="008B59DD" w:rsidP="00350F7E">
            <w:pPr>
              <w:suppressLineNumbers/>
              <w:spacing w:line="240" w:lineRule="auto"/>
              <w:rPr>
                <w:rFonts w:cstheme="minorHAnsi"/>
                <w:b/>
                <w:bCs/>
                <w:noProof/>
              </w:rPr>
            </w:pPr>
          </w:p>
          <w:p w14:paraId="711DA02C" w14:textId="77777777" w:rsidR="008B59DD" w:rsidRDefault="008B59DD" w:rsidP="00350F7E">
            <w:pPr>
              <w:suppressLineNumbers/>
              <w:spacing w:line="240" w:lineRule="auto"/>
              <w:rPr>
                <w:rFonts w:cstheme="minorHAnsi"/>
                <w:b/>
                <w:bCs/>
                <w:noProof/>
              </w:rPr>
            </w:pPr>
          </w:p>
          <w:p w14:paraId="1896B468" w14:textId="77777777" w:rsidR="008B59DD" w:rsidRDefault="008B59DD" w:rsidP="00350F7E">
            <w:pPr>
              <w:suppressLineNumbers/>
              <w:spacing w:line="240" w:lineRule="auto"/>
              <w:rPr>
                <w:rFonts w:cstheme="minorHAnsi"/>
                <w:b/>
                <w:bCs/>
                <w:noProof/>
              </w:rPr>
            </w:pPr>
          </w:p>
          <w:p w14:paraId="6893B1C0" w14:textId="77777777" w:rsidR="008B59DD" w:rsidRDefault="008B59DD" w:rsidP="00350F7E">
            <w:pPr>
              <w:suppressLineNumbers/>
              <w:spacing w:line="240" w:lineRule="auto"/>
              <w:rPr>
                <w:rFonts w:cstheme="minorHAnsi"/>
                <w:b/>
                <w:bCs/>
                <w:noProof/>
              </w:rPr>
            </w:pPr>
          </w:p>
          <w:p w14:paraId="051706E5" w14:textId="77777777" w:rsidR="008B59DD" w:rsidRDefault="008B59DD" w:rsidP="00350F7E">
            <w:pPr>
              <w:suppressLineNumbers/>
              <w:spacing w:line="240" w:lineRule="auto"/>
              <w:rPr>
                <w:rFonts w:cstheme="minorHAnsi"/>
                <w:b/>
                <w:bCs/>
                <w:noProof/>
              </w:rPr>
            </w:pPr>
          </w:p>
        </w:tc>
        <w:tc>
          <w:tcPr>
            <w:tcW w:w="3754" w:type="dxa"/>
            <w:tcBorders>
              <w:top w:val="single" w:sz="4" w:space="0" w:color="auto"/>
              <w:left w:val="single" w:sz="4" w:space="0" w:color="auto"/>
              <w:bottom w:val="single" w:sz="4" w:space="0" w:color="auto"/>
              <w:right w:val="single" w:sz="4" w:space="0" w:color="auto"/>
            </w:tcBorders>
          </w:tcPr>
          <w:p w14:paraId="5F702122" w14:textId="77777777" w:rsidR="008B59DD" w:rsidRDefault="008B59DD" w:rsidP="00350F7E">
            <w:pPr>
              <w:suppressLineNumbers/>
              <w:spacing w:line="240" w:lineRule="auto"/>
              <w:rPr>
                <w:rFonts w:cstheme="minorHAnsi"/>
                <w:b/>
                <w:bCs/>
                <w:noProof/>
              </w:rPr>
            </w:pPr>
          </w:p>
        </w:tc>
      </w:tr>
      <w:tr w:rsidR="008B59DD" w14:paraId="2327B610" w14:textId="77777777" w:rsidTr="008B59DD">
        <w:trPr>
          <w:jc w:val="center"/>
        </w:trPr>
        <w:tc>
          <w:tcPr>
            <w:tcW w:w="1555" w:type="dxa"/>
            <w:tcBorders>
              <w:top w:val="single" w:sz="4" w:space="0" w:color="auto"/>
              <w:left w:val="single" w:sz="4" w:space="0" w:color="auto"/>
              <w:bottom w:val="single" w:sz="4" w:space="0" w:color="auto"/>
              <w:right w:val="single" w:sz="4" w:space="0" w:color="auto"/>
            </w:tcBorders>
            <w:hideMark/>
          </w:tcPr>
          <w:p w14:paraId="728CC9B8" w14:textId="77777777" w:rsidR="008B59DD" w:rsidRDefault="008B59DD" w:rsidP="00350F7E">
            <w:pPr>
              <w:suppressLineNumbers/>
              <w:spacing w:line="240" w:lineRule="auto"/>
              <w:rPr>
                <w:rFonts w:cstheme="minorHAnsi"/>
                <w:b/>
                <w:bCs/>
                <w:noProof/>
              </w:rPr>
            </w:pPr>
            <w:r>
              <w:rPr>
                <w:rFonts w:cstheme="minorHAnsi"/>
                <w:b/>
                <w:bCs/>
                <w:noProof/>
              </w:rPr>
              <w:t>Ansatzpunkte</w:t>
            </w:r>
          </w:p>
        </w:tc>
        <w:tc>
          <w:tcPr>
            <w:tcW w:w="3753" w:type="dxa"/>
            <w:tcBorders>
              <w:top w:val="single" w:sz="4" w:space="0" w:color="auto"/>
              <w:left w:val="single" w:sz="4" w:space="0" w:color="auto"/>
              <w:bottom w:val="single" w:sz="4" w:space="0" w:color="auto"/>
              <w:right w:val="single" w:sz="4" w:space="0" w:color="auto"/>
            </w:tcBorders>
          </w:tcPr>
          <w:p w14:paraId="1E238192" w14:textId="77777777" w:rsidR="008B59DD" w:rsidRDefault="008B59DD" w:rsidP="00350F7E">
            <w:pPr>
              <w:suppressLineNumbers/>
              <w:spacing w:line="240" w:lineRule="auto"/>
              <w:rPr>
                <w:rFonts w:cstheme="minorHAnsi"/>
                <w:b/>
                <w:bCs/>
                <w:noProof/>
              </w:rPr>
            </w:pPr>
          </w:p>
          <w:p w14:paraId="532E7CE7" w14:textId="77777777" w:rsidR="008B59DD" w:rsidRDefault="008B59DD" w:rsidP="00350F7E">
            <w:pPr>
              <w:suppressLineNumbers/>
              <w:spacing w:line="240" w:lineRule="auto"/>
              <w:rPr>
                <w:rFonts w:cstheme="minorHAnsi"/>
                <w:b/>
                <w:bCs/>
                <w:noProof/>
              </w:rPr>
            </w:pPr>
          </w:p>
          <w:p w14:paraId="397A92F8" w14:textId="77777777" w:rsidR="008B59DD" w:rsidRDefault="008B59DD" w:rsidP="00350F7E">
            <w:pPr>
              <w:suppressLineNumbers/>
              <w:spacing w:line="240" w:lineRule="auto"/>
              <w:rPr>
                <w:rFonts w:cstheme="minorHAnsi"/>
                <w:b/>
                <w:bCs/>
                <w:noProof/>
              </w:rPr>
            </w:pPr>
          </w:p>
          <w:p w14:paraId="2E6500E6" w14:textId="77777777" w:rsidR="008B59DD" w:rsidRDefault="008B59DD" w:rsidP="00350F7E">
            <w:pPr>
              <w:suppressLineNumbers/>
              <w:spacing w:line="240" w:lineRule="auto"/>
              <w:rPr>
                <w:rFonts w:cstheme="minorHAnsi"/>
                <w:b/>
                <w:bCs/>
                <w:noProof/>
              </w:rPr>
            </w:pPr>
          </w:p>
          <w:p w14:paraId="73E031FF" w14:textId="77777777" w:rsidR="008B59DD" w:rsidRDefault="008B59DD" w:rsidP="00350F7E">
            <w:pPr>
              <w:suppressLineNumbers/>
              <w:spacing w:line="240" w:lineRule="auto"/>
              <w:rPr>
                <w:rFonts w:cstheme="minorHAnsi"/>
                <w:b/>
                <w:bCs/>
                <w:noProof/>
              </w:rPr>
            </w:pPr>
          </w:p>
        </w:tc>
        <w:tc>
          <w:tcPr>
            <w:tcW w:w="3754" w:type="dxa"/>
            <w:tcBorders>
              <w:top w:val="single" w:sz="4" w:space="0" w:color="auto"/>
              <w:left w:val="single" w:sz="4" w:space="0" w:color="auto"/>
              <w:bottom w:val="single" w:sz="4" w:space="0" w:color="auto"/>
              <w:right w:val="single" w:sz="4" w:space="0" w:color="auto"/>
            </w:tcBorders>
          </w:tcPr>
          <w:p w14:paraId="7AEAF78C" w14:textId="77777777" w:rsidR="008B59DD" w:rsidRDefault="008B59DD" w:rsidP="00350F7E">
            <w:pPr>
              <w:suppressLineNumbers/>
              <w:spacing w:line="240" w:lineRule="auto"/>
              <w:rPr>
                <w:rFonts w:cstheme="minorHAnsi"/>
                <w:b/>
                <w:bCs/>
                <w:noProof/>
              </w:rPr>
            </w:pPr>
          </w:p>
        </w:tc>
      </w:tr>
      <w:tr w:rsidR="008B59DD" w14:paraId="1241717D" w14:textId="77777777" w:rsidTr="008B59DD">
        <w:trPr>
          <w:jc w:val="center"/>
        </w:trPr>
        <w:tc>
          <w:tcPr>
            <w:tcW w:w="1555" w:type="dxa"/>
            <w:tcBorders>
              <w:top w:val="single" w:sz="4" w:space="0" w:color="auto"/>
              <w:left w:val="single" w:sz="4" w:space="0" w:color="auto"/>
              <w:bottom w:val="single" w:sz="4" w:space="0" w:color="auto"/>
              <w:right w:val="single" w:sz="4" w:space="0" w:color="auto"/>
            </w:tcBorders>
            <w:hideMark/>
          </w:tcPr>
          <w:p w14:paraId="4580558F" w14:textId="77777777" w:rsidR="008B59DD" w:rsidRDefault="008B59DD" w:rsidP="00350F7E">
            <w:pPr>
              <w:suppressLineNumbers/>
              <w:spacing w:line="240" w:lineRule="auto"/>
              <w:rPr>
                <w:rFonts w:cstheme="minorHAnsi"/>
                <w:b/>
                <w:bCs/>
                <w:noProof/>
              </w:rPr>
            </w:pPr>
            <w:r>
              <w:rPr>
                <w:rFonts w:cstheme="minorHAnsi"/>
                <w:b/>
                <w:bCs/>
                <w:noProof/>
              </w:rPr>
              <w:t>Maßnahmen</w:t>
            </w:r>
          </w:p>
        </w:tc>
        <w:tc>
          <w:tcPr>
            <w:tcW w:w="3753" w:type="dxa"/>
            <w:tcBorders>
              <w:top w:val="single" w:sz="4" w:space="0" w:color="auto"/>
              <w:left w:val="single" w:sz="4" w:space="0" w:color="auto"/>
              <w:bottom w:val="single" w:sz="4" w:space="0" w:color="auto"/>
              <w:right w:val="single" w:sz="4" w:space="0" w:color="auto"/>
            </w:tcBorders>
          </w:tcPr>
          <w:p w14:paraId="675F2F4E" w14:textId="77777777" w:rsidR="008B59DD" w:rsidRDefault="008B59DD" w:rsidP="00350F7E">
            <w:pPr>
              <w:suppressLineNumbers/>
              <w:spacing w:line="240" w:lineRule="auto"/>
              <w:rPr>
                <w:rFonts w:cstheme="minorHAnsi"/>
                <w:b/>
                <w:bCs/>
                <w:noProof/>
              </w:rPr>
            </w:pPr>
          </w:p>
          <w:p w14:paraId="49A6B3CE" w14:textId="77777777" w:rsidR="008B59DD" w:rsidRDefault="008B59DD" w:rsidP="00350F7E">
            <w:pPr>
              <w:suppressLineNumbers/>
              <w:spacing w:line="240" w:lineRule="auto"/>
              <w:rPr>
                <w:rFonts w:cstheme="minorHAnsi"/>
                <w:b/>
                <w:bCs/>
                <w:noProof/>
              </w:rPr>
            </w:pPr>
          </w:p>
          <w:p w14:paraId="1B4CB1F7" w14:textId="77777777" w:rsidR="008B59DD" w:rsidRDefault="008B59DD" w:rsidP="00350F7E">
            <w:pPr>
              <w:suppressLineNumbers/>
              <w:spacing w:line="240" w:lineRule="auto"/>
              <w:rPr>
                <w:rFonts w:cstheme="minorHAnsi"/>
                <w:b/>
                <w:bCs/>
                <w:noProof/>
              </w:rPr>
            </w:pPr>
          </w:p>
          <w:p w14:paraId="6854192F" w14:textId="77777777" w:rsidR="008B59DD" w:rsidRDefault="008B59DD" w:rsidP="00350F7E">
            <w:pPr>
              <w:suppressLineNumbers/>
              <w:spacing w:line="240" w:lineRule="auto"/>
              <w:rPr>
                <w:rFonts w:cstheme="minorHAnsi"/>
                <w:b/>
                <w:bCs/>
                <w:noProof/>
              </w:rPr>
            </w:pPr>
          </w:p>
          <w:p w14:paraId="7D5712B6" w14:textId="77777777" w:rsidR="008B59DD" w:rsidRDefault="008B59DD" w:rsidP="00350F7E">
            <w:pPr>
              <w:suppressLineNumbers/>
              <w:spacing w:line="240" w:lineRule="auto"/>
              <w:rPr>
                <w:rFonts w:cstheme="minorHAnsi"/>
                <w:b/>
                <w:bCs/>
                <w:noProof/>
              </w:rPr>
            </w:pPr>
          </w:p>
        </w:tc>
        <w:tc>
          <w:tcPr>
            <w:tcW w:w="3754" w:type="dxa"/>
            <w:tcBorders>
              <w:top w:val="single" w:sz="4" w:space="0" w:color="auto"/>
              <w:left w:val="single" w:sz="4" w:space="0" w:color="auto"/>
              <w:bottom w:val="single" w:sz="4" w:space="0" w:color="auto"/>
              <w:right w:val="single" w:sz="4" w:space="0" w:color="auto"/>
            </w:tcBorders>
          </w:tcPr>
          <w:p w14:paraId="1075CCE0" w14:textId="77777777" w:rsidR="008B59DD" w:rsidRDefault="008B59DD" w:rsidP="00350F7E">
            <w:pPr>
              <w:suppressLineNumbers/>
              <w:spacing w:line="240" w:lineRule="auto"/>
              <w:rPr>
                <w:rFonts w:cstheme="minorHAnsi"/>
                <w:b/>
                <w:bCs/>
                <w:noProof/>
              </w:rPr>
            </w:pPr>
          </w:p>
        </w:tc>
      </w:tr>
      <w:tr w:rsidR="008B59DD" w14:paraId="0DA0278E" w14:textId="77777777" w:rsidTr="008B59DD">
        <w:trPr>
          <w:jc w:val="center"/>
        </w:trPr>
        <w:tc>
          <w:tcPr>
            <w:tcW w:w="1555" w:type="dxa"/>
            <w:tcBorders>
              <w:top w:val="single" w:sz="4" w:space="0" w:color="auto"/>
              <w:left w:val="single" w:sz="4" w:space="0" w:color="auto"/>
              <w:bottom w:val="single" w:sz="4" w:space="0" w:color="auto"/>
              <w:right w:val="single" w:sz="4" w:space="0" w:color="auto"/>
            </w:tcBorders>
            <w:hideMark/>
          </w:tcPr>
          <w:p w14:paraId="73AB8027" w14:textId="77777777" w:rsidR="008B59DD" w:rsidRDefault="008B59DD" w:rsidP="00350F7E">
            <w:pPr>
              <w:suppressLineNumbers/>
              <w:spacing w:line="240" w:lineRule="auto"/>
              <w:rPr>
                <w:rFonts w:cstheme="minorHAnsi"/>
                <w:b/>
                <w:bCs/>
                <w:noProof/>
              </w:rPr>
            </w:pPr>
            <w:r>
              <w:rPr>
                <w:rFonts w:cstheme="minorHAnsi"/>
                <w:b/>
                <w:bCs/>
                <w:noProof/>
              </w:rPr>
              <w:t>Kritik</w:t>
            </w:r>
          </w:p>
        </w:tc>
        <w:tc>
          <w:tcPr>
            <w:tcW w:w="3753" w:type="dxa"/>
            <w:tcBorders>
              <w:top w:val="single" w:sz="4" w:space="0" w:color="auto"/>
              <w:left w:val="single" w:sz="4" w:space="0" w:color="auto"/>
              <w:bottom w:val="single" w:sz="4" w:space="0" w:color="auto"/>
              <w:right w:val="single" w:sz="4" w:space="0" w:color="auto"/>
            </w:tcBorders>
          </w:tcPr>
          <w:p w14:paraId="15605DC5" w14:textId="77777777" w:rsidR="008B59DD" w:rsidRDefault="008B59DD" w:rsidP="00350F7E">
            <w:pPr>
              <w:suppressLineNumbers/>
              <w:spacing w:line="240" w:lineRule="auto"/>
              <w:rPr>
                <w:rFonts w:cstheme="minorHAnsi"/>
                <w:b/>
                <w:bCs/>
                <w:noProof/>
              </w:rPr>
            </w:pPr>
          </w:p>
          <w:p w14:paraId="2CF9FCF3" w14:textId="77777777" w:rsidR="008B59DD" w:rsidRDefault="008B59DD" w:rsidP="00350F7E">
            <w:pPr>
              <w:suppressLineNumbers/>
              <w:spacing w:line="240" w:lineRule="auto"/>
              <w:rPr>
                <w:rFonts w:cstheme="minorHAnsi"/>
                <w:b/>
                <w:bCs/>
                <w:noProof/>
              </w:rPr>
            </w:pPr>
          </w:p>
          <w:p w14:paraId="0D69BA77" w14:textId="77777777" w:rsidR="008B59DD" w:rsidRDefault="008B59DD" w:rsidP="00350F7E">
            <w:pPr>
              <w:suppressLineNumbers/>
              <w:spacing w:line="240" w:lineRule="auto"/>
              <w:rPr>
                <w:rFonts w:cstheme="minorHAnsi"/>
                <w:b/>
                <w:bCs/>
                <w:noProof/>
              </w:rPr>
            </w:pPr>
          </w:p>
          <w:p w14:paraId="2C2325F2" w14:textId="77777777" w:rsidR="008B59DD" w:rsidRDefault="008B59DD" w:rsidP="00350F7E">
            <w:pPr>
              <w:suppressLineNumbers/>
              <w:spacing w:line="240" w:lineRule="auto"/>
              <w:rPr>
                <w:rFonts w:cstheme="minorHAnsi"/>
                <w:b/>
                <w:bCs/>
                <w:noProof/>
              </w:rPr>
            </w:pPr>
          </w:p>
          <w:p w14:paraId="5B739007" w14:textId="77777777" w:rsidR="008B59DD" w:rsidRDefault="008B59DD" w:rsidP="00350F7E">
            <w:pPr>
              <w:suppressLineNumbers/>
              <w:spacing w:line="240" w:lineRule="auto"/>
              <w:rPr>
                <w:rFonts w:cstheme="minorHAnsi"/>
                <w:b/>
                <w:bCs/>
                <w:noProof/>
              </w:rPr>
            </w:pPr>
          </w:p>
        </w:tc>
        <w:tc>
          <w:tcPr>
            <w:tcW w:w="3754" w:type="dxa"/>
            <w:tcBorders>
              <w:top w:val="single" w:sz="4" w:space="0" w:color="auto"/>
              <w:left w:val="single" w:sz="4" w:space="0" w:color="auto"/>
              <w:bottom w:val="single" w:sz="4" w:space="0" w:color="auto"/>
              <w:right w:val="single" w:sz="4" w:space="0" w:color="auto"/>
            </w:tcBorders>
          </w:tcPr>
          <w:p w14:paraId="7B693195" w14:textId="77777777" w:rsidR="008B59DD" w:rsidRDefault="008B59DD" w:rsidP="00350F7E">
            <w:pPr>
              <w:suppressLineNumbers/>
              <w:spacing w:line="240" w:lineRule="auto"/>
              <w:rPr>
                <w:rFonts w:cstheme="minorHAnsi"/>
                <w:b/>
                <w:bCs/>
                <w:noProof/>
              </w:rPr>
            </w:pPr>
          </w:p>
        </w:tc>
      </w:tr>
    </w:tbl>
    <w:p w14:paraId="541A20F7" w14:textId="77777777" w:rsidR="008B59DD" w:rsidRDefault="008B59DD" w:rsidP="00350F7E">
      <w:pPr>
        <w:suppressLineNumbers/>
        <w:spacing w:after="0"/>
        <w:rPr>
          <w:rFonts w:cstheme="minorHAnsi"/>
          <w:noProof/>
        </w:rPr>
      </w:pPr>
    </w:p>
    <w:p w14:paraId="096F8E48" w14:textId="6711F7F7" w:rsidR="008B59DD" w:rsidRDefault="008B59DD" w:rsidP="0084403E">
      <w:pPr>
        <w:suppressLineNumbers/>
        <w:spacing w:after="0"/>
        <w:jc w:val="center"/>
        <w:rPr>
          <w:rFonts w:cstheme="minorHAnsi"/>
        </w:rPr>
      </w:pPr>
      <w:r>
        <w:rPr>
          <w:rFonts w:cstheme="minorHAnsi"/>
          <w:noProof/>
        </w:rPr>
        <w:t xml:space="preserve">Nach: </w:t>
      </w:r>
      <w:hyperlink r:id="rId19" w:history="1">
        <w:r>
          <w:rPr>
            <w:rStyle w:val="Hyperlink"/>
            <w:rFonts w:cstheme="minorHAnsi"/>
          </w:rPr>
          <w:t>https://www.teacheconomy.de/unterrichtsmaterial/wirtschaftspolitik/wirtschaftspolitik-grundlagen/</w:t>
        </w:r>
      </w:hyperlink>
      <w:r w:rsidR="0084403E">
        <w:rPr>
          <w:rStyle w:val="Hyperlink"/>
          <w:rFonts w:cstheme="minorHAnsi"/>
        </w:rPr>
        <w:t xml:space="preserve"> </w:t>
      </w:r>
      <w:r w:rsidR="0084403E">
        <w:rPr>
          <w:lang w:eastAsia="de-DE"/>
        </w:rPr>
        <w:t>(Abruf: 20.12.2019)</w:t>
      </w:r>
    </w:p>
    <w:p w14:paraId="17B21EE0" w14:textId="77777777" w:rsidR="008B59DD" w:rsidRDefault="008B59DD" w:rsidP="00350F7E">
      <w:pPr>
        <w:suppressLineNumbers/>
        <w:spacing w:after="0"/>
        <w:rPr>
          <w:rFonts w:cstheme="minorHAnsi"/>
        </w:rPr>
      </w:pPr>
    </w:p>
    <w:p w14:paraId="27572C20" w14:textId="77777777" w:rsidR="008B59DD" w:rsidRDefault="008B59DD"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b/>
          <w:bCs/>
        </w:rPr>
      </w:pPr>
      <w:r>
        <w:rPr>
          <w:rFonts w:cstheme="minorHAnsi"/>
          <w:b/>
          <w:bCs/>
        </w:rPr>
        <w:t>Aufgaben:</w:t>
      </w:r>
    </w:p>
    <w:p w14:paraId="46BF0D39" w14:textId="1861C581" w:rsidR="00B80F3F" w:rsidRDefault="008B59DD"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t xml:space="preserve">1. </w:t>
      </w:r>
      <w:r w:rsidR="00B80F3F">
        <w:rPr>
          <w:rFonts w:cstheme="minorHAnsi"/>
        </w:rPr>
        <w:t>Entwick</w:t>
      </w:r>
      <w:r w:rsidR="0084403E">
        <w:rPr>
          <w:rFonts w:cstheme="minorHAnsi"/>
        </w:rPr>
        <w:t>eln Sie</w:t>
      </w:r>
      <w:r w:rsidR="00B80F3F">
        <w:rPr>
          <w:rFonts w:cstheme="minorHAnsi"/>
        </w:rPr>
        <w:t xml:space="preserve"> vergleichend mittels M </w:t>
      </w:r>
      <w:r w:rsidR="0084403E">
        <w:rPr>
          <w:rFonts w:cstheme="minorHAnsi"/>
        </w:rPr>
        <w:t>3</w:t>
      </w:r>
      <w:r w:rsidR="00B80F3F">
        <w:rPr>
          <w:rFonts w:cstheme="minorHAnsi"/>
        </w:rPr>
        <w:t>a mögliche Vorschläge der beiden wirtschaftspolitischen Grundkonzeptionen zur Reduzierung der Arbeitslosigkeit.</w:t>
      </w:r>
    </w:p>
    <w:p w14:paraId="56449CAB" w14:textId="677D2EF7" w:rsidR="008B59DD" w:rsidRDefault="00B80F3F"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t xml:space="preserve">2. </w:t>
      </w:r>
      <w:r w:rsidR="008B59DD">
        <w:rPr>
          <w:rFonts w:cstheme="minorHAnsi"/>
        </w:rPr>
        <w:t>Arbeite</w:t>
      </w:r>
      <w:r w:rsidR="00F90476">
        <w:rPr>
          <w:rFonts w:cstheme="minorHAnsi"/>
        </w:rPr>
        <w:t xml:space="preserve">n Sie </w:t>
      </w:r>
      <w:r w:rsidR="008B59DD">
        <w:rPr>
          <w:rFonts w:cstheme="minorHAnsi"/>
        </w:rPr>
        <w:t xml:space="preserve">anhand von M </w:t>
      </w:r>
      <w:r w:rsidR="00F90476">
        <w:rPr>
          <w:rFonts w:cstheme="minorHAnsi"/>
        </w:rPr>
        <w:t>3</w:t>
      </w:r>
      <w:r w:rsidR="008B59DD">
        <w:rPr>
          <w:rFonts w:cstheme="minorHAnsi"/>
        </w:rPr>
        <w:t xml:space="preserve"> die zentralen Merkmale der beiden wirtschaftspolitischen Konzepte auch bzgl. des Arbeitsmarktes heraus und halte</w:t>
      </w:r>
      <w:r w:rsidR="00F90476">
        <w:rPr>
          <w:rFonts w:cstheme="minorHAnsi"/>
        </w:rPr>
        <w:t>n Sie</w:t>
      </w:r>
      <w:r w:rsidR="008B59DD">
        <w:rPr>
          <w:rFonts w:cstheme="minorHAnsi"/>
        </w:rPr>
        <w:t xml:space="preserve"> die Ergebnisse in der Tabelle fest.</w:t>
      </w:r>
    </w:p>
    <w:p w14:paraId="213B2C2E" w14:textId="63DBBA10" w:rsidR="008B59DD" w:rsidRDefault="00B80F3F"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t>3</w:t>
      </w:r>
      <w:r w:rsidR="008B59DD">
        <w:rPr>
          <w:rFonts w:cstheme="minorHAnsi"/>
        </w:rPr>
        <w:t>. Ordne</w:t>
      </w:r>
      <w:r w:rsidR="00F90476">
        <w:rPr>
          <w:rFonts w:cstheme="minorHAnsi"/>
        </w:rPr>
        <w:t>n Sie</w:t>
      </w:r>
      <w:r w:rsidR="008B59DD">
        <w:rPr>
          <w:rFonts w:cstheme="minorHAnsi"/>
        </w:rPr>
        <w:t xml:space="preserve"> </w:t>
      </w:r>
      <w:r w:rsidR="00F90476">
        <w:rPr>
          <w:rFonts w:cstheme="minorHAnsi"/>
        </w:rPr>
        <w:t>M 2a sowie M 2b jeweils</w:t>
      </w:r>
      <w:r w:rsidR="008B59DD">
        <w:rPr>
          <w:rFonts w:cstheme="minorHAnsi"/>
        </w:rPr>
        <w:t xml:space="preserve"> einer der wirtschaftspolitischen Grundkonzeptionen zu.</w:t>
      </w:r>
    </w:p>
    <w:p w14:paraId="4923CF1D" w14:textId="6B5CD767" w:rsidR="00F90476" w:rsidRDefault="00B80F3F" w:rsidP="00F90476">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t>4</w:t>
      </w:r>
      <w:r w:rsidR="008B59DD">
        <w:rPr>
          <w:rFonts w:cstheme="minorHAnsi"/>
        </w:rPr>
        <w:t>. Gestalte</w:t>
      </w:r>
      <w:r w:rsidR="00F90476">
        <w:rPr>
          <w:rFonts w:cstheme="minorHAnsi"/>
        </w:rPr>
        <w:t>n Sie</w:t>
      </w:r>
      <w:r w:rsidR="008B59DD">
        <w:rPr>
          <w:rFonts w:cstheme="minorHAnsi"/>
        </w:rPr>
        <w:t xml:space="preserve"> eine Maßnahme aus Sicht eines nachfrageorientierten bzw. angebotsorientierte Ökonomen zur Reduzierung der Arbeitslosigkeit.</w:t>
      </w:r>
    </w:p>
    <w:p w14:paraId="6BBB36AA" w14:textId="20B74AEC" w:rsidR="00F90476" w:rsidRDefault="00F90476" w:rsidP="00F90476">
      <w:pPr>
        <w:tabs>
          <w:tab w:val="left" w:pos="984"/>
        </w:tabs>
        <w:rPr>
          <w:rFonts w:cstheme="minorHAnsi"/>
        </w:rPr>
      </w:pPr>
    </w:p>
    <w:p w14:paraId="7AA50EAF" w14:textId="77777777" w:rsidR="004C201E" w:rsidRDefault="004C201E" w:rsidP="00350F7E">
      <w:pPr>
        <w:suppressLineNumbers/>
        <w:spacing w:after="0"/>
        <w:rPr>
          <w:rFonts w:cstheme="minorHAnsi"/>
          <w:b/>
          <w:bCs/>
        </w:rPr>
        <w:sectPr w:rsidR="004C201E" w:rsidSect="00350F7E">
          <w:pgSz w:w="11906" w:h="16838"/>
          <w:pgMar w:top="720" w:right="720" w:bottom="720" w:left="720" w:header="709" w:footer="709" w:gutter="0"/>
          <w:lnNumType w:countBy="5" w:distance="113" w:restart="newSection"/>
          <w:cols w:space="720"/>
        </w:sectPr>
      </w:pPr>
    </w:p>
    <w:p w14:paraId="792BFF14" w14:textId="21310700" w:rsidR="00F90476" w:rsidRDefault="008B59DD" w:rsidP="00350F7E">
      <w:pPr>
        <w:suppressLineNumbers/>
        <w:spacing w:after="0"/>
        <w:rPr>
          <w:rStyle w:val="Hyperlink"/>
          <w:rFonts w:cstheme="minorHAnsi"/>
          <w:b/>
          <w:bCs/>
          <w:color w:val="000000" w:themeColor="text1"/>
          <w:u w:val="none"/>
        </w:rPr>
      </w:pPr>
      <w:r>
        <w:rPr>
          <w:rFonts w:cstheme="minorHAnsi"/>
          <w:b/>
          <w:bCs/>
        </w:rPr>
        <w:t xml:space="preserve">M </w:t>
      </w:r>
      <w:r w:rsidR="00F90476">
        <w:rPr>
          <w:rFonts w:cstheme="minorHAnsi"/>
          <w:b/>
          <w:bCs/>
        </w:rPr>
        <w:t>4</w:t>
      </w:r>
      <w:r>
        <w:rPr>
          <w:rFonts w:cstheme="minorHAnsi"/>
        </w:rPr>
        <w:t xml:space="preserve"> </w:t>
      </w:r>
      <w:r>
        <w:rPr>
          <w:rStyle w:val="Hyperlink"/>
          <w:rFonts w:cstheme="minorHAnsi"/>
          <w:b/>
          <w:bCs/>
          <w:color w:val="000000" w:themeColor="text1"/>
          <w:u w:val="none"/>
        </w:rPr>
        <w:t>Arbeitsmarktpolitik</w:t>
      </w:r>
      <w:r w:rsidR="00334642">
        <w:rPr>
          <w:rStyle w:val="Hyperlink"/>
          <w:rFonts w:cstheme="minorHAnsi"/>
          <w:b/>
          <w:bCs/>
          <w:color w:val="000000" w:themeColor="text1"/>
          <w:u w:val="none"/>
        </w:rPr>
        <w:t xml:space="preserve"> (Gabler Lexikon)</w:t>
      </w:r>
    </w:p>
    <w:p w14:paraId="01FD589F" w14:textId="70E65EB1" w:rsidR="008B59DD" w:rsidRDefault="00334642" w:rsidP="00F90476">
      <w:pPr>
        <w:suppressLineNumbers/>
        <w:spacing w:after="0"/>
        <w:jc w:val="center"/>
        <w:rPr>
          <w:rStyle w:val="Hyperlink"/>
          <w:rFonts w:cstheme="minorHAnsi"/>
          <w:color w:val="000000" w:themeColor="text1"/>
          <w:u w:val="none"/>
        </w:rPr>
      </w:pPr>
      <w:hyperlink r:id="rId20" w:history="1">
        <w:r w:rsidR="008B59DD" w:rsidRPr="00334642">
          <w:rPr>
            <w:rStyle w:val="Hyperlink"/>
            <w:rFonts w:cstheme="minorHAnsi"/>
          </w:rPr>
          <w:t>https://wirtschaftslexikon.gabler.de/definition/arbeitsmarktpolitik-28168/version-251804</w:t>
        </w:r>
      </w:hyperlink>
      <w:r w:rsidR="00F90476" w:rsidRPr="00334642">
        <w:rPr>
          <w:rStyle w:val="Hyperlink"/>
          <w:rFonts w:cstheme="minorHAnsi"/>
        </w:rPr>
        <w:t xml:space="preserve"> </w:t>
      </w:r>
      <w:r w:rsidR="00F90476" w:rsidRPr="00334642">
        <w:rPr>
          <w:lang w:eastAsia="de-DE"/>
        </w:rPr>
        <w:t>(Abruf: 20.12.2019)</w:t>
      </w:r>
    </w:p>
    <w:p w14:paraId="6FE3C322" w14:textId="77777777" w:rsidR="00F90476" w:rsidRDefault="00F90476" w:rsidP="008B59DD">
      <w:pPr>
        <w:spacing w:after="0"/>
        <w:rPr>
          <w:rStyle w:val="Hyperlink"/>
          <w:rFonts w:cstheme="minorHAnsi"/>
          <w:b/>
          <w:bCs/>
          <w:color w:val="000000" w:themeColor="text1"/>
          <w:u w:val="none"/>
        </w:rPr>
      </w:pPr>
    </w:p>
    <w:p w14:paraId="187E08AA" w14:textId="77777777" w:rsidR="004C201E" w:rsidRDefault="004C201E" w:rsidP="008B59DD">
      <w:pPr>
        <w:spacing w:after="0"/>
        <w:rPr>
          <w:rStyle w:val="Hyperlink"/>
          <w:rFonts w:cstheme="minorHAnsi"/>
          <w:b/>
          <w:bCs/>
          <w:color w:val="000000" w:themeColor="text1"/>
          <w:u w:val="none"/>
        </w:rPr>
        <w:sectPr w:rsidR="004C201E" w:rsidSect="004C201E">
          <w:type w:val="continuous"/>
          <w:pgSz w:w="11906" w:h="16838"/>
          <w:pgMar w:top="720" w:right="720" w:bottom="720" w:left="720" w:header="709" w:footer="709" w:gutter="0"/>
          <w:lnNumType w:countBy="5" w:distance="113" w:restart="newSection"/>
          <w:cols w:space="720"/>
        </w:sectPr>
      </w:pPr>
    </w:p>
    <w:p w14:paraId="2771DFE0" w14:textId="34DD3460" w:rsidR="008B59DD" w:rsidRDefault="008B59DD" w:rsidP="008B59DD">
      <w:pPr>
        <w:spacing w:after="0"/>
        <w:rPr>
          <w:rStyle w:val="Hyperlink"/>
          <w:rFonts w:cstheme="minorHAnsi"/>
          <w:b/>
          <w:bCs/>
          <w:color w:val="000000" w:themeColor="text1"/>
          <w:u w:val="none"/>
        </w:rPr>
      </w:pPr>
      <w:r>
        <w:rPr>
          <w:rStyle w:val="Hyperlink"/>
          <w:rFonts w:cstheme="minorHAnsi"/>
          <w:b/>
          <w:bCs/>
          <w:color w:val="000000" w:themeColor="text1"/>
          <w:u w:val="none"/>
        </w:rPr>
        <w:t xml:space="preserve">M </w:t>
      </w:r>
      <w:r w:rsidR="00F90476">
        <w:rPr>
          <w:rStyle w:val="Hyperlink"/>
          <w:rFonts w:cstheme="minorHAnsi"/>
          <w:b/>
          <w:bCs/>
          <w:color w:val="000000" w:themeColor="text1"/>
          <w:u w:val="none"/>
        </w:rPr>
        <w:t>5</w:t>
      </w:r>
      <w:r>
        <w:rPr>
          <w:rStyle w:val="Hyperlink"/>
          <w:rFonts w:cstheme="minorHAnsi"/>
          <w:b/>
          <w:bCs/>
          <w:color w:val="000000" w:themeColor="text1"/>
          <w:u w:val="none"/>
        </w:rPr>
        <w:t xml:space="preserve"> Agenda 2010</w:t>
      </w:r>
      <w:r w:rsidR="00334642">
        <w:rPr>
          <w:rStyle w:val="Hyperlink"/>
          <w:rFonts w:cstheme="minorHAnsi"/>
          <w:b/>
          <w:bCs/>
          <w:color w:val="000000" w:themeColor="text1"/>
          <w:u w:val="none"/>
        </w:rPr>
        <w:t xml:space="preserve"> (Gabler Lexikon)</w:t>
      </w:r>
    </w:p>
    <w:p w14:paraId="490A4F39" w14:textId="556DFD92" w:rsidR="008B59DD" w:rsidRDefault="00334642" w:rsidP="00350F7E">
      <w:pPr>
        <w:suppressLineNumbers/>
        <w:spacing w:after="0"/>
        <w:rPr>
          <w:rStyle w:val="Hyperlink"/>
          <w:color w:val="000000" w:themeColor="text1"/>
          <w:u w:val="none"/>
        </w:rPr>
      </w:pPr>
      <w:hyperlink r:id="rId21" w:history="1">
        <w:r w:rsidR="00F90476" w:rsidRPr="007372C3">
          <w:rPr>
            <w:rStyle w:val="Hyperlink"/>
            <w:rFonts w:cstheme="minorHAnsi"/>
            <w:highlight w:val="yellow"/>
          </w:rPr>
          <w:t>https://wirtschaftslexikon.gabler.de/definition/agenda-2010-31157</w:t>
        </w:r>
      </w:hyperlink>
      <w:r w:rsidR="00F90476">
        <w:rPr>
          <w:rStyle w:val="Hyperlink"/>
          <w:rFonts w:cstheme="minorHAnsi"/>
          <w:color w:val="000000" w:themeColor="text1"/>
          <w:u w:val="none"/>
        </w:rPr>
        <w:t xml:space="preserve"> </w:t>
      </w:r>
      <w:r w:rsidR="00F90476">
        <w:rPr>
          <w:lang w:eastAsia="de-DE"/>
        </w:rPr>
        <w:t>(Abruf: 20.12.2019)</w:t>
      </w:r>
    </w:p>
    <w:p w14:paraId="2B8E1526" w14:textId="77777777" w:rsidR="008B59DD" w:rsidRDefault="008B59DD" w:rsidP="00350F7E">
      <w:pPr>
        <w:suppressLineNumbers/>
        <w:spacing w:after="0"/>
        <w:rPr>
          <w:rStyle w:val="Hyperlink"/>
          <w:rFonts w:cstheme="minorHAnsi"/>
        </w:rPr>
      </w:pPr>
      <w:r>
        <w:rPr>
          <w:rStyle w:val="Hyperlink"/>
          <w:rFonts w:cstheme="minorHAnsi"/>
          <w:color w:val="000000" w:themeColor="text1"/>
          <w:u w:val="none"/>
        </w:rPr>
        <w:t xml:space="preserve">Oder auch hier: </w:t>
      </w:r>
      <w:hyperlink r:id="rId22" w:history="1">
        <w:r>
          <w:rPr>
            <w:rStyle w:val="Hyperlink"/>
            <w:rFonts w:cstheme="minorHAnsi"/>
          </w:rPr>
          <w:t>https://www.kas.de/web/soziale-marktwirtschaft/arbeitsmarktpolitik</w:t>
        </w:r>
      </w:hyperlink>
    </w:p>
    <w:p w14:paraId="04CE2BAC" w14:textId="78751EFD" w:rsidR="008B59DD" w:rsidRDefault="008B59DD" w:rsidP="008B59DD">
      <w:pPr>
        <w:spacing w:after="0"/>
        <w:rPr>
          <w:rStyle w:val="Hyperlink"/>
          <w:rFonts w:cstheme="minorHAnsi"/>
        </w:rPr>
      </w:pPr>
    </w:p>
    <w:p w14:paraId="746E294B" w14:textId="26BD823D" w:rsidR="008B59DD" w:rsidRDefault="008B59DD" w:rsidP="00350F7E">
      <w:pPr>
        <w:suppressLineNumbers/>
        <w:spacing w:after="0"/>
        <w:rPr>
          <w:rStyle w:val="Hyperlink"/>
          <w:rFonts w:cstheme="minorHAnsi"/>
          <w:b/>
          <w:bCs/>
          <w:color w:val="000000" w:themeColor="text1"/>
          <w:u w:val="none"/>
        </w:rPr>
      </w:pPr>
      <w:r>
        <w:rPr>
          <w:rStyle w:val="Hyperlink"/>
          <w:rFonts w:cstheme="minorHAnsi"/>
          <w:b/>
          <w:bCs/>
          <w:color w:val="000000" w:themeColor="text1"/>
          <w:u w:val="none"/>
        </w:rPr>
        <w:t xml:space="preserve">M </w:t>
      </w:r>
      <w:r w:rsidR="00F90476">
        <w:rPr>
          <w:rStyle w:val="Hyperlink"/>
          <w:rFonts w:cstheme="minorHAnsi"/>
          <w:b/>
          <w:bCs/>
          <w:color w:val="000000" w:themeColor="text1"/>
          <w:u w:val="none"/>
        </w:rPr>
        <w:t>6</w:t>
      </w:r>
      <w:r w:rsidR="00334642">
        <w:rPr>
          <w:rStyle w:val="Hyperlink"/>
          <w:rFonts w:cstheme="minorHAnsi"/>
          <w:b/>
          <w:bCs/>
          <w:color w:val="000000" w:themeColor="text1"/>
          <w:u w:val="none"/>
        </w:rPr>
        <w:t xml:space="preserve"> Agenda 2010 – Bezüge (Gabler Lexikon)</w:t>
      </w:r>
    </w:p>
    <w:p w14:paraId="41330AD9" w14:textId="77777777" w:rsidR="008B59DD" w:rsidRDefault="008B59DD" w:rsidP="00350F7E">
      <w:pPr>
        <w:suppressLineNumbers/>
        <w:spacing w:after="0"/>
      </w:pPr>
    </w:p>
    <w:p w14:paraId="5E33F02F" w14:textId="631761AB" w:rsidR="008B59DD" w:rsidRDefault="008B59DD" w:rsidP="00350F7E">
      <w:pPr>
        <w:suppressLineNumbers/>
        <w:spacing w:after="0"/>
        <w:rPr>
          <w:rFonts w:cstheme="minorHAnsi"/>
          <w:noProof/>
        </w:rPr>
      </w:pPr>
    </w:p>
    <w:p w14:paraId="0992349D" w14:textId="77777777" w:rsidR="008B59DD" w:rsidRDefault="008B59DD" w:rsidP="00350F7E">
      <w:pPr>
        <w:suppressLineNumbers/>
        <w:rPr>
          <w:rFonts w:cstheme="minorHAnsi"/>
        </w:rPr>
      </w:pPr>
    </w:p>
    <w:p w14:paraId="717FDE88" w14:textId="2573B029" w:rsidR="00350F7E" w:rsidRDefault="00350F7E" w:rsidP="00350F7E">
      <w:pPr>
        <w:suppressLineNumbers/>
        <w:spacing w:after="0"/>
        <w:rPr>
          <w:lang w:eastAsia="de-DE"/>
        </w:rPr>
      </w:pPr>
      <w:r w:rsidRPr="00334642">
        <w:rPr>
          <w:rStyle w:val="Hyperlink"/>
          <w:rFonts w:cstheme="minorHAnsi"/>
          <w:color w:val="000000" w:themeColor="text1"/>
          <w:u w:val="none"/>
        </w:rPr>
        <w:t>https://wirtschaftslexikon.gabler.de/definition/agenda-2010-31157</w:t>
      </w:r>
      <w:r w:rsidR="00F90476" w:rsidRPr="00334642">
        <w:rPr>
          <w:lang w:eastAsia="de-DE"/>
        </w:rPr>
        <w:t xml:space="preserve"> (Abruf: 20.12.2019)</w:t>
      </w:r>
    </w:p>
    <w:p w14:paraId="6239CB97" w14:textId="5E44509F" w:rsidR="004C201E" w:rsidRDefault="004C201E" w:rsidP="00350F7E">
      <w:pPr>
        <w:suppressLineNumbers/>
        <w:spacing w:after="0"/>
        <w:rPr>
          <w:lang w:eastAsia="de-DE"/>
        </w:rPr>
      </w:pPr>
    </w:p>
    <w:p w14:paraId="6C2E7073" w14:textId="1B51CCB9" w:rsidR="004C201E" w:rsidRPr="004C201E" w:rsidRDefault="004C201E" w:rsidP="004C201E">
      <w:pPr>
        <w:suppressLineNumbers/>
        <w:spacing w:after="0"/>
        <w:rPr>
          <w:rStyle w:val="Hyperlink"/>
          <w:rFonts w:cstheme="minorHAnsi"/>
          <w:b/>
          <w:bCs/>
          <w:color w:val="auto"/>
          <w:u w:val="none"/>
        </w:rPr>
      </w:pPr>
      <w:r>
        <w:rPr>
          <w:rFonts w:cstheme="minorHAnsi"/>
          <w:b/>
          <w:bCs/>
        </w:rPr>
        <w:t xml:space="preserve">M 7 Debattenmonitor auf </w:t>
      </w:r>
      <w:proofErr w:type="spellStart"/>
      <w:r>
        <w:rPr>
          <w:rFonts w:cstheme="minorHAnsi"/>
          <w:b/>
          <w:bCs/>
        </w:rPr>
        <w:t>Makronom</w:t>
      </w:r>
      <w:proofErr w:type="spellEnd"/>
      <w:r>
        <w:rPr>
          <w:rFonts w:cstheme="minorHAnsi"/>
          <w:b/>
          <w:bCs/>
        </w:rPr>
        <w:t xml:space="preserve">: </w:t>
      </w:r>
      <w:r w:rsidRPr="004C201E">
        <w:rPr>
          <w:rStyle w:val="Hyperlink"/>
          <w:b/>
          <w:bCs/>
          <w:color w:val="000000" w:themeColor="text1"/>
          <w:u w:val="none"/>
        </w:rPr>
        <w:t>Hartz IV – Auswirkungen und Reformoptionen</w:t>
      </w:r>
    </w:p>
    <w:p w14:paraId="3AB13262" w14:textId="3099E779" w:rsidR="004C201E" w:rsidRPr="004C201E" w:rsidRDefault="004C201E" w:rsidP="004C201E">
      <w:pPr>
        <w:suppressLineNumbers/>
        <w:spacing w:after="0"/>
        <w:jc w:val="both"/>
        <w:rPr>
          <w:rStyle w:val="Hyperlink"/>
          <w:color w:val="000000" w:themeColor="text1"/>
          <w:u w:val="none"/>
        </w:rPr>
      </w:pPr>
      <w:r w:rsidRPr="004C201E">
        <w:rPr>
          <w:rStyle w:val="Hyperlink"/>
          <w:color w:val="000000" w:themeColor="text1"/>
          <w:u w:val="none"/>
        </w:rPr>
        <w:t>Die Debatten über die Hartz-Reformen sowie die möglichen „Reformen der Reform“ sind ein Dauerbrenner in den wirtschaftspolitischen Debatten in Deutschland. Im Mittelpunkt der Diskussion steht vor allem der letzte Teil der Hartz-Reformagenda: Hartz IV. In diesem Reformschritt wurde 2005 die Arbeitslosen- und Sozialhilfe zusammengelegt, so dass in der Folge die Ansprüche auf Arbeitslosenunterstützung für viele langfristig Arbeitslose sanken.</w:t>
      </w:r>
    </w:p>
    <w:p w14:paraId="5C033D83" w14:textId="3AE6A9C7" w:rsidR="004C201E" w:rsidRPr="004C201E" w:rsidRDefault="004C201E" w:rsidP="004C201E">
      <w:pPr>
        <w:suppressLineNumbers/>
        <w:spacing w:after="0"/>
        <w:jc w:val="both"/>
        <w:rPr>
          <w:rStyle w:val="Hyperlink"/>
          <w:color w:val="000000" w:themeColor="text1"/>
          <w:u w:val="none"/>
        </w:rPr>
      </w:pPr>
      <w:r w:rsidRPr="004C201E">
        <w:rPr>
          <w:rStyle w:val="Hyperlink"/>
          <w:color w:val="000000" w:themeColor="text1"/>
          <w:u w:val="none"/>
        </w:rPr>
        <w:t xml:space="preserve">Diese Debatte ist in zwei Unterzweige aufgeteilt, die stark miteinander verknüpft sind. Zunächst stellt sich die Frage, –&gt; wie und über welche Wirkungskanäle Hartz IV gewirkt hat. Je nachdem, welche Antworten man auf diese Frage hat, ergeben sich auch unterschiedliche (bzw. gar keine) Ansätze für eine Reform der </w:t>
      </w:r>
      <w:proofErr w:type="gramStart"/>
      <w:r w:rsidRPr="004C201E">
        <w:rPr>
          <w:rStyle w:val="Hyperlink"/>
          <w:color w:val="000000" w:themeColor="text1"/>
          <w:u w:val="none"/>
        </w:rPr>
        <w:t>Hartz IV-Reform</w:t>
      </w:r>
      <w:proofErr w:type="gramEnd"/>
      <w:r w:rsidRPr="004C201E">
        <w:rPr>
          <w:rStyle w:val="Hyperlink"/>
          <w:color w:val="000000" w:themeColor="text1"/>
          <w:u w:val="none"/>
        </w:rPr>
        <w:t>, die im zweiten Debattenzweig aufgegriffen werden.</w:t>
      </w:r>
    </w:p>
    <w:p w14:paraId="1957684C" w14:textId="77777777" w:rsidR="004C201E" w:rsidRDefault="004C201E" w:rsidP="004C201E">
      <w:pPr>
        <w:suppressLineNumbers/>
        <w:spacing w:after="0"/>
        <w:rPr>
          <w:rStyle w:val="Hyperlink"/>
          <w:rFonts w:cstheme="minorHAnsi"/>
          <w:b/>
          <w:bCs/>
          <w:color w:val="000000" w:themeColor="text1"/>
          <w:u w:val="none"/>
        </w:rPr>
      </w:pPr>
    </w:p>
    <w:p w14:paraId="4948E168" w14:textId="5F24048C" w:rsidR="004C201E" w:rsidRDefault="004C201E" w:rsidP="004C201E">
      <w:pPr>
        <w:suppressLineNumbers/>
        <w:spacing w:after="0"/>
        <w:jc w:val="center"/>
      </w:pPr>
      <w:r>
        <w:rPr>
          <w:noProof/>
        </w:rPr>
        <w:drawing>
          <wp:inline distT="0" distB="0" distL="0" distR="0" wp14:anchorId="3953217B" wp14:editId="34FCBE79">
            <wp:extent cx="5471160" cy="2727960"/>
            <wp:effectExtent l="19050" t="19050" r="15240" b="152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3">
                      <a:extLst>
                        <a:ext uri="{28A0092B-C50C-407E-A947-70E740481C1C}">
                          <a14:useLocalDpi xmlns:a14="http://schemas.microsoft.com/office/drawing/2010/main" val="0"/>
                        </a:ext>
                      </a:extLst>
                    </a:blip>
                    <a:srcRect t="9172" r="5026" b="6644"/>
                    <a:stretch>
                      <a:fillRect/>
                    </a:stretch>
                  </pic:blipFill>
                  <pic:spPr bwMode="auto">
                    <a:xfrm>
                      <a:off x="0" y="0"/>
                      <a:ext cx="5471160" cy="2727960"/>
                    </a:xfrm>
                    <a:prstGeom prst="rect">
                      <a:avLst/>
                    </a:prstGeom>
                    <a:noFill/>
                    <a:ln w="9525" cmpd="sng">
                      <a:solidFill>
                        <a:srgbClr val="000000"/>
                      </a:solidFill>
                      <a:miter lim="800000"/>
                      <a:headEnd/>
                      <a:tailEnd/>
                    </a:ln>
                    <a:effectLst/>
                  </pic:spPr>
                </pic:pic>
              </a:graphicData>
            </a:graphic>
          </wp:inline>
        </w:drawing>
      </w:r>
    </w:p>
    <w:p w14:paraId="7DD5CBC2" w14:textId="40A727BA" w:rsidR="004C201E" w:rsidRDefault="004C201E" w:rsidP="00350F7E">
      <w:pPr>
        <w:suppressLineNumbers/>
        <w:spacing w:after="0"/>
        <w:rPr>
          <w:rStyle w:val="Hyperlink"/>
          <w:color w:val="000000" w:themeColor="text1"/>
          <w:u w:val="none"/>
        </w:rPr>
      </w:pPr>
      <w:r>
        <w:rPr>
          <w:noProof/>
        </w:rPr>
        <w:drawing>
          <wp:inline distT="0" distB="0" distL="0" distR="0" wp14:anchorId="67ABF006" wp14:editId="4A2404C6">
            <wp:extent cx="6645078" cy="3014134"/>
            <wp:effectExtent l="0" t="0" r="381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9603" b="9757"/>
                    <a:stretch/>
                  </pic:blipFill>
                  <pic:spPr bwMode="auto">
                    <a:xfrm>
                      <a:off x="0" y="0"/>
                      <a:ext cx="6645910" cy="3014511"/>
                    </a:xfrm>
                    <a:prstGeom prst="rect">
                      <a:avLst/>
                    </a:prstGeom>
                    <a:ln>
                      <a:noFill/>
                    </a:ln>
                    <a:extLst>
                      <a:ext uri="{53640926-AAD7-44D8-BBD7-CCE9431645EC}">
                        <a14:shadowObscured xmlns:a14="http://schemas.microsoft.com/office/drawing/2010/main"/>
                      </a:ext>
                    </a:extLst>
                  </pic:spPr>
                </pic:pic>
              </a:graphicData>
            </a:graphic>
          </wp:inline>
        </w:drawing>
      </w:r>
    </w:p>
    <w:p w14:paraId="48F90FF9" w14:textId="62D7FDAA" w:rsidR="008B59DD" w:rsidRDefault="008B59DD" w:rsidP="00350F7E">
      <w:pPr>
        <w:suppressLineNumbers/>
        <w:spacing w:after="0"/>
        <w:rPr>
          <w:rFonts w:cstheme="minorHAnsi"/>
        </w:rPr>
      </w:pPr>
    </w:p>
    <w:p w14:paraId="407D9A05" w14:textId="09ECA915" w:rsidR="004C201E" w:rsidRDefault="00334642" w:rsidP="004C201E">
      <w:pPr>
        <w:suppressLineNumbers/>
        <w:spacing w:after="0"/>
        <w:rPr>
          <w:rFonts w:cstheme="minorHAnsi"/>
        </w:rPr>
      </w:pPr>
      <w:hyperlink r:id="rId25" w:history="1">
        <w:r w:rsidR="004C201E" w:rsidRPr="00334642">
          <w:rPr>
            <w:rStyle w:val="Hyperlink"/>
            <w:rFonts w:cstheme="minorHAnsi"/>
          </w:rPr>
          <w:t>https://makronom.de/argument/hartz-iv-auswirkungen-und-reformoptionen</w:t>
        </w:r>
      </w:hyperlink>
      <w:r w:rsidR="004C201E" w:rsidRPr="00334642">
        <w:t xml:space="preserve"> </w:t>
      </w:r>
      <w:r w:rsidR="004C201E" w:rsidRPr="00334642">
        <w:rPr>
          <w:lang w:eastAsia="de-DE"/>
        </w:rPr>
        <w:t>(Abruf: 20.12.2019)</w:t>
      </w:r>
    </w:p>
    <w:p w14:paraId="132B4584" w14:textId="23F13AB8" w:rsidR="004C201E" w:rsidRDefault="004C201E" w:rsidP="00350F7E">
      <w:pPr>
        <w:suppressLineNumbers/>
        <w:spacing w:after="0"/>
        <w:rPr>
          <w:rFonts w:cstheme="minorHAnsi"/>
        </w:rPr>
      </w:pPr>
    </w:p>
    <w:p w14:paraId="2D0564D3" w14:textId="5188F57A" w:rsidR="008B59DD" w:rsidRDefault="008B59DD"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Style w:val="Hyperlink"/>
          <w:rFonts w:cstheme="minorHAnsi"/>
          <w:b/>
          <w:bCs/>
          <w:color w:val="000000" w:themeColor="text1"/>
          <w:u w:val="none"/>
        </w:rPr>
      </w:pPr>
      <w:r>
        <w:rPr>
          <w:rStyle w:val="Hyperlink"/>
          <w:rFonts w:cstheme="minorHAnsi"/>
          <w:b/>
          <w:bCs/>
          <w:color w:val="000000" w:themeColor="text1"/>
          <w:u w:val="none"/>
        </w:rPr>
        <w:t>Aufgaben:</w:t>
      </w:r>
    </w:p>
    <w:p w14:paraId="74FB69A9" w14:textId="3BF2E1F3" w:rsidR="00DD4392" w:rsidRDefault="008B59DD"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Style w:val="Hyperlink"/>
          <w:rFonts w:cstheme="minorHAnsi"/>
          <w:color w:val="000000" w:themeColor="text1"/>
          <w:u w:val="none"/>
        </w:rPr>
      </w:pPr>
      <w:r>
        <w:rPr>
          <w:rStyle w:val="Hyperlink"/>
          <w:rFonts w:cstheme="minorHAnsi"/>
          <w:color w:val="000000" w:themeColor="text1"/>
          <w:u w:val="none"/>
        </w:rPr>
        <w:t xml:space="preserve">1. </w:t>
      </w:r>
      <w:r w:rsidR="00DD4392">
        <w:rPr>
          <w:rStyle w:val="Hyperlink"/>
          <w:rFonts w:cstheme="minorHAnsi"/>
          <w:color w:val="000000" w:themeColor="text1"/>
          <w:u w:val="none"/>
        </w:rPr>
        <w:t>Vergleiche</w:t>
      </w:r>
      <w:r w:rsidR="004C201E">
        <w:rPr>
          <w:rStyle w:val="Hyperlink"/>
          <w:rFonts w:cstheme="minorHAnsi"/>
          <w:color w:val="000000" w:themeColor="text1"/>
          <w:u w:val="none"/>
        </w:rPr>
        <w:t>n Sie</w:t>
      </w:r>
      <w:r w:rsidR="00DD4392">
        <w:rPr>
          <w:rStyle w:val="Hyperlink"/>
          <w:rFonts w:cstheme="minorHAnsi"/>
          <w:color w:val="000000" w:themeColor="text1"/>
          <w:u w:val="none"/>
        </w:rPr>
        <w:t xml:space="preserve"> die Ansätze der Beschäftigungs- und der Arbeitsmarktpolitik</w:t>
      </w:r>
      <w:r w:rsidR="004C201E">
        <w:rPr>
          <w:rStyle w:val="Hyperlink"/>
          <w:rFonts w:cstheme="minorHAnsi"/>
          <w:color w:val="000000" w:themeColor="text1"/>
          <w:u w:val="none"/>
        </w:rPr>
        <w:t xml:space="preserve"> (M4).</w:t>
      </w:r>
    </w:p>
    <w:p w14:paraId="42F9B710" w14:textId="10B156BD" w:rsidR="008B59DD" w:rsidRDefault="00DD4392"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rPr>
          <w:rStyle w:val="Hyperlink"/>
          <w:rFonts w:cstheme="minorHAnsi"/>
          <w:color w:val="000000" w:themeColor="text1"/>
          <w:u w:val="none"/>
        </w:rPr>
        <w:t xml:space="preserve">2. </w:t>
      </w:r>
      <w:r w:rsidR="008B59DD">
        <w:rPr>
          <w:rStyle w:val="Hyperlink"/>
          <w:rFonts w:cstheme="minorHAnsi"/>
          <w:color w:val="000000" w:themeColor="text1"/>
          <w:u w:val="none"/>
        </w:rPr>
        <w:t>Stelle</w:t>
      </w:r>
      <w:r w:rsidR="004C201E">
        <w:rPr>
          <w:rStyle w:val="Hyperlink"/>
          <w:rFonts w:cstheme="minorHAnsi"/>
          <w:color w:val="000000" w:themeColor="text1"/>
          <w:u w:val="none"/>
        </w:rPr>
        <w:t>n Sie</w:t>
      </w:r>
      <w:r w:rsidR="008B59DD">
        <w:rPr>
          <w:rStyle w:val="Hyperlink"/>
          <w:rFonts w:cstheme="minorHAnsi"/>
          <w:color w:val="000000" w:themeColor="text1"/>
          <w:u w:val="none"/>
        </w:rPr>
        <w:t xml:space="preserve"> </w:t>
      </w:r>
      <w:r w:rsidR="008B59DD">
        <w:rPr>
          <w:rFonts w:cstheme="minorHAnsi"/>
        </w:rPr>
        <w:t>die Agenda 2010 als eine arbeitsmarktpolitische Maßnahme dar.</w:t>
      </w:r>
    </w:p>
    <w:p w14:paraId="00F0B470" w14:textId="1F782F92" w:rsidR="008B59DD" w:rsidRDefault="00DD4392"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t>3</w:t>
      </w:r>
      <w:r w:rsidR="008B59DD">
        <w:rPr>
          <w:rFonts w:cstheme="minorHAnsi"/>
        </w:rPr>
        <w:t>. Ordne</w:t>
      </w:r>
      <w:r w:rsidR="004C201E">
        <w:rPr>
          <w:rFonts w:cstheme="minorHAnsi"/>
        </w:rPr>
        <w:t>n Sie</w:t>
      </w:r>
      <w:r w:rsidR="008B59DD">
        <w:rPr>
          <w:rFonts w:cstheme="minorHAnsi"/>
        </w:rPr>
        <w:t xml:space="preserve"> die arbeitsmarktpolitische Maßnahme Agenda 2010 begründet einer der wirtschaftspolitischen Grundkonzeptionen zu.</w:t>
      </w:r>
    </w:p>
    <w:p w14:paraId="2D46D513" w14:textId="4F956F60" w:rsidR="008B59DD" w:rsidRDefault="00DD4392"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lastRenderedPageBreak/>
        <w:t>4</w:t>
      </w:r>
      <w:r w:rsidR="008B59DD">
        <w:rPr>
          <w:rFonts w:cstheme="minorHAnsi"/>
        </w:rPr>
        <w:t xml:space="preserve">. Erläutere </w:t>
      </w:r>
      <w:r w:rsidR="004C201E">
        <w:rPr>
          <w:rFonts w:cstheme="minorHAnsi"/>
        </w:rPr>
        <w:t xml:space="preserve">Sie – ausgehend von M6 - </w:t>
      </w:r>
      <w:r w:rsidR="008B59DD">
        <w:rPr>
          <w:rFonts w:cstheme="minorHAnsi"/>
        </w:rPr>
        <w:t xml:space="preserve">mögliche </w:t>
      </w:r>
      <w:r w:rsidR="004C201E">
        <w:rPr>
          <w:rFonts w:cstheme="minorHAnsi"/>
        </w:rPr>
        <w:t>Folgen.</w:t>
      </w:r>
    </w:p>
    <w:p w14:paraId="11691013" w14:textId="17A53FEE" w:rsidR="008B59DD" w:rsidRDefault="00DD4392"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t>5</w:t>
      </w:r>
      <w:r w:rsidR="00447444">
        <w:rPr>
          <w:rFonts w:cstheme="minorHAnsi"/>
        </w:rPr>
        <w:t>a)</w:t>
      </w:r>
      <w:r w:rsidR="008B59DD">
        <w:rPr>
          <w:rFonts w:cstheme="minorHAnsi"/>
        </w:rPr>
        <w:t xml:space="preserve"> Bewerte</w:t>
      </w:r>
      <w:r w:rsidR="004C201E">
        <w:rPr>
          <w:rFonts w:cstheme="minorHAnsi"/>
        </w:rPr>
        <w:t>n Sie</w:t>
      </w:r>
      <w:r w:rsidR="008B59DD">
        <w:rPr>
          <w:rFonts w:cstheme="minorHAnsi"/>
        </w:rPr>
        <w:t xml:space="preserve"> folgende Maßnahmen zur Reduzierung der Arbeitslosigkeit</w:t>
      </w:r>
    </w:p>
    <w:p w14:paraId="069A638A" w14:textId="77777777" w:rsidR="008B59DD" w:rsidRPr="008241BD" w:rsidRDefault="008B59DD"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sidRPr="008241BD">
        <w:rPr>
          <w:rFonts w:cstheme="minorHAnsi"/>
        </w:rPr>
        <w:t>- eigener nachfragepolitischer Entwurf</w:t>
      </w:r>
    </w:p>
    <w:p w14:paraId="6BE94A8F" w14:textId="77777777" w:rsidR="008B59DD" w:rsidRPr="008241BD" w:rsidRDefault="008B59DD"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sidRPr="008241BD">
        <w:rPr>
          <w:rFonts w:cstheme="minorHAnsi"/>
        </w:rPr>
        <w:t>- eigener angebotspolitischer Entwurf</w:t>
      </w:r>
    </w:p>
    <w:p w14:paraId="6FDE3297" w14:textId="77777777" w:rsidR="008B59DD" w:rsidRDefault="008B59DD"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sidRPr="008241BD">
        <w:rPr>
          <w:rFonts w:cstheme="minorHAnsi"/>
        </w:rPr>
        <w:t>- Hartz IV</w:t>
      </w:r>
      <w:r>
        <w:rPr>
          <w:rFonts w:cstheme="minorHAnsi"/>
        </w:rPr>
        <w:t xml:space="preserve"> </w:t>
      </w:r>
    </w:p>
    <w:p w14:paraId="6D296882" w14:textId="07036D19" w:rsidR="008B59DD" w:rsidRDefault="00447444" w:rsidP="00350F7E">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t>5b)</w:t>
      </w:r>
      <w:r w:rsidR="008B59DD">
        <w:rPr>
          <w:rFonts w:cstheme="minorHAnsi"/>
        </w:rPr>
        <w:t xml:space="preserve"> Begründe</w:t>
      </w:r>
      <w:r w:rsidR="004C201E">
        <w:rPr>
          <w:rFonts w:cstheme="minorHAnsi"/>
        </w:rPr>
        <w:t>n Sie</w:t>
      </w:r>
      <w:r w:rsidR="008B59DD">
        <w:rPr>
          <w:rFonts w:cstheme="minorHAnsi"/>
        </w:rPr>
        <w:t>, welche Informationen für eine angemessene Bewertung noch fehlen.</w:t>
      </w:r>
    </w:p>
    <w:p w14:paraId="689B2B13" w14:textId="77777777" w:rsidR="008B59DD" w:rsidRDefault="008B59DD" w:rsidP="00350F7E">
      <w:pPr>
        <w:suppressLineNumbers/>
        <w:spacing w:after="0"/>
        <w:rPr>
          <w:rFonts w:cstheme="minorHAnsi"/>
        </w:rPr>
      </w:pPr>
    </w:p>
    <w:p w14:paraId="68DE1818" w14:textId="77777777" w:rsidR="00447444" w:rsidRDefault="00447444" w:rsidP="00350F7E">
      <w:pPr>
        <w:suppressLineNumbers/>
        <w:spacing w:after="0"/>
        <w:rPr>
          <w:rFonts w:cstheme="minorHAnsi"/>
        </w:rPr>
      </w:pPr>
    </w:p>
    <w:p w14:paraId="20D0E7FD" w14:textId="701E0452" w:rsidR="008B59DD" w:rsidRDefault="008B59DD" w:rsidP="00350F7E">
      <w:pPr>
        <w:suppressLineNumbers/>
        <w:spacing w:after="0"/>
        <w:rPr>
          <w:rFonts w:cstheme="minorHAnsi"/>
        </w:rPr>
      </w:pPr>
    </w:p>
    <w:p w14:paraId="5990F69A" w14:textId="77777777" w:rsidR="000031FE" w:rsidRDefault="000031FE" w:rsidP="000031FE">
      <w:pPr>
        <w:pStyle w:val="StandardWeb"/>
        <w:suppressLineNumbers/>
        <w:ind w:left="284"/>
        <w:rPr>
          <w:rFonts w:asciiTheme="minorHAnsi" w:hAnsiTheme="minorHAnsi" w:cstheme="minorHAnsi"/>
          <w:sz w:val="22"/>
          <w:szCs w:val="22"/>
        </w:rPr>
      </w:pPr>
    </w:p>
    <w:p w14:paraId="31FA0B7B" w14:textId="77777777" w:rsidR="000031FE" w:rsidRDefault="000031FE" w:rsidP="000031FE">
      <w:pPr>
        <w:pStyle w:val="StandardWeb"/>
        <w:suppressLineNumbers/>
        <w:ind w:left="284"/>
        <w:rPr>
          <w:rFonts w:asciiTheme="minorHAnsi" w:hAnsiTheme="minorHAnsi" w:cstheme="minorHAnsi"/>
          <w:sz w:val="22"/>
          <w:szCs w:val="22"/>
        </w:rPr>
      </w:pPr>
    </w:p>
    <w:p w14:paraId="0939ED36" w14:textId="295160C4" w:rsidR="000031FE" w:rsidRPr="00564CED" w:rsidRDefault="000031FE" w:rsidP="000031FE">
      <w:pPr>
        <w:pStyle w:val="StandardWeb"/>
        <w:suppressLineNumbers/>
        <w:ind w:left="284"/>
        <w:rPr>
          <w:rFonts w:asciiTheme="minorHAnsi" w:hAnsiTheme="minorHAnsi" w:cstheme="minorHAnsi"/>
          <w:sz w:val="22"/>
          <w:szCs w:val="22"/>
        </w:rPr>
        <w:sectPr w:rsidR="000031FE" w:rsidRPr="00564CED" w:rsidSect="004C201E">
          <w:type w:val="continuous"/>
          <w:pgSz w:w="11906" w:h="16838"/>
          <w:pgMar w:top="720" w:right="720" w:bottom="720" w:left="720" w:header="709" w:footer="709" w:gutter="0"/>
          <w:lnNumType w:countBy="5" w:distance="113" w:restart="newSection"/>
          <w:cols w:space="720"/>
        </w:sectPr>
      </w:pPr>
    </w:p>
    <w:p w14:paraId="58BE9FBA" w14:textId="7177E195" w:rsidR="008B59DD" w:rsidRDefault="008B59DD" w:rsidP="00350F7E">
      <w:pPr>
        <w:pStyle w:val="StandardWeb"/>
        <w:suppressLineNumbers/>
        <w:spacing w:before="0" w:beforeAutospacing="0" w:after="0" w:afterAutospacing="0"/>
        <w:rPr>
          <w:rFonts w:asciiTheme="minorHAnsi" w:hAnsiTheme="minorHAnsi" w:cstheme="minorHAnsi"/>
          <w:b/>
          <w:bCs/>
          <w:szCs w:val="40"/>
        </w:rPr>
      </w:pPr>
      <w:r>
        <w:rPr>
          <w:rFonts w:asciiTheme="minorHAnsi" w:hAnsiTheme="minorHAnsi" w:cstheme="minorHAnsi"/>
          <w:b/>
          <w:bCs/>
          <w:sz w:val="22"/>
          <w:szCs w:val="22"/>
        </w:rPr>
        <w:lastRenderedPageBreak/>
        <w:t xml:space="preserve">M </w:t>
      </w:r>
      <w:r w:rsidR="004C201E">
        <w:rPr>
          <w:rFonts w:asciiTheme="minorHAnsi" w:hAnsiTheme="minorHAnsi" w:cstheme="minorHAnsi"/>
          <w:b/>
          <w:bCs/>
          <w:sz w:val="22"/>
          <w:szCs w:val="22"/>
        </w:rPr>
        <w:t>8</w:t>
      </w:r>
      <w:r>
        <w:rPr>
          <w:rFonts w:cstheme="minorHAnsi"/>
          <w:b/>
          <w:bCs/>
        </w:rPr>
        <w:t xml:space="preserve"> </w:t>
      </w:r>
      <w:r>
        <w:rPr>
          <w:rFonts w:asciiTheme="minorHAnsi" w:eastAsia="+mn-ea" w:hAnsiTheme="minorHAnsi" w:cstheme="minorHAnsi"/>
          <w:b/>
          <w:bCs/>
          <w:color w:val="000000"/>
          <w:kern w:val="24"/>
          <w:szCs w:val="40"/>
        </w:rPr>
        <w:t>D</w:t>
      </w:r>
      <w:r>
        <w:rPr>
          <w:rFonts w:asciiTheme="minorHAnsi" w:hAnsiTheme="minorHAnsi" w:cstheme="minorHAnsi"/>
          <w:b/>
          <w:bCs/>
          <w:szCs w:val="40"/>
        </w:rPr>
        <w:t>ie vier Schritte der politischen</w:t>
      </w:r>
      <w:r w:rsidR="00827335">
        <w:rPr>
          <w:rFonts w:asciiTheme="minorHAnsi" w:hAnsiTheme="minorHAnsi" w:cstheme="minorHAnsi"/>
          <w:b/>
          <w:bCs/>
          <w:szCs w:val="40"/>
        </w:rPr>
        <w:t>/ökonomischen</w:t>
      </w:r>
      <w:r>
        <w:rPr>
          <w:rFonts w:asciiTheme="minorHAnsi" w:hAnsiTheme="minorHAnsi" w:cstheme="minorHAnsi"/>
          <w:b/>
          <w:bCs/>
          <w:szCs w:val="40"/>
        </w:rPr>
        <w:t xml:space="preserve"> Urteilsbildung</w:t>
      </w:r>
    </w:p>
    <w:p w14:paraId="24029A28" w14:textId="77777777" w:rsidR="008B59DD" w:rsidRDefault="008B59DD" w:rsidP="00350F7E">
      <w:pPr>
        <w:pStyle w:val="paragraph"/>
        <w:suppressLineNumbers/>
        <w:spacing w:before="0" w:beforeAutospacing="0" w:after="0" w:afterAutospacing="0"/>
        <w:jc w:val="both"/>
        <w:rPr>
          <w:rFonts w:asciiTheme="minorHAnsi" w:hAnsiTheme="minorHAnsi"/>
          <w:sz w:val="22"/>
          <w:szCs w:val="22"/>
        </w:rPr>
      </w:pPr>
    </w:p>
    <w:p w14:paraId="12E0C67A" w14:textId="77777777" w:rsidR="008B59DD" w:rsidRDefault="008B59DD" w:rsidP="00350F7E">
      <w:pPr>
        <w:pStyle w:val="StandardWeb"/>
        <w:suppressLineNumbers/>
        <w:spacing w:before="0" w:beforeAutospacing="0" w:after="0" w:afterAutospacing="0"/>
        <w:jc w:val="both"/>
        <w:rPr>
          <w:rFonts w:asciiTheme="minorHAnsi" w:hAnsiTheme="minorHAnsi" w:cstheme="minorHAnsi"/>
          <w:sz w:val="20"/>
        </w:rPr>
      </w:pPr>
      <w:r>
        <w:rPr>
          <w:rFonts w:asciiTheme="minorHAnsi" w:eastAsia="+mn-ea" w:hAnsiTheme="minorHAnsi" w:cstheme="minorHAnsi"/>
          <w:b/>
          <w:bCs/>
          <w:color w:val="000000"/>
          <w:kern w:val="24"/>
          <w:szCs w:val="32"/>
        </w:rPr>
        <w:t>1. Klärung der Aufgabenstellung</w:t>
      </w:r>
    </w:p>
    <w:p w14:paraId="542AF6E8" w14:textId="3602E181" w:rsidR="008B59DD" w:rsidRDefault="00350F7E" w:rsidP="00350F7E">
      <w:pPr>
        <w:pStyle w:val="StandardWeb"/>
        <w:numPr>
          <w:ilvl w:val="0"/>
          <w:numId w:val="1"/>
        </w:numPr>
        <w:suppressLineNumbers/>
        <w:spacing w:before="0" w:beforeAutospacing="0" w:after="0" w:afterAutospacing="0"/>
        <w:ind w:left="142" w:hanging="142"/>
        <w:jc w:val="both"/>
        <w:rPr>
          <w:rFonts w:asciiTheme="minorHAnsi" w:hAnsiTheme="minorHAnsi" w:cstheme="minorHAnsi"/>
        </w:rPr>
      </w:pPr>
      <w:r>
        <w:rPr>
          <w:rFonts w:asciiTheme="minorHAnsi" w:hAnsiTheme="minorHAnsi" w:cstheme="minorHAnsi"/>
        </w:rPr>
        <w:t xml:space="preserve"> </w:t>
      </w:r>
      <w:r w:rsidR="008B59DD">
        <w:rPr>
          <w:rFonts w:asciiTheme="minorHAnsi" w:hAnsiTheme="minorHAnsi" w:cstheme="minorHAnsi"/>
        </w:rPr>
        <w:t>Um welches Problem/um welche Fragestellung geht es?</w:t>
      </w:r>
    </w:p>
    <w:p w14:paraId="0F4F1227" w14:textId="0AF361FD" w:rsidR="008B59DD" w:rsidRDefault="00350F7E" w:rsidP="00350F7E">
      <w:pPr>
        <w:pStyle w:val="StandardWeb"/>
        <w:numPr>
          <w:ilvl w:val="0"/>
          <w:numId w:val="1"/>
        </w:numPr>
        <w:suppressLineNumbers/>
        <w:spacing w:before="0" w:beforeAutospacing="0" w:after="0" w:afterAutospacing="0"/>
        <w:ind w:left="142" w:hanging="142"/>
        <w:jc w:val="both"/>
        <w:rPr>
          <w:rFonts w:asciiTheme="minorHAnsi" w:hAnsiTheme="minorHAnsi" w:cstheme="minorHAnsi"/>
        </w:rPr>
      </w:pPr>
      <w:r>
        <w:rPr>
          <w:rFonts w:asciiTheme="minorHAnsi" w:hAnsiTheme="minorHAnsi" w:cstheme="minorHAnsi"/>
        </w:rPr>
        <w:t xml:space="preserve"> </w:t>
      </w:r>
      <w:r w:rsidR="008B59DD">
        <w:rPr>
          <w:rFonts w:asciiTheme="minorHAnsi" w:hAnsiTheme="minorHAnsi" w:cstheme="minorHAnsi"/>
        </w:rPr>
        <w:t>Welche Begriffe aus der Aufgabe sollten geklärt werden?</w:t>
      </w:r>
    </w:p>
    <w:p w14:paraId="67781CE9" w14:textId="77777777" w:rsidR="008B59DD" w:rsidRDefault="008B59DD" w:rsidP="00350F7E">
      <w:pPr>
        <w:pStyle w:val="StandardWeb"/>
        <w:suppressLineNumbers/>
        <w:spacing w:before="0" w:beforeAutospacing="0" w:after="0" w:afterAutospacing="0"/>
        <w:ind w:left="708"/>
        <w:jc w:val="both"/>
        <w:rPr>
          <w:rFonts w:asciiTheme="minorHAnsi" w:hAnsiTheme="minorHAnsi" w:cstheme="minorHAnsi"/>
          <w:sz w:val="22"/>
          <w:szCs w:val="22"/>
        </w:rPr>
      </w:pPr>
      <w:r>
        <w:rPr>
          <w:rFonts w:asciiTheme="minorHAnsi" w:hAnsiTheme="minorHAnsi" w:cstheme="minorHAnsi"/>
          <w:sz w:val="22"/>
          <w:szCs w:val="22"/>
        </w:rPr>
        <w:t>Welche Begriffe willst du mit Blick auf die Aufgabe klären? Das Ziel der Klärung von Begriffen ist, dass es dir nachher leichter fällt die Aufgabe zu bearbeiten. Darüber hinaus wird es dem Leser leichter fallen deiner Ausführung zu folgen.</w:t>
      </w:r>
    </w:p>
    <w:p w14:paraId="05FA0013" w14:textId="77777777" w:rsidR="008B59DD" w:rsidRDefault="008B59DD" w:rsidP="00350F7E">
      <w:pPr>
        <w:pStyle w:val="StandardWeb"/>
        <w:suppressLineNumbers/>
        <w:spacing w:before="0" w:beforeAutospacing="0" w:after="0" w:afterAutospacing="0"/>
        <w:ind w:left="142"/>
        <w:jc w:val="both"/>
        <w:rPr>
          <w:rFonts w:asciiTheme="minorHAnsi" w:hAnsiTheme="minorHAnsi" w:cstheme="minorHAnsi"/>
          <w:sz w:val="22"/>
          <w:szCs w:val="22"/>
        </w:rPr>
      </w:pPr>
    </w:p>
    <w:p w14:paraId="62E17BD1" w14:textId="77777777" w:rsidR="008B59DD" w:rsidRDefault="008B59DD" w:rsidP="00AB19A6">
      <w:pPr>
        <w:pStyle w:val="StandardWeb"/>
        <w:suppressLineNumbers/>
        <w:spacing w:before="0" w:beforeAutospacing="0" w:after="0" w:afterAutospacing="0"/>
        <w:rPr>
          <w:rFonts w:asciiTheme="minorHAnsi" w:hAnsiTheme="minorHAnsi" w:cstheme="minorHAnsi"/>
          <w:sz w:val="20"/>
        </w:rPr>
      </w:pPr>
      <w:r>
        <w:rPr>
          <w:rFonts w:asciiTheme="minorHAnsi" w:eastAsia="+mn-ea" w:hAnsiTheme="minorHAnsi" w:cstheme="minorHAnsi"/>
          <w:b/>
          <w:bCs/>
          <w:color w:val="000000"/>
          <w:kern w:val="24"/>
          <w:szCs w:val="32"/>
        </w:rPr>
        <w:t xml:space="preserve">2. Wichtige Vorüberlegungen </w:t>
      </w:r>
    </w:p>
    <w:p w14:paraId="7F57F37D" w14:textId="77777777" w:rsidR="008B59DD" w:rsidRDefault="008B59DD" w:rsidP="00350F7E">
      <w:pPr>
        <w:pStyle w:val="StandardWeb"/>
        <w:numPr>
          <w:ilvl w:val="0"/>
          <w:numId w:val="1"/>
        </w:numPr>
        <w:suppressLineNumbers/>
        <w:spacing w:before="0" w:beforeAutospacing="0" w:after="0" w:afterAutospacing="0"/>
        <w:ind w:left="142" w:hanging="142"/>
        <w:rPr>
          <w:rFonts w:asciiTheme="minorHAnsi" w:hAnsiTheme="minorHAnsi" w:cstheme="minorHAnsi"/>
        </w:rPr>
      </w:pPr>
      <w:r>
        <w:rPr>
          <w:rFonts w:asciiTheme="minorHAnsi" w:hAnsiTheme="minorHAnsi" w:cstheme="minorHAnsi"/>
        </w:rPr>
        <w:t xml:space="preserve"> </w:t>
      </w:r>
      <w:r>
        <w:rPr>
          <w:rFonts w:asciiTheme="minorHAnsi" w:hAnsiTheme="minorHAnsi" w:cstheme="minorHAnsi"/>
          <w:u w:val="single"/>
        </w:rPr>
        <w:t>Argumente sammeln</w:t>
      </w:r>
      <w:r>
        <w:rPr>
          <w:rFonts w:asciiTheme="minorHAnsi" w:hAnsiTheme="minorHAnsi" w:cstheme="minorHAnsi"/>
        </w:rPr>
        <w:t xml:space="preserve"> und dann</w:t>
      </w:r>
      <w:r>
        <w:rPr>
          <w:rFonts w:asciiTheme="minorHAnsi" w:hAnsiTheme="minorHAnsi" w:cstheme="minorHAnsi"/>
          <w:vertAlign w:val="superscript"/>
        </w:rPr>
        <w:t xml:space="preserve"> </w:t>
      </w:r>
      <w:r>
        <w:rPr>
          <w:rFonts w:asciiTheme="minorHAnsi" w:hAnsiTheme="minorHAnsi" w:cstheme="minorHAnsi"/>
        </w:rPr>
        <w:t>… geeignete Kriterien auswählen</w:t>
      </w:r>
    </w:p>
    <w:p w14:paraId="6C24F832" w14:textId="77777777" w:rsidR="008B59DD" w:rsidRDefault="008B59DD" w:rsidP="00350F7E">
      <w:pPr>
        <w:pStyle w:val="StandardWeb"/>
        <w:suppressLineNumbers/>
        <w:spacing w:before="0" w:beforeAutospacing="0" w:after="0" w:afterAutospacing="0"/>
        <w:ind w:left="142"/>
        <w:rPr>
          <w:rFonts w:asciiTheme="minorHAnsi" w:hAnsiTheme="minorHAnsi" w:cstheme="minorHAnsi"/>
          <w:sz w:val="22"/>
          <w:szCs w:val="22"/>
        </w:rPr>
      </w:pPr>
      <w:r>
        <w:rPr>
          <w:rFonts w:asciiTheme="minorHAnsi" w:hAnsiTheme="minorHAnsi" w:cstheme="minorHAnsi"/>
          <w:sz w:val="22"/>
          <w:szCs w:val="22"/>
        </w:rPr>
        <w:t>Je nachdem welches Kriterium du bei einer Problemstellung/Fragestellung anwendest, kannst du zu unterschiedlichen Urteilen kommen. Deshalb ist es wichtig, dass du dir zuerst überlegst, welche Kriterien bei der Problemstellung wichtig sein können und im Idealfall auch kurz darauf eingehst, warum du diese ausgewählt hast.</w:t>
      </w:r>
    </w:p>
    <w:p w14:paraId="615284AE" w14:textId="77777777" w:rsidR="008B59DD" w:rsidRDefault="008B59DD" w:rsidP="00350F7E">
      <w:pPr>
        <w:pStyle w:val="Listenabsatz"/>
        <w:numPr>
          <w:ilvl w:val="0"/>
          <w:numId w:val="2"/>
        </w:numPr>
        <w:suppressLineNumbers/>
        <w:suppressAutoHyphens/>
        <w:spacing w:after="0" w:line="240" w:lineRule="auto"/>
        <w:rPr>
          <w:rFonts w:cstheme="minorHAnsi"/>
          <w:sz w:val="20"/>
          <w:szCs w:val="20"/>
        </w:rPr>
      </w:pPr>
      <w:r>
        <w:rPr>
          <w:rFonts w:cstheme="minorHAnsi"/>
          <w:sz w:val="20"/>
          <w:szCs w:val="20"/>
        </w:rPr>
        <w:t xml:space="preserve">Effektivität: Ist die Problemlösung geeignet, um das angestrebte Ziel zu erreichen? </w:t>
      </w:r>
    </w:p>
    <w:p w14:paraId="35B9046B" w14:textId="77777777" w:rsidR="008B59DD" w:rsidRDefault="008B59DD" w:rsidP="00350F7E">
      <w:pPr>
        <w:pStyle w:val="Listenabsatz"/>
        <w:numPr>
          <w:ilvl w:val="0"/>
          <w:numId w:val="2"/>
        </w:numPr>
        <w:suppressLineNumbers/>
        <w:suppressAutoHyphens/>
        <w:spacing w:after="0" w:line="240" w:lineRule="auto"/>
        <w:rPr>
          <w:rFonts w:cstheme="minorHAnsi"/>
          <w:sz w:val="20"/>
          <w:szCs w:val="20"/>
        </w:rPr>
      </w:pPr>
      <w:r>
        <w:rPr>
          <w:rFonts w:cstheme="minorHAnsi"/>
          <w:sz w:val="20"/>
          <w:szCs w:val="20"/>
        </w:rPr>
        <w:t xml:space="preserve">Effizienz: Stehen Aufwand/Kosten in einem vertretbaren Verhältnis zum Ertrag/Nutzen? </w:t>
      </w:r>
    </w:p>
    <w:p w14:paraId="15EB445B" w14:textId="77777777" w:rsidR="008B59DD" w:rsidRDefault="008B59DD" w:rsidP="00350F7E">
      <w:pPr>
        <w:pStyle w:val="Listenabsatz"/>
        <w:numPr>
          <w:ilvl w:val="0"/>
          <w:numId w:val="2"/>
        </w:numPr>
        <w:suppressLineNumbers/>
        <w:suppressAutoHyphens/>
        <w:spacing w:after="0" w:line="240" w:lineRule="auto"/>
        <w:rPr>
          <w:rFonts w:cstheme="minorHAnsi"/>
          <w:sz w:val="20"/>
          <w:szCs w:val="20"/>
        </w:rPr>
      </w:pPr>
      <w:r>
        <w:rPr>
          <w:rFonts w:cstheme="minorHAnsi"/>
          <w:sz w:val="20"/>
          <w:szCs w:val="20"/>
        </w:rPr>
        <w:t xml:space="preserve">Legalität: Ist die Lösung mit den rechtlichen Grundlagen – v.a. dem Grundgesetz – vereinbar? </w:t>
      </w:r>
    </w:p>
    <w:p w14:paraId="7DAA1578" w14:textId="77777777" w:rsidR="008B59DD" w:rsidRDefault="008B59DD" w:rsidP="00350F7E">
      <w:pPr>
        <w:pStyle w:val="StandardWeb"/>
        <w:numPr>
          <w:ilvl w:val="0"/>
          <w:numId w:val="2"/>
        </w:numPr>
        <w:suppressLineNumbers/>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Gerechtigkeit: Ist es </w:t>
      </w:r>
      <w:proofErr w:type="gramStart"/>
      <w:r>
        <w:rPr>
          <w:rFonts w:asciiTheme="minorHAnsi" w:hAnsiTheme="minorHAnsi" w:cstheme="minorHAnsi"/>
          <w:sz w:val="20"/>
          <w:szCs w:val="20"/>
        </w:rPr>
        <w:t>leistungsgerecht?,</w:t>
      </w:r>
      <w:proofErr w:type="gramEnd"/>
      <w:r>
        <w:rPr>
          <w:rFonts w:asciiTheme="minorHAnsi" w:hAnsiTheme="minorHAnsi" w:cstheme="minorHAnsi"/>
          <w:sz w:val="20"/>
          <w:szCs w:val="20"/>
        </w:rPr>
        <w:t xml:space="preserve"> bedarfsgerecht?, chancengengerecht?, generationengerecht? Ist eine Maßnahme angemessen/verhältnismäßig? Werden die Interessen der Beteiligten ausreichend berücksichtigt?</w:t>
      </w:r>
    </w:p>
    <w:p w14:paraId="0106A890" w14:textId="77777777" w:rsidR="008B59DD" w:rsidRDefault="008B59DD" w:rsidP="00350F7E">
      <w:pPr>
        <w:pStyle w:val="Listenabsatz"/>
        <w:numPr>
          <w:ilvl w:val="0"/>
          <w:numId w:val="2"/>
        </w:numPr>
        <w:suppressLineNumbers/>
        <w:tabs>
          <w:tab w:val="left" w:pos="432"/>
        </w:tabs>
        <w:suppressAutoHyphens/>
        <w:spacing w:after="0" w:line="240" w:lineRule="auto"/>
        <w:rPr>
          <w:rFonts w:cstheme="minorHAnsi"/>
          <w:sz w:val="20"/>
          <w:szCs w:val="20"/>
        </w:rPr>
      </w:pPr>
      <w:r>
        <w:rPr>
          <w:rFonts w:cstheme="minorHAnsi"/>
          <w:sz w:val="20"/>
          <w:szCs w:val="20"/>
        </w:rPr>
        <w:t xml:space="preserve">Nachhaltigkeit: Handelt es sich um eine dauerhafte Lösung? Wird die </w:t>
      </w:r>
      <w:proofErr w:type="gramStart"/>
      <w:r>
        <w:rPr>
          <w:rFonts w:cstheme="minorHAnsi"/>
          <w:sz w:val="20"/>
          <w:szCs w:val="20"/>
        </w:rPr>
        <w:t>ökologische?,</w:t>
      </w:r>
      <w:proofErr w:type="gramEnd"/>
      <w:r>
        <w:rPr>
          <w:rFonts w:cstheme="minorHAnsi"/>
          <w:sz w:val="20"/>
          <w:szCs w:val="20"/>
        </w:rPr>
        <w:t xml:space="preserve"> wirtschaftliche?, soziale Nachhaltigkeit gewährleistet?</w:t>
      </w:r>
    </w:p>
    <w:p w14:paraId="777D5B79" w14:textId="77777777" w:rsidR="008B59DD" w:rsidRDefault="008B59DD" w:rsidP="00350F7E">
      <w:pPr>
        <w:pStyle w:val="Listenabsatz"/>
        <w:numPr>
          <w:ilvl w:val="0"/>
          <w:numId w:val="2"/>
        </w:numPr>
        <w:suppressLineNumbers/>
        <w:tabs>
          <w:tab w:val="left" w:pos="432"/>
        </w:tabs>
        <w:suppressAutoHyphens/>
        <w:spacing w:after="0" w:line="240" w:lineRule="auto"/>
        <w:rPr>
          <w:rFonts w:cstheme="minorHAnsi"/>
        </w:rPr>
      </w:pPr>
      <w:r>
        <w:rPr>
          <w:rFonts w:cstheme="minorHAnsi"/>
          <w:sz w:val="20"/>
          <w:szCs w:val="20"/>
        </w:rPr>
        <w:t>…</w:t>
      </w:r>
    </w:p>
    <w:p w14:paraId="1F2B35E2" w14:textId="244B6738" w:rsidR="008B59DD" w:rsidRDefault="008B59DD" w:rsidP="00350F7E">
      <w:pPr>
        <w:suppressLineNumbers/>
        <w:tabs>
          <w:tab w:val="left" w:pos="432"/>
        </w:tabs>
        <w:suppressAutoHyphens/>
        <w:spacing w:after="0" w:line="240" w:lineRule="auto"/>
        <w:ind w:left="284"/>
        <w:rPr>
          <w:rFonts w:cstheme="minorHAnsi"/>
        </w:rPr>
      </w:pPr>
      <w:r>
        <w:rPr>
          <w:rFonts w:cstheme="minorHAnsi"/>
        </w:rPr>
        <w:t>Achte bei deiner Auswahl der Kriterien auch darauf, dass bestimmte Kriterien bei vielen Problemstellungen/</w:t>
      </w:r>
      <w:r w:rsidR="00350F7E">
        <w:rPr>
          <w:rFonts w:cstheme="minorHAnsi"/>
        </w:rPr>
        <w:t xml:space="preserve"> </w:t>
      </w:r>
      <w:r>
        <w:rPr>
          <w:rFonts w:cstheme="minorHAnsi"/>
        </w:rPr>
        <w:t>Fragestellungen oft erst eine kontroverse Sichtweise ermöglichen (z.B. die Kriterien Gerechtigkeit und Effizienz.)</w:t>
      </w:r>
    </w:p>
    <w:p w14:paraId="7BC39ACB" w14:textId="77777777" w:rsidR="00350F7E" w:rsidRDefault="00350F7E" w:rsidP="00350F7E">
      <w:pPr>
        <w:suppressLineNumbers/>
        <w:tabs>
          <w:tab w:val="left" w:pos="432"/>
        </w:tabs>
        <w:suppressAutoHyphens/>
        <w:spacing w:after="0" w:line="240" w:lineRule="auto"/>
        <w:ind w:left="284"/>
        <w:rPr>
          <w:rFonts w:cstheme="minorHAnsi"/>
        </w:rPr>
      </w:pPr>
    </w:p>
    <w:p w14:paraId="57BEE6F5" w14:textId="2E2186DC" w:rsidR="008B59DD" w:rsidRDefault="00AB19A6" w:rsidP="00AB19A6">
      <w:pPr>
        <w:pStyle w:val="StandardWeb"/>
        <w:numPr>
          <w:ilvl w:val="0"/>
          <w:numId w:val="1"/>
        </w:numPr>
        <w:suppressLineNumbers/>
        <w:spacing w:before="0" w:beforeAutospacing="0" w:after="0" w:afterAutospacing="0"/>
        <w:ind w:left="142" w:hanging="142"/>
        <w:rPr>
          <w:rFonts w:asciiTheme="minorHAnsi" w:hAnsiTheme="minorHAnsi" w:cstheme="minorHAnsi"/>
        </w:rPr>
      </w:pPr>
      <w:r>
        <w:rPr>
          <w:rFonts w:asciiTheme="minorHAnsi" w:hAnsiTheme="minorHAnsi" w:cstheme="minorHAnsi"/>
        </w:rPr>
        <w:t xml:space="preserve"> </w:t>
      </w:r>
      <w:r w:rsidR="008B59DD">
        <w:rPr>
          <w:rFonts w:asciiTheme="minorHAnsi" w:hAnsiTheme="minorHAnsi" w:cstheme="minorHAnsi"/>
        </w:rPr>
        <w:t xml:space="preserve">Spannungsverhältnisse im Blick haben </w:t>
      </w:r>
    </w:p>
    <w:p w14:paraId="51AF2643" w14:textId="1A165A94" w:rsidR="008B59DD" w:rsidRDefault="008B59DD" w:rsidP="00350F7E">
      <w:pPr>
        <w:pStyle w:val="StandardWeb"/>
        <w:suppressLineNumbers/>
        <w:spacing w:before="0" w:beforeAutospacing="0" w:after="0" w:afterAutospacing="0"/>
        <w:ind w:left="284"/>
        <w:rPr>
          <w:rFonts w:asciiTheme="minorHAnsi" w:hAnsiTheme="minorHAnsi" w:cstheme="minorHAnsi"/>
          <w:sz w:val="22"/>
          <w:szCs w:val="22"/>
        </w:rPr>
      </w:pPr>
      <w:r>
        <w:rPr>
          <w:rFonts w:asciiTheme="minorHAnsi" w:hAnsiTheme="minorHAnsi" w:cstheme="minorHAnsi"/>
          <w:sz w:val="22"/>
          <w:szCs w:val="22"/>
        </w:rPr>
        <w:t xml:space="preserve">Bei bestimmten Problemstellungen/Fragestellung ist oft ein gleiches oder ähnliches Spannungsverhältnis zu erkennen. So stehen z.B. bei Problemstellungen in der Internationalen Politik oft das Recht und die Macht in einem Spannungsverhältnis. </w:t>
      </w:r>
    </w:p>
    <w:p w14:paraId="669DAAEB" w14:textId="77777777" w:rsidR="00350F7E" w:rsidRDefault="00350F7E" w:rsidP="00350F7E">
      <w:pPr>
        <w:pStyle w:val="StandardWeb"/>
        <w:suppressLineNumbers/>
        <w:spacing w:before="0" w:beforeAutospacing="0" w:after="0" w:afterAutospacing="0"/>
        <w:ind w:left="284"/>
        <w:rPr>
          <w:rFonts w:asciiTheme="minorHAnsi" w:hAnsiTheme="minorHAnsi" w:cstheme="minorHAnsi"/>
          <w:sz w:val="22"/>
          <w:szCs w:val="22"/>
        </w:rPr>
      </w:pPr>
    </w:p>
    <w:p w14:paraId="475BA956" w14:textId="48968BE3" w:rsidR="008B59DD" w:rsidRDefault="00350F7E" w:rsidP="00350F7E">
      <w:pPr>
        <w:pStyle w:val="StandardWeb"/>
        <w:numPr>
          <w:ilvl w:val="0"/>
          <w:numId w:val="1"/>
        </w:numPr>
        <w:suppressLineNumbers/>
        <w:spacing w:before="0" w:beforeAutospacing="0" w:after="0" w:afterAutospacing="0"/>
        <w:ind w:left="142" w:hanging="142"/>
        <w:rPr>
          <w:rFonts w:asciiTheme="minorHAnsi" w:hAnsiTheme="minorHAnsi" w:cstheme="minorHAnsi"/>
        </w:rPr>
      </w:pPr>
      <w:r>
        <w:rPr>
          <w:rFonts w:asciiTheme="minorHAnsi" w:hAnsiTheme="minorHAnsi" w:cstheme="minorHAnsi"/>
        </w:rPr>
        <w:t xml:space="preserve"> </w:t>
      </w:r>
      <w:r w:rsidR="008B59DD">
        <w:rPr>
          <w:rFonts w:asciiTheme="minorHAnsi" w:hAnsiTheme="minorHAnsi" w:cstheme="minorHAnsi"/>
        </w:rPr>
        <w:t xml:space="preserve">Perspektiven im Blick haben </w:t>
      </w:r>
    </w:p>
    <w:p w14:paraId="227C2FA5" w14:textId="77777777" w:rsidR="008B59DD" w:rsidRDefault="008B59DD" w:rsidP="00350F7E">
      <w:pPr>
        <w:pStyle w:val="StandardWeb"/>
        <w:suppressLineNumbers/>
        <w:spacing w:before="0" w:beforeAutospacing="0" w:after="0" w:afterAutospacing="0"/>
        <w:ind w:left="142"/>
        <w:rPr>
          <w:rFonts w:asciiTheme="minorHAnsi" w:hAnsiTheme="minorHAnsi" w:cstheme="minorHAnsi"/>
          <w:sz w:val="22"/>
          <w:szCs w:val="22"/>
        </w:rPr>
      </w:pPr>
      <w:r>
        <w:rPr>
          <w:rFonts w:asciiTheme="minorHAnsi" w:hAnsiTheme="minorHAnsi" w:cstheme="minorHAnsi"/>
          <w:sz w:val="22"/>
          <w:szCs w:val="22"/>
        </w:rPr>
        <w:t xml:space="preserve">Man kann eine Problemstellung/Fragestellung aus unterschiedlichen Perspektiven betrachten. Je nachdem aus welcher Perspektive man es betrachtet, kann man bei einem Kriterium zu unterschiedlichen Aussagen kommen.   </w:t>
      </w:r>
    </w:p>
    <w:p w14:paraId="113C99E5" w14:textId="77777777" w:rsidR="008B59DD" w:rsidRDefault="008B59DD" w:rsidP="00350F7E">
      <w:pPr>
        <w:pStyle w:val="StandardWeb"/>
        <w:numPr>
          <w:ilvl w:val="0"/>
          <w:numId w:val="3"/>
        </w:numPr>
        <w:suppressLineNumbers/>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individuelle Perspektive: Wie sehe es ich aus meinem Blickwinkel bzw. wie sieht es meine soziale Gruppe? </w:t>
      </w:r>
    </w:p>
    <w:p w14:paraId="5CE8AE92" w14:textId="77777777" w:rsidR="008B59DD" w:rsidRDefault="008B59DD" w:rsidP="00350F7E">
      <w:pPr>
        <w:pStyle w:val="StandardWeb"/>
        <w:numPr>
          <w:ilvl w:val="0"/>
          <w:numId w:val="3"/>
        </w:numPr>
        <w:suppressLineNumbers/>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Öffentliche Perspektive: Wie sehen es die anderen Akteure aus ihrem Blickwinkel? </w:t>
      </w:r>
    </w:p>
    <w:p w14:paraId="657E02B6" w14:textId="77777777" w:rsidR="008B59DD" w:rsidRDefault="008B59DD" w:rsidP="00350F7E">
      <w:pPr>
        <w:pStyle w:val="StandardWeb"/>
        <w:numPr>
          <w:ilvl w:val="0"/>
          <w:numId w:val="3"/>
        </w:numPr>
        <w:suppressLineNumbers/>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Systemische Perspektive: Welche Auswirkungen hat die Entscheidung auf das gesamte System (Politik, Gesellschaft, Wirtschaft)? </w:t>
      </w:r>
    </w:p>
    <w:p w14:paraId="2E3ADAA2" w14:textId="49B2DA54" w:rsidR="008B59DD" w:rsidRDefault="008B59DD" w:rsidP="00350F7E">
      <w:pPr>
        <w:pStyle w:val="StandardWeb"/>
        <w:suppressLineNumbers/>
        <w:spacing w:before="0" w:beforeAutospacing="0" w:after="0" w:afterAutospacing="0"/>
        <w:rPr>
          <w:rFonts w:asciiTheme="minorHAnsi" w:hAnsiTheme="minorHAnsi" w:cstheme="minorHAnsi"/>
        </w:rPr>
      </w:pPr>
      <w:r>
        <w:rPr>
          <w:rFonts w:ascii="Cambria" w:hAnsi="Cambria" w:cstheme="minorHAnsi"/>
        </w:rPr>
        <w:t>⇨</w:t>
      </w:r>
      <w:r>
        <w:rPr>
          <w:rFonts w:asciiTheme="minorHAnsi" w:hAnsiTheme="minorHAnsi" w:cstheme="minorHAnsi"/>
        </w:rPr>
        <w:t xml:space="preserve"> aus der Vielzahl der Kombinationsmöglichkeiten von Kriterien und Perspektiven musst du jetzt eine (begründete) Auswahl treffen. </w:t>
      </w:r>
    </w:p>
    <w:p w14:paraId="6D6EA400" w14:textId="77777777" w:rsidR="00350F7E" w:rsidRDefault="00350F7E" w:rsidP="00350F7E">
      <w:pPr>
        <w:pStyle w:val="StandardWeb"/>
        <w:suppressLineNumbers/>
        <w:spacing w:before="0" w:beforeAutospacing="0" w:after="0" w:afterAutospacing="0"/>
        <w:rPr>
          <w:rFonts w:asciiTheme="minorHAnsi" w:hAnsiTheme="minorHAnsi" w:cstheme="minorHAnsi"/>
        </w:rPr>
      </w:pPr>
    </w:p>
    <w:p w14:paraId="22E23C84" w14:textId="77777777" w:rsidR="008B59DD" w:rsidRDefault="008B59DD" w:rsidP="00AB19A6">
      <w:pPr>
        <w:pStyle w:val="StandardWeb"/>
        <w:numPr>
          <w:ilvl w:val="0"/>
          <w:numId w:val="1"/>
        </w:numPr>
        <w:suppressLineNumbers/>
        <w:spacing w:before="0" w:beforeAutospacing="0" w:after="0" w:afterAutospacing="0"/>
        <w:ind w:left="142" w:hanging="142"/>
        <w:rPr>
          <w:rFonts w:asciiTheme="minorHAnsi" w:hAnsiTheme="minorHAnsi" w:cstheme="minorHAnsi"/>
        </w:rPr>
      </w:pPr>
      <w:r>
        <w:rPr>
          <w:rFonts w:asciiTheme="minorHAnsi" w:hAnsiTheme="minorHAnsi" w:cstheme="minorHAnsi"/>
        </w:rPr>
        <w:t xml:space="preserve">Teilbereiche Politik, Gesellschaft und Wirtschaft im Blick haben </w:t>
      </w:r>
    </w:p>
    <w:p w14:paraId="5C384840" w14:textId="77777777" w:rsidR="008B59DD" w:rsidRDefault="008B59DD" w:rsidP="00350F7E">
      <w:pPr>
        <w:pStyle w:val="StandardWeb"/>
        <w:suppressLineNumbers/>
        <w:spacing w:before="0" w:beforeAutospacing="0" w:after="0" w:afterAutospacing="0"/>
        <w:ind w:left="284"/>
        <w:rPr>
          <w:rFonts w:asciiTheme="minorHAnsi" w:hAnsiTheme="minorHAnsi" w:cstheme="minorHAnsi"/>
          <w:sz w:val="22"/>
          <w:szCs w:val="22"/>
        </w:rPr>
      </w:pPr>
      <w:r>
        <w:rPr>
          <w:rFonts w:asciiTheme="minorHAnsi" w:hAnsiTheme="minorHAnsi" w:cstheme="minorHAnsi"/>
          <w:sz w:val="22"/>
          <w:szCs w:val="22"/>
        </w:rPr>
        <w:t xml:space="preserve">Bei einer Problemstellung kann es auch hilfreich sein, wenn du dich erinnerst, dass man bei vielen Problemstellungen drei große Bereiche berücksichtigen kann: Wie wirkt sich die Entscheidung auf die Politik, Gesellschaft, Wirtschaft aus? </w:t>
      </w:r>
    </w:p>
    <w:p w14:paraId="7638B735" w14:textId="77777777" w:rsidR="008B59DD" w:rsidRDefault="008B59DD" w:rsidP="00350F7E">
      <w:pPr>
        <w:pStyle w:val="StandardWeb"/>
        <w:suppressLineNumbers/>
        <w:spacing w:before="0" w:beforeAutospacing="0" w:after="0" w:afterAutospacing="0"/>
        <w:ind w:left="284"/>
        <w:rPr>
          <w:rFonts w:asciiTheme="minorHAnsi" w:hAnsiTheme="minorHAnsi" w:cstheme="minorHAnsi"/>
          <w:sz w:val="22"/>
          <w:szCs w:val="22"/>
        </w:rPr>
      </w:pPr>
    </w:p>
    <w:p w14:paraId="78D96509" w14:textId="77777777" w:rsidR="008B59DD" w:rsidRDefault="008B59DD" w:rsidP="00AB19A6">
      <w:pPr>
        <w:pStyle w:val="StandardWeb"/>
        <w:suppressLineNumbers/>
        <w:spacing w:before="0" w:beforeAutospacing="0" w:after="0" w:afterAutospacing="0"/>
        <w:rPr>
          <w:rFonts w:asciiTheme="minorHAnsi" w:hAnsiTheme="minorHAnsi" w:cstheme="minorHAnsi"/>
          <w:sz w:val="20"/>
        </w:rPr>
      </w:pPr>
      <w:r>
        <w:rPr>
          <w:rFonts w:asciiTheme="minorHAnsi" w:eastAsia="+mn-ea" w:hAnsiTheme="minorHAnsi" w:cstheme="minorHAnsi"/>
          <w:b/>
          <w:bCs/>
          <w:color w:val="000000"/>
          <w:kern w:val="24"/>
          <w:szCs w:val="32"/>
        </w:rPr>
        <w:t>3. Formulierung von Teilurteilen (Operator „beurteilen“)</w:t>
      </w:r>
    </w:p>
    <w:p w14:paraId="470602FB" w14:textId="77777777" w:rsidR="008B59DD" w:rsidRDefault="008B59DD" w:rsidP="00350F7E">
      <w:pPr>
        <w:pStyle w:val="StandardWeb"/>
        <w:numPr>
          <w:ilvl w:val="0"/>
          <w:numId w:val="1"/>
        </w:numPr>
        <w:suppressLineNumbers/>
        <w:spacing w:before="0" w:beforeAutospacing="0" w:after="0" w:afterAutospacing="0"/>
        <w:ind w:left="142" w:hanging="142"/>
        <w:rPr>
          <w:rFonts w:asciiTheme="minorHAnsi" w:hAnsiTheme="minorHAnsi" w:cstheme="minorHAnsi"/>
        </w:rPr>
      </w:pPr>
      <w:r>
        <w:rPr>
          <w:rFonts w:asciiTheme="minorHAnsi" w:hAnsiTheme="minorHAnsi" w:cstheme="minorHAnsi"/>
        </w:rPr>
        <w:t xml:space="preserve">Jetzt solltest du deine ausgewählten Kriterien auf das Problem/die Frage anwenden. Dazu musst du aus deinem Wissen und/oder den dir vorliegenden Materialien die relevanten Informationen herausfiltern und beim dazu passenden Kriterium ausführen. </w:t>
      </w:r>
    </w:p>
    <w:p w14:paraId="4CAD22A3" w14:textId="77777777" w:rsidR="008B59DD" w:rsidRDefault="008B59DD" w:rsidP="00350F7E">
      <w:pPr>
        <w:pStyle w:val="StandardWeb"/>
        <w:numPr>
          <w:ilvl w:val="0"/>
          <w:numId w:val="1"/>
        </w:numPr>
        <w:suppressLineNumbers/>
        <w:spacing w:before="0" w:beforeAutospacing="0" w:after="0" w:afterAutospacing="0"/>
        <w:ind w:left="142" w:hanging="142"/>
        <w:rPr>
          <w:rFonts w:asciiTheme="minorHAnsi" w:hAnsiTheme="minorHAnsi" w:cstheme="minorHAnsi"/>
        </w:rPr>
      </w:pPr>
      <w:r>
        <w:rPr>
          <w:rFonts w:asciiTheme="minorHAnsi" w:hAnsiTheme="minorHAnsi" w:cstheme="minorHAnsi"/>
        </w:rPr>
        <w:t xml:space="preserve">Nach deinen Ausführungen zu jedem Kriterium formulierst du abschließend ein Zwischenfazit (Teilurteil). </w:t>
      </w:r>
    </w:p>
    <w:p w14:paraId="29169DAF" w14:textId="77777777" w:rsidR="008B59DD" w:rsidRDefault="008B59DD" w:rsidP="00350F7E">
      <w:pPr>
        <w:pStyle w:val="StandardWeb"/>
        <w:suppressLineNumbers/>
        <w:spacing w:before="0" w:beforeAutospacing="0" w:after="0" w:afterAutospacing="0"/>
        <w:ind w:left="142"/>
        <w:rPr>
          <w:rFonts w:asciiTheme="minorHAnsi" w:hAnsiTheme="minorHAnsi" w:cstheme="minorHAnsi"/>
          <w:sz w:val="20"/>
          <w:szCs w:val="20"/>
        </w:rPr>
      </w:pPr>
      <w:r>
        <w:rPr>
          <w:rFonts w:asciiTheme="minorHAnsi" w:hAnsiTheme="minorHAnsi" w:cstheme="minorHAnsi"/>
          <w:sz w:val="20"/>
          <w:szCs w:val="20"/>
        </w:rPr>
        <w:t xml:space="preserve">Hast du z.B. bei einer Problem-/Fragestellung das Kriterium der „Leistungsgerechtigkeit“ angewendet, so formulierst du abschließend, ob die vorgeschlagene Maßnahme/die getroffene Entscheidung etc. leistungsgerecht/teilweise leistungsgerecht/nicht leistungsgerecht ist. </w:t>
      </w:r>
    </w:p>
    <w:p w14:paraId="63AC0D93" w14:textId="02945F3E" w:rsidR="008B59DD" w:rsidRDefault="008B59DD" w:rsidP="00350F7E">
      <w:pPr>
        <w:pStyle w:val="StandardWeb"/>
        <w:suppressLineNumbers/>
        <w:spacing w:before="0" w:beforeAutospacing="0" w:after="0" w:afterAutospacing="0"/>
        <w:ind w:left="142"/>
        <w:rPr>
          <w:rFonts w:asciiTheme="minorHAnsi" w:hAnsiTheme="minorHAnsi" w:cstheme="minorHAnsi"/>
        </w:rPr>
      </w:pPr>
      <w:r>
        <w:rPr>
          <w:rFonts w:asciiTheme="minorHAnsi" w:hAnsiTheme="minorHAnsi" w:cstheme="minorHAnsi"/>
        </w:rPr>
        <w:t xml:space="preserve">Je nachdem aus welcher Perspektive du das betrachtest, kannst du bei dem Kriterium zu unterschiedlichen Ergebnissen kommen. Das gleiche machst du bei allen anderen von dir ausgewählten </w:t>
      </w:r>
      <w:r>
        <w:rPr>
          <w:rFonts w:asciiTheme="minorHAnsi" w:hAnsiTheme="minorHAnsi" w:cstheme="minorHAnsi"/>
        </w:rPr>
        <w:lastRenderedPageBreak/>
        <w:t xml:space="preserve">Kriterien. So hast du am Ende zu jedem Kriterium ein Teilurteil bzw. - je nachdem aus welcher Perspektive du es betrachtest - unterschiedliche Teilurteile gebildet. </w:t>
      </w:r>
    </w:p>
    <w:p w14:paraId="111680DA" w14:textId="77777777" w:rsidR="00AB19A6" w:rsidRDefault="00AB19A6" w:rsidP="00350F7E">
      <w:pPr>
        <w:pStyle w:val="StandardWeb"/>
        <w:suppressLineNumbers/>
        <w:spacing w:before="0" w:beforeAutospacing="0" w:after="0" w:afterAutospacing="0"/>
        <w:ind w:left="142"/>
        <w:rPr>
          <w:rFonts w:asciiTheme="minorHAnsi" w:hAnsiTheme="minorHAnsi" w:cstheme="minorHAnsi"/>
        </w:rPr>
      </w:pPr>
    </w:p>
    <w:p w14:paraId="5A91B9C9" w14:textId="77777777" w:rsidR="008B59DD" w:rsidRDefault="008B59DD" w:rsidP="00350F7E">
      <w:pPr>
        <w:pStyle w:val="StandardWeb"/>
        <w:numPr>
          <w:ilvl w:val="0"/>
          <w:numId w:val="1"/>
        </w:numPr>
        <w:suppressLineNumbers/>
        <w:spacing w:before="0" w:beforeAutospacing="0" w:after="0" w:afterAutospacing="0"/>
        <w:ind w:left="142" w:hanging="142"/>
        <w:rPr>
          <w:rFonts w:asciiTheme="minorHAnsi" w:hAnsiTheme="minorHAnsi" w:cstheme="minorHAnsi"/>
        </w:rPr>
      </w:pPr>
      <w:proofErr w:type="gramStart"/>
      <w:r>
        <w:rPr>
          <w:rFonts w:asciiTheme="minorHAnsi" w:hAnsiTheme="minorHAnsi" w:cstheme="minorHAnsi"/>
        </w:rPr>
        <w:t>Vergesse</w:t>
      </w:r>
      <w:proofErr w:type="gramEnd"/>
      <w:r>
        <w:rPr>
          <w:rFonts w:asciiTheme="minorHAnsi" w:hAnsiTheme="minorHAnsi" w:cstheme="minorHAnsi"/>
        </w:rPr>
        <w:t xml:space="preserve"> bei deinen Ausführungen nicht die grundlegenden Maßstäbe einer Argumentation zu beachten </w:t>
      </w:r>
    </w:p>
    <w:p w14:paraId="239137C0" w14:textId="77777777" w:rsidR="008B59DD" w:rsidRDefault="008B59DD" w:rsidP="00350F7E">
      <w:pPr>
        <w:pStyle w:val="StandardWeb"/>
        <w:numPr>
          <w:ilvl w:val="0"/>
          <w:numId w:val="4"/>
        </w:numPr>
        <w:suppressLineNumbers/>
        <w:spacing w:before="0" w:beforeAutospacing="0" w:after="0" w:afterAutospacing="0"/>
        <w:rPr>
          <w:rFonts w:asciiTheme="minorHAnsi" w:hAnsiTheme="minorHAnsi" w:cstheme="minorHAnsi"/>
        </w:rPr>
      </w:pPr>
      <w:r>
        <w:rPr>
          <w:rFonts w:asciiTheme="minorHAnsi" w:hAnsiTheme="minorHAnsi" w:cstheme="minorHAnsi"/>
        </w:rPr>
        <w:t xml:space="preserve">Sind deine Ausführungen sachlich richtig? </w:t>
      </w:r>
    </w:p>
    <w:p w14:paraId="15149187" w14:textId="77777777" w:rsidR="008B59DD" w:rsidRDefault="008B59DD" w:rsidP="00350F7E">
      <w:pPr>
        <w:pStyle w:val="StandardWeb"/>
        <w:numPr>
          <w:ilvl w:val="0"/>
          <w:numId w:val="4"/>
        </w:numPr>
        <w:suppressLineNumbers/>
        <w:spacing w:before="0" w:beforeAutospacing="0" w:after="0" w:afterAutospacing="0"/>
        <w:rPr>
          <w:rFonts w:asciiTheme="minorHAnsi" w:hAnsiTheme="minorHAnsi" w:cstheme="minorHAnsi"/>
        </w:rPr>
      </w:pPr>
      <w:r>
        <w:rPr>
          <w:rFonts w:asciiTheme="minorHAnsi" w:hAnsiTheme="minorHAnsi" w:cstheme="minorHAnsi"/>
        </w:rPr>
        <w:t>Passen deine Ausführungen zur Aufgabenstellung? Sind sie widerspruchsfrei und ohne logische „Sprünge“</w:t>
      </w:r>
    </w:p>
    <w:p w14:paraId="511F942D" w14:textId="77777777" w:rsidR="008B59DD" w:rsidRDefault="008B59DD" w:rsidP="00350F7E">
      <w:pPr>
        <w:pStyle w:val="StandardWeb"/>
        <w:numPr>
          <w:ilvl w:val="0"/>
          <w:numId w:val="4"/>
        </w:numPr>
        <w:suppressLineNumbers/>
        <w:spacing w:before="0" w:beforeAutospacing="0" w:after="0" w:afterAutospacing="0"/>
        <w:rPr>
          <w:rFonts w:asciiTheme="minorHAnsi" w:hAnsiTheme="minorHAnsi" w:cstheme="minorHAnsi"/>
        </w:rPr>
      </w:pPr>
      <w:r>
        <w:rPr>
          <w:rFonts w:asciiTheme="minorHAnsi" w:hAnsiTheme="minorHAnsi" w:cstheme="minorHAnsi"/>
        </w:rPr>
        <w:t xml:space="preserve">Ist deine Argumentation im Wesentlichen nach dem Dreischritt „Behauptung – Argument – Beleg/Beispiel“ aufgebaut?   </w:t>
      </w:r>
    </w:p>
    <w:p w14:paraId="44B37954" w14:textId="77777777" w:rsidR="008B59DD" w:rsidRDefault="008B59DD" w:rsidP="00AB19A6">
      <w:pPr>
        <w:pStyle w:val="StandardWeb"/>
        <w:suppressLineNumbers/>
        <w:spacing w:before="0" w:beforeAutospacing="0" w:after="0" w:afterAutospacing="0"/>
        <w:jc w:val="both"/>
        <w:rPr>
          <w:rFonts w:asciiTheme="minorHAnsi" w:hAnsiTheme="minorHAnsi" w:cstheme="minorHAnsi"/>
          <w:sz w:val="22"/>
          <w:szCs w:val="22"/>
        </w:rPr>
      </w:pPr>
    </w:p>
    <w:p w14:paraId="3442571F" w14:textId="2759EEEF" w:rsidR="008B59DD" w:rsidRDefault="008B59DD" w:rsidP="00350F7E">
      <w:pPr>
        <w:pStyle w:val="StandardWeb"/>
        <w:suppressLineNumbers/>
        <w:spacing w:before="0" w:beforeAutospacing="0" w:after="0" w:afterAutospacing="0"/>
        <w:ind w:left="142"/>
        <w:rPr>
          <w:rFonts w:asciiTheme="minorHAnsi" w:hAnsiTheme="minorHAnsi" w:cstheme="minorHAnsi"/>
          <w:sz w:val="20"/>
        </w:rPr>
      </w:pPr>
      <w:r>
        <w:rPr>
          <w:rFonts w:asciiTheme="minorHAnsi" w:eastAsia="+mn-ea" w:hAnsiTheme="minorHAnsi" w:cstheme="minorHAnsi"/>
          <w:b/>
          <w:bCs/>
          <w:color w:val="000000"/>
          <w:kern w:val="24"/>
          <w:szCs w:val="32"/>
        </w:rPr>
        <w:t>4.</w:t>
      </w:r>
      <w:r w:rsidR="00AB19A6">
        <w:rPr>
          <w:rFonts w:asciiTheme="minorHAnsi" w:eastAsia="+mn-ea" w:hAnsiTheme="minorHAnsi" w:cstheme="minorHAnsi"/>
          <w:b/>
          <w:bCs/>
          <w:color w:val="000000"/>
          <w:kern w:val="24"/>
          <w:szCs w:val="32"/>
        </w:rPr>
        <w:t xml:space="preserve"> </w:t>
      </w:r>
      <w:r>
        <w:rPr>
          <w:rFonts w:asciiTheme="minorHAnsi" w:eastAsia="+mn-ea" w:hAnsiTheme="minorHAnsi" w:cstheme="minorHAnsi"/>
          <w:b/>
          <w:bCs/>
          <w:color w:val="000000"/>
          <w:kern w:val="24"/>
          <w:szCs w:val="32"/>
        </w:rPr>
        <w:t>Formulierung eines Gesamturteils (Operator: „bewerten“)</w:t>
      </w:r>
    </w:p>
    <w:p w14:paraId="7014FE4D" w14:textId="77777777" w:rsidR="008B59DD" w:rsidRDefault="008B59DD" w:rsidP="00350F7E">
      <w:pPr>
        <w:pStyle w:val="StandardWeb"/>
        <w:numPr>
          <w:ilvl w:val="0"/>
          <w:numId w:val="5"/>
        </w:numPr>
        <w:suppressLineNumbers/>
        <w:spacing w:before="0" w:beforeAutospacing="0" w:after="0" w:afterAutospacing="0"/>
        <w:rPr>
          <w:rFonts w:asciiTheme="minorHAnsi" w:hAnsiTheme="minorHAnsi" w:cstheme="minorHAnsi"/>
        </w:rPr>
      </w:pPr>
      <w:r>
        <w:rPr>
          <w:rFonts w:asciiTheme="minorHAnsi" w:hAnsiTheme="minorHAnsi" w:cstheme="minorHAnsi"/>
        </w:rPr>
        <w:t xml:space="preserve">Betrachte jetzt alle deine Teilurteile (siehe Schritt 3). Ordne dann deine Teilurteile. Bei welchen hast du als Ergebnis eine Zustimmung, bei welchen eine Ablehnung, bei welchen kein eindeutiges Ergebnis? Wahrscheinlich hast du bei einigen Kriterien eine Zustimmung, bei anderen eine Ablehnung. </w:t>
      </w:r>
    </w:p>
    <w:p w14:paraId="706CB918" w14:textId="77777777" w:rsidR="008B59DD" w:rsidRDefault="008B59DD" w:rsidP="00350F7E">
      <w:pPr>
        <w:pStyle w:val="StandardWeb"/>
        <w:numPr>
          <w:ilvl w:val="0"/>
          <w:numId w:val="5"/>
        </w:numPr>
        <w:suppressLineNumbers/>
        <w:spacing w:before="0" w:beforeAutospacing="0" w:after="0" w:afterAutospacing="0"/>
        <w:rPr>
          <w:rFonts w:asciiTheme="minorHAnsi" w:hAnsiTheme="minorHAnsi" w:cstheme="minorHAnsi"/>
        </w:rPr>
      </w:pPr>
      <w:r>
        <w:rPr>
          <w:rFonts w:asciiTheme="minorHAnsi" w:hAnsiTheme="minorHAnsi" w:cstheme="minorHAnsi"/>
        </w:rPr>
        <w:t xml:space="preserve">Jetzt musst du aber zu einem Gesamturteil kommen. Solltest du bei deinen Teilurteilen mehr mit Zustimmung als mit Ablehnung haben, so muss das nicht bedeuten, dass dein Gesamturteil auch zustimmend ist. Für die Formulierung eines Gesamturteils ist wichtig, welche der ausgewählten Kriterien wichtig und weniger wichtig sind. </w:t>
      </w:r>
    </w:p>
    <w:p w14:paraId="1605C7EE" w14:textId="77777777" w:rsidR="008B59DD" w:rsidRDefault="008B59DD" w:rsidP="00350F7E">
      <w:pPr>
        <w:pStyle w:val="StandardWeb"/>
        <w:numPr>
          <w:ilvl w:val="0"/>
          <w:numId w:val="5"/>
        </w:numPr>
        <w:suppressLineNumbers/>
        <w:spacing w:before="0" w:beforeAutospacing="0" w:after="0" w:afterAutospacing="0"/>
        <w:rPr>
          <w:rFonts w:asciiTheme="minorHAnsi" w:hAnsiTheme="minorHAnsi" w:cstheme="minorHAnsi"/>
        </w:rPr>
      </w:pPr>
      <w:r>
        <w:rPr>
          <w:rFonts w:asciiTheme="minorHAnsi" w:hAnsiTheme="minorHAnsi" w:cstheme="minorHAnsi"/>
        </w:rPr>
        <w:t xml:space="preserve">Abschließend musst du deine Kriterien gewichten und deine Wertmaßstäbe offenlegen. Entsprechend deiner Gewichtung begründest und formulierst du zum Schluss dein Gesamturteil. </w:t>
      </w:r>
    </w:p>
    <w:p w14:paraId="76D3B2D3" w14:textId="77777777" w:rsidR="008B59DD" w:rsidRDefault="008B59DD" w:rsidP="00350F7E">
      <w:pPr>
        <w:suppressLineNumbers/>
      </w:pPr>
    </w:p>
    <w:p w14:paraId="32803FCA" w14:textId="033D55D2" w:rsidR="008B59DD" w:rsidRDefault="00B80F3F" w:rsidP="00350F7E">
      <w:pPr>
        <w:suppressLineNumbers/>
        <w:jc w:val="center"/>
        <w:rPr>
          <w:rFonts w:ascii="Calibri" w:eastAsia="Calibri" w:hAnsi="Calibri" w:cs="Times New Roman"/>
          <w:b/>
          <w:sz w:val="24"/>
        </w:rPr>
      </w:pPr>
      <w:r>
        <w:rPr>
          <w:rFonts w:ascii="Calibri" w:eastAsia="Calibri" w:hAnsi="Calibri" w:cs="Times New Roman"/>
          <w:noProof/>
          <w:sz w:val="24"/>
          <w:szCs w:val="24"/>
          <w:lang w:eastAsia="de-DE"/>
        </w:rPr>
        <w:drawing>
          <wp:anchor distT="0" distB="0" distL="114300" distR="114300" simplePos="0" relativeHeight="251660288" behindDoc="1" locked="0" layoutInCell="1" allowOverlap="1" wp14:anchorId="5534AC02" wp14:editId="135097ED">
            <wp:simplePos x="0" y="0"/>
            <wp:positionH relativeFrom="column">
              <wp:posOffset>1377526</wp:posOffset>
            </wp:positionH>
            <wp:positionV relativeFrom="paragraph">
              <wp:posOffset>246380</wp:posOffset>
            </wp:positionV>
            <wp:extent cx="3171600" cy="1249200"/>
            <wp:effectExtent l="0" t="0" r="0" b="8255"/>
            <wp:wrapTight wrapText="bothSides">
              <wp:wrapPolygon edited="0">
                <wp:start x="0" y="0"/>
                <wp:lineTo x="0" y="21413"/>
                <wp:lineTo x="21410" y="21413"/>
                <wp:lineTo x="21410" y="0"/>
                <wp:lineTo x="0" y="0"/>
              </wp:wrapPolygon>
            </wp:wrapTight>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m 33"/>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1600" cy="124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19A6" w:rsidRPr="00AB19A6">
        <w:rPr>
          <w:rFonts w:ascii="Calibri" w:eastAsia="Calibri" w:hAnsi="Calibri" w:cs="Times New Roman"/>
          <w:b/>
          <w:sz w:val="24"/>
          <w:highlight w:val="yellow"/>
        </w:rPr>
        <w:t xml:space="preserve">Mögliche </w:t>
      </w:r>
      <w:r w:rsidR="008B59DD" w:rsidRPr="00AB19A6">
        <w:rPr>
          <w:rFonts w:ascii="Calibri" w:eastAsia="Calibri" w:hAnsi="Calibri" w:cs="Times New Roman"/>
          <w:b/>
          <w:sz w:val="24"/>
          <w:highlight w:val="yellow"/>
        </w:rPr>
        <w:t>Strukturierung des Gesamturteils – ein Versuch</w:t>
      </w:r>
    </w:p>
    <w:p w14:paraId="7D1BFB06" w14:textId="11FF1E62" w:rsidR="008B59DD" w:rsidRDefault="008B59DD" w:rsidP="00350F7E">
      <w:pPr>
        <w:suppressLineNumbers/>
        <w:ind w:left="2124" w:firstLine="708"/>
        <w:rPr>
          <w:rFonts w:ascii="Calibri" w:eastAsia="Calibri" w:hAnsi="Calibri" w:cs="Times New Roman"/>
          <w:sz w:val="24"/>
          <w:szCs w:val="24"/>
        </w:rPr>
      </w:pPr>
    </w:p>
    <w:tbl>
      <w:tblPr>
        <w:tblW w:w="8969" w:type="dxa"/>
        <w:jc w:val="center"/>
        <w:tblCellMar>
          <w:left w:w="0" w:type="dxa"/>
          <w:right w:w="0" w:type="dxa"/>
        </w:tblCellMar>
        <w:tblLook w:val="04A0" w:firstRow="1" w:lastRow="0" w:firstColumn="1" w:lastColumn="0" w:noHBand="0" w:noVBand="1"/>
      </w:tblPr>
      <w:tblGrid>
        <w:gridCol w:w="2054"/>
        <w:gridCol w:w="188"/>
        <w:gridCol w:w="2242"/>
        <w:gridCol w:w="2242"/>
        <w:gridCol w:w="2243"/>
      </w:tblGrid>
      <w:tr w:rsidR="008B59DD" w14:paraId="2995AB47" w14:textId="77777777" w:rsidTr="00564CED">
        <w:trPr>
          <w:trHeight w:val="631"/>
          <w:jc w:val="center"/>
        </w:trPr>
        <w:tc>
          <w:tcPr>
            <w:tcW w:w="8969" w:type="dxa"/>
            <w:gridSpan w:val="5"/>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7A22CC" w14:textId="77777777" w:rsidR="008B59DD" w:rsidRDefault="008B59DD" w:rsidP="00350F7E">
            <w:pPr>
              <w:suppressLineNumbers/>
              <w:spacing w:after="0"/>
              <w:jc w:val="center"/>
              <w:rPr>
                <w:rFonts w:ascii="Calibri" w:eastAsia="Calibri" w:hAnsi="Calibri" w:cs="Times New Roman"/>
                <w:b/>
                <w:bCs/>
                <w:color w:val="000000" w:themeColor="text1"/>
                <w:szCs w:val="24"/>
              </w:rPr>
            </w:pPr>
            <w:r>
              <w:rPr>
                <w:rFonts w:ascii="Calibri" w:eastAsia="Calibri" w:hAnsi="Calibri" w:cs="Times New Roman"/>
                <w:b/>
                <w:bCs/>
                <w:color w:val="000000" w:themeColor="text1"/>
                <w:szCs w:val="24"/>
              </w:rPr>
              <w:t>Wie kann ich nun bestimmten Werten/ Normen begründet den Vorzug vor anderen geben?</w:t>
            </w:r>
          </w:p>
        </w:tc>
      </w:tr>
      <w:tr w:rsidR="008B59DD" w14:paraId="1DE9693D" w14:textId="77777777" w:rsidTr="00564CED">
        <w:trPr>
          <w:trHeight w:val="631"/>
          <w:jc w:val="center"/>
        </w:trPr>
        <w:tc>
          <w:tcPr>
            <w:tcW w:w="20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DD87AFD" w14:textId="77777777" w:rsidR="008B59DD" w:rsidRDefault="008B59DD" w:rsidP="00350F7E">
            <w:pPr>
              <w:suppressLineNumbers/>
              <w:spacing w:after="0"/>
              <w:jc w:val="center"/>
              <w:rPr>
                <w:rFonts w:ascii="Calibri" w:eastAsia="Calibri" w:hAnsi="Calibri" w:cs="Times New Roman"/>
                <w:color w:val="000000" w:themeColor="text1"/>
                <w:szCs w:val="24"/>
              </w:rPr>
            </w:pPr>
            <w:r>
              <w:rPr>
                <w:rFonts w:ascii="Calibri" w:eastAsia="Calibri" w:hAnsi="Calibri" w:cs="Times New Roman"/>
                <w:b/>
                <w:bCs/>
                <w:color w:val="000000" w:themeColor="text1"/>
                <w:szCs w:val="24"/>
              </w:rPr>
              <w:t>Bezug auf</w:t>
            </w:r>
          </w:p>
        </w:tc>
        <w:tc>
          <w:tcPr>
            <w:tcW w:w="6915" w:type="dxa"/>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4F31E98" w14:textId="77777777" w:rsidR="008B59DD" w:rsidRDefault="008B59DD" w:rsidP="00350F7E">
            <w:pPr>
              <w:suppressLineNumbers/>
              <w:spacing w:after="0"/>
              <w:jc w:val="center"/>
              <w:rPr>
                <w:rFonts w:ascii="Calibri" w:eastAsia="Calibri" w:hAnsi="Calibri" w:cs="Times New Roman"/>
                <w:color w:val="000000" w:themeColor="text1"/>
                <w:szCs w:val="24"/>
              </w:rPr>
            </w:pPr>
            <w:r>
              <w:rPr>
                <w:rFonts w:ascii="Calibri" w:eastAsia="Calibri" w:hAnsi="Calibri" w:cs="Times New Roman"/>
                <w:b/>
                <w:bCs/>
                <w:color w:val="000000" w:themeColor="text1"/>
                <w:szCs w:val="24"/>
              </w:rPr>
              <w:t>Gewichtung der Werte z.B. durch…</w:t>
            </w:r>
          </w:p>
        </w:tc>
      </w:tr>
      <w:tr w:rsidR="008B59DD" w14:paraId="635577A1" w14:textId="77777777" w:rsidTr="00564CED">
        <w:trPr>
          <w:trHeight w:val="3496"/>
          <w:jc w:val="center"/>
        </w:trPr>
        <w:tc>
          <w:tcPr>
            <w:tcW w:w="2242"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E770F98" w14:textId="77777777" w:rsidR="008B59DD" w:rsidRDefault="008B59DD" w:rsidP="00350F7E">
            <w:pPr>
              <w:suppressLineNumbers/>
              <w:spacing w:after="0"/>
              <w:rPr>
                <w:rFonts w:ascii="Calibri" w:eastAsia="Calibri" w:hAnsi="Calibri" w:cs="Times New Roman"/>
                <w:color w:val="000000" w:themeColor="text1"/>
                <w:szCs w:val="24"/>
              </w:rPr>
            </w:pPr>
            <w:r>
              <w:rPr>
                <w:rFonts w:ascii="Calibri" w:eastAsia="Calibri" w:hAnsi="Calibri" w:cs="Times New Roman"/>
                <w:color w:val="000000" w:themeColor="text1"/>
                <w:szCs w:val="24"/>
              </w:rPr>
              <w:t>- allgemeine Werte statt individueller Interessen</w:t>
            </w:r>
          </w:p>
          <w:p w14:paraId="589E0A2B" w14:textId="77777777" w:rsidR="008B59DD" w:rsidRDefault="008B59DD" w:rsidP="00350F7E">
            <w:pPr>
              <w:suppressLineNumbers/>
              <w:spacing w:after="0"/>
              <w:rPr>
                <w:rFonts w:ascii="Calibri" w:eastAsia="Calibri" w:hAnsi="Calibri" w:cs="Times New Roman"/>
                <w:i/>
                <w:iCs/>
                <w:color w:val="000000" w:themeColor="text1"/>
                <w:szCs w:val="24"/>
              </w:rPr>
            </w:pPr>
          </w:p>
          <w:p w14:paraId="41F8E631" w14:textId="77777777" w:rsidR="008B59DD" w:rsidRDefault="008B59DD" w:rsidP="00350F7E">
            <w:pPr>
              <w:suppressLineNumbers/>
              <w:spacing w:after="0"/>
              <w:rPr>
                <w:rFonts w:ascii="Calibri" w:eastAsia="Calibri" w:hAnsi="Calibri" w:cs="Times New Roman"/>
                <w:i/>
                <w:iCs/>
                <w:color w:val="000000" w:themeColor="text1"/>
                <w:szCs w:val="24"/>
              </w:rPr>
            </w:pPr>
          </w:p>
          <w:p w14:paraId="04A3C616" w14:textId="77777777" w:rsidR="008B59DD" w:rsidRDefault="008B59DD" w:rsidP="00350F7E">
            <w:pPr>
              <w:suppressLineNumbers/>
              <w:spacing w:after="0"/>
              <w:rPr>
                <w:rFonts w:ascii="Calibri" w:eastAsia="Calibri" w:hAnsi="Calibri" w:cs="Times New Roman"/>
                <w:color w:val="000000" w:themeColor="text1"/>
                <w:szCs w:val="24"/>
              </w:rPr>
            </w:pPr>
            <w:r>
              <w:rPr>
                <w:rFonts w:ascii="Calibri" w:eastAsia="Calibri" w:hAnsi="Calibri" w:cs="Times New Roman"/>
                <w:i/>
                <w:iCs/>
                <w:color w:val="000000" w:themeColor="text1"/>
                <w:szCs w:val="24"/>
              </w:rPr>
              <w:t>„Eine höhere Erbschaftsteuer ist ein großer Eingriff in die persönliche Freiheit…</w:t>
            </w:r>
          </w:p>
        </w:tc>
        <w:tc>
          <w:tcPr>
            <w:tcW w:w="224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9F2FD21" w14:textId="77777777" w:rsidR="008B59DD" w:rsidRDefault="008B59DD" w:rsidP="00350F7E">
            <w:pPr>
              <w:suppressLineNumbers/>
              <w:spacing w:after="0"/>
              <w:rPr>
                <w:rFonts w:ascii="Calibri" w:eastAsia="Calibri" w:hAnsi="Calibri" w:cs="Times New Roman"/>
                <w:color w:val="000000" w:themeColor="text1"/>
                <w:szCs w:val="24"/>
              </w:rPr>
            </w:pPr>
            <w:r>
              <w:rPr>
                <w:rFonts w:ascii="Calibri" w:eastAsia="Calibri" w:hAnsi="Calibri" w:cs="Times New Roman"/>
                <w:color w:val="000000" w:themeColor="text1"/>
                <w:szCs w:val="24"/>
              </w:rPr>
              <w:t>- … Bezug auf das Gesamtsystem: Politik, Gesellschaft, Wirtschaft</w:t>
            </w:r>
          </w:p>
          <w:p w14:paraId="19E5AB3D" w14:textId="77777777" w:rsidR="008B59DD" w:rsidRDefault="008B59DD" w:rsidP="00350F7E">
            <w:pPr>
              <w:suppressLineNumbers/>
              <w:spacing w:after="0"/>
              <w:rPr>
                <w:rFonts w:ascii="Calibri" w:eastAsia="Calibri" w:hAnsi="Calibri" w:cs="Times New Roman"/>
                <w:i/>
                <w:color w:val="000000" w:themeColor="text1"/>
                <w:szCs w:val="24"/>
              </w:rPr>
            </w:pPr>
          </w:p>
          <w:p w14:paraId="1AE70B3E" w14:textId="77777777" w:rsidR="008B59DD" w:rsidRDefault="008B59DD" w:rsidP="00350F7E">
            <w:pPr>
              <w:suppressLineNumbers/>
              <w:spacing w:after="0"/>
              <w:rPr>
                <w:rFonts w:ascii="Calibri" w:eastAsia="Calibri" w:hAnsi="Calibri" w:cs="Times New Roman"/>
                <w:i/>
                <w:color w:val="000000" w:themeColor="text1"/>
                <w:szCs w:val="24"/>
              </w:rPr>
            </w:pPr>
            <w:r>
              <w:rPr>
                <w:rFonts w:ascii="Calibri" w:eastAsia="Calibri" w:hAnsi="Calibri" w:cs="Times New Roman"/>
                <w:i/>
                <w:color w:val="000000" w:themeColor="text1"/>
                <w:szCs w:val="24"/>
              </w:rPr>
              <w:t>- … was für unser Wirtschaftssystem/ unsere Demokratie …“</w:t>
            </w:r>
          </w:p>
        </w:tc>
        <w:tc>
          <w:tcPr>
            <w:tcW w:w="224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CA71953" w14:textId="77777777" w:rsidR="008B59DD" w:rsidRDefault="008B59DD" w:rsidP="00350F7E">
            <w:pPr>
              <w:suppressLineNumbers/>
              <w:spacing w:after="0"/>
              <w:rPr>
                <w:rFonts w:ascii="Calibri" w:eastAsia="Calibri" w:hAnsi="Calibri" w:cs="Times New Roman"/>
                <w:color w:val="000000" w:themeColor="text1"/>
                <w:szCs w:val="24"/>
              </w:rPr>
            </w:pPr>
            <w:r>
              <w:rPr>
                <w:rFonts w:ascii="Calibri" w:eastAsia="Calibri" w:hAnsi="Calibri" w:cs="Times New Roman"/>
                <w:color w:val="000000" w:themeColor="text1"/>
                <w:szCs w:val="24"/>
              </w:rPr>
              <w:t>- … Bezug auf das Allgemeinwohl („größtes Glück für die größte Zahl“)</w:t>
            </w:r>
          </w:p>
          <w:p w14:paraId="218349CA" w14:textId="77777777" w:rsidR="008B59DD" w:rsidRDefault="008B59DD" w:rsidP="00350F7E">
            <w:pPr>
              <w:suppressLineNumbers/>
              <w:spacing w:after="0"/>
              <w:rPr>
                <w:rFonts w:ascii="Calibri" w:eastAsia="Calibri" w:hAnsi="Calibri" w:cs="Times New Roman"/>
                <w:i/>
                <w:iCs/>
                <w:color w:val="000000" w:themeColor="text1"/>
                <w:szCs w:val="24"/>
              </w:rPr>
            </w:pPr>
          </w:p>
          <w:p w14:paraId="44B28C8B" w14:textId="77777777" w:rsidR="008B59DD" w:rsidRDefault="008B59DD" w:rsidP="00350F7E">
            <w:pPr>
              <w:suppressLineNumbers/>
              <w:spacing w:after="0"/>
              <w:rPr>
                <w:rFonts w:ascii="Calibri" w:eastAsia="Calibri" w:hAnsi="Calibri" w:cs="Times New Roman"/>
                <w:color w:val="000000" w:themeColor="text1"/>
                <w:szCs w:val="24"/>
              </w:rPr>
            </w:pPr>
            <w:r>
              <w:rPr>
                <w:rFonts w:ascii="Calibri" w:eastAsia="Calibri" w:hAnsi="Calibri" w:cs="Times New Roman"/>
                <w:i/>
                <w:iCs/>
                <w:color w:val="000000" w:themeColor="text1"/>
                <w:szCs w:val="24"/>
              </w:rPr>
              <w:t>„Die Freiheit ist fundamental wichtig, da nur so Wirtschaftswachs-</w:t>
            </w:r>
            <w:proofErr w:type="spellStart"/>
            <w:r>
              <w:rPr>
                <w:rFonts w:ascii="Calibri" w:eastAsia="Calibri" w:hAnsi="Calibri" w:cs="Times New Roman"/>
                <w:i/>
                <w:iCs/>
                <w:color w:val="000000" w:themeColor="text1"/>
                <w:szCs w:val="24"/>
              </w:rPr>
              <w:t>tum</w:t>
            </w:r>
            <w:proofErr w:type="spellEnd"/>
            <w:r>
              <w:rPr>
                <w:rFonts w:ascii="Calibri" w:eastAsia="Calibri" w:hAnsi="Calibri" w:cs="Times New Roman"/>
                <w:i/>
                <w:iCs/>
                <w:color w:val="000000" w:themeColor="text1"/>
                <w:szCs w:val="24"/>
              </w:rPr>
              <w:t xml:space="preserve"> generiert werden kann, von dem alle profitieren können.“</w:t>
            </w:r>
          </w:p>
        </w:tc>
        <w:tc>
          <w:tcPr>
            <w:tcW w:w="224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10C69940" w14:textId="77777777" w:rsidR="008B59DD" w:rsidRDefault="008B59DD" w:rsidP="00350F7E">
            <w:pPr>
              <w:suppressLineNumbers/>
              <w:spacing w:after="0"/>
              <w:rPr>
                <w:rFonts w:ascii="Calibri" w:eastAsia="Calibri" w:hAnsi="Calibri" w:cs="Times New Roman"/>
                <w:color w:val="000000" w:themeColor="text1"/>
                <w:szCs w:val="24"/>
              </w:rPr>
            </w:pPr>
            <w:r>
              <w:rPr>
                <w:rFonts w:ascii="Calibri" w:eastAsia="Calibri" w:hAnsi="Calibri" w:cs="Times New Roman"/>
                <w:color w:val="000000" w:themeColor="text1"/>
                <w:szCs w:val="24"/>
              </w:rPr>
              <w:t>- … Blick auf andere Akteure („Wenn diese sich auch so entscheiden würden)“</w:t>
            </w:r>
          </w:p>
          <w:p w14:paraId="2DF1DD2E" w14:textId="77777777" w:rsidR="008B59DD" w:rsidRDefault="008B59DD" w:rsidP="00350F7E">
            <w:pPr>
              <w:suppressLineNumbers/>
              <w:spacing w:after="0"/>
              <w:rPr>
                <w:rFonts w:ascii="Calibri" w:eastAsia="Calibri" w:hAnsi="Calibri" w:cs="Times New Roman"/>
                <w:i/>
                <w:iCs/>
                <w:color w:val="000000" w:themeColor="text1"/>
                <w:szCs w:val="24"/>
              </w:rPr>
            </w:pPr>
          </w:p>
          <w:p w14:paraId="32BEF8A4" w14:textId="77777777" w:rsidR="008B59DD" w:rsidRDefault="008B59DD" w:rsidP="00350F7E">
            <w:pPr>
              <w:suppressLineNumbers/>
              <w:spacing w:after="0"/>
              <w:rPr>
                <w:rFonts w:ascii="Calibri" w:eastAsia="Calibri" w:hAnsi="Calibri" w:cs="Times New Roman"/>
                <w:color w:val="000000" w:themeColor="text1"/>
                <w:szCs w:val="24"/>
              </w:rPr>
            </w:pPr>
            <w:r>
              <w:rPr>
                <w:rFonts w:ascii="Calibri" w:eastAsia="Calibri" w:hAnsi="Calibri" w:cs="Times New Roman"/>
                <w:i/>
                <w:iCs/>
                <w:color w:val="000000" w:themeColor="text1"/>
                <w:szCs w:val="24"/>
              </w:rPr>
              <w:t>„Ich lehne protektionistische Maßnahmen ab, denn wenn alle Staaten sich so verhalten würden, würde der Wohlstand…“</w:t>
            </w:r>
          </w:p>
        </w:tc>
      </w:tr>
      <w:tr w:rsidR="008B59DD" w14:paraId="336BC962" w14:textId="77777777" w:rsidTr="00564CED">
        <w:trPr>
          <w:trHeight w:val="22"/>
          <w:jc w:val="center"/>
        </w:trPr>
        <w:tc>
          <w:tcPr>
            <w:tcW w:w="8969" w:type="dxa"/>
            <w:gridSpan w:val="5"/>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DB4356" w14:textId="60BF08A7" w:rsidR="008B59DD" w:rsidRDefault="008B59DD" w:rsidP="00350F7E">
            <w:pPr>
              <w:suppressLineNumbers/>
              <w:spacing w:after="0"/>
              <w:rPr>
                <w:rFonts w:ascii="Calibri" w:eastAsia="Calibri" w:hAnsi="Calibri" w:cs="Times New Roman"/>
                <w:color w:val="000000" w:themeColor="text1"/>
                <w:szCs w:val="24"/>
              </w:rPr>
            </w:pPr>
            <w:r>
              <w:rPr>
                <w:rFonts w:ascii="Calibri" w:eastAsia="Calibri" w:hAnsi="Calibri" w:cs="Times New Roman"/>
                <w:b/>
                <w:bCs/>
                <w:color w:val="000000" w:themeColor="text1"/>
                <w:szCs w:val="24"/>
              </w:rPr>
              <w:t>Achtung</w:t>
            </w:r>
            <w:r>
              <w:rPr>
                <w:rFonts w:ascii="Calibri" w:eastAsia="Calibri" w:hAnsi="Calibri" w:cs="Times New Roman"/>
                <w:color w:val="000000" w:themeColor="text1"/>
                <w:szCs w:val="24"/>
              </w:rPr>
              <w:t xml:space="preserve">! Unsicherheiten und Widersprüche in </w:t>
            </w:r>
            <w:r w:rsidR="00B80F3F">
              <w:rPr>
                <w:rFonts w:ascii="Calibri" w:eastAsia="Calibri" w:hAnsi="Calibri" w:cs="Times New Roman"/>
                <w:color w:val="000000" w:themeColor="text1"/>
                <w:szCs w:val="24"/>
              </w:rPr>
              <w:t>der Urteilsbildung</w:t>
            </w:r>
            <w:r>
              <w:rPr>
                <w:rFonts w:ascii="Calibri" w:eastAsia="Calibri" w:hAnsi="Calibri" w:cs="Times New Roman"/>
                <w:color w:val="000000" w:themeColor="text1"/>
                <w:szCs w:val="24"/>
              </w:rPr>
              <w:t xml:space="preserve"> nicht kaschieren, sondern (</w:t>
            </w:r>
            <w:r>
              <w:rPr>
                <w:rFonts w:ascii="Calibri" w:eastAsia="Calibri" w:hAnsi="Calibri" w:cs="Times New Roman"/>
                <w:color w:val="000000" w:themeColor="text1"/>
                <w:szCs w:val="24"/>
                <w:highlight w:val="lightGray"/>
              </w:rPr>
              <w:t>z.B. durch Verwendung des Konjunktivs</w:t>
            </w:r>
            <w:r>
              <w:rPr>
                <w:rFonts w:ascii="Calibri" w:eastAsia="Calibri" w:hAnsi="Calibri" w:cs="Times New Roman"/>
                <w:color w:val="000000" w:themeColor="text1"/>
                <w:szCs w:val="24"/>
              </w:rPr>
              <w:t>) sichtbar</w:t>
            </w:r>
            <w:r w:rsidR="004C201E">
              <w:rPr>
                <w:rFonts w:ascii="Calibri" w:eastAsia="Calibri" w:hAnsi="Calibri" w:cs="Times New Roman"/>
                <w:color w:val="000000" w:themeColor="text1"/>
                <w:szCs w:val="24"/>
              </w:rPr>
              <w:t xml:space="preserve"> m</w:t>
            </w:r>
            <w:r>
              <w:rPr>
                <w:rFonts w:ascii="Calibri" w:eastAsia="Calibri" w:hAnsi="Calibri" w:cs="Times New Roman"/>
                <w:color w:val="000000" w:themeColor="text1"/>
                <w:szCs w:val="24"/>
              </w:rPr>
              <w:t xml:space="preserve">achen. </w:t>
            </w:r>
          </w:p>
          <w:p w14:paraId="56B33101" w14:textId="77777777" w:rsidR="008B59DD" w:rsidRDefault="008B59DD" w:rsidP="00350F7E">
            <w:pPr>
              <w:suppressLineNumbers/>
              <w:spacing w:after="0"/>
              <w:rPr>
                <w:rFonts w:ascii="Calibri" w:eastAsia="Calibri" w:hAnsi="Calibri" w:cs="Times New Roman"/>
                <w:i/>
                <w:iCs/>
                <w:color w:val="000000" w:themeColor="text1"/>
                <w:szCs w:val="24"/>
              </w:rPr>
            </w:pPr>
            <w:r>
              <w:rPr>
                <w:rFonts w:ascii="Calibri" w:eastAsia="Calibri" w:hAnsi="Calibri" w:cs="Times New Roman"/>
                <w:i/>
                <w:iCs/>
                <w:color w:val="000000" w:themeColor="text1"/>
                <w:szCs w:val="24"/>
              </w:rPr>
              <w:t>„Eine Erhöhung der Erbschaftsteuer könnte nämlich zur Folge haben…</w:t>
            </w:r>
          </w:p>
        </w:tc>
      </w:tr>
    </w:tbl>
    <w:p w14:paraId="49197C28" w14:textId="6AC63876" w:rsidR="008B59DD" w:rsidRDefault="008B59DD" w:rsidP="00350F7E">
      <w:pPr>
        <w:suppressLineNumbers/>
        <w:spacing w:after="0"/>
        <w:rPr>
          <w:i/>
        </w:rPr>
      </w:pPr>
    </w:p>
    <w:p w14:paraId="3EB40445" w14:textId="1B149DF1" w:rsidR="000031FE" w:rsidRPr="000031FE" w:rsidRDefault="000031FE" w:rsidP="000031FE"/>
    <w:p w14:paraId="0D875C98" w14:textId="4D784115" w:rsidR="00BF490E" w:rsidRDefault="00BF490E" w:rsidP="00BF490E">
      <w:pPr>
        <w:suppressLineNumbers/>
        <w:spacing w:after="0"/>
        <w:rPr>
          <w:b/>
          <w:bCs/>
        </w:rPr>
      </w:pPr>
      <w:r>
        <w:rPr>
          <w:rFonts w:cstheme="minorHAnsi"/>
          <w:b/>
          <w:bCs/>
        </w:rPr>
        <w:lastRenderedPageBreak/>
        <w:t>M 9 Christoph Butterwegge</w:t>
      </w:r>
      <w:r>
        <w:rPr>
          <w:rFonts w:cstheme="minorHAnsi"/>
        </w:rPr>
        <w:t>,</w:t>
      </w:r>
      <w:r>
        <w:rPr>
          <w:rStyle w:val="article-headingtitle"/>
          <w:rFonts w:cstheme="minorHAnsi"/>
          <w:b/>
          <w:bCs/>
        </w:rPr>
        <w:t xml:space="preserve"> Die Rohrstock-Pädagogik des Kaiserreichs hat sich überlebt</w:t>
      </w:r>
      <w:r>
        <w:rPr>
          <w:b/>
          <w:bCs/>
        </w:rPr>
        <w:t>, aus: Die ZEIT 0</w:t>
      </w:r>
      <w:r>
        <w:rPr>
          <w:rFonts w:cstheme="minorHAnsi"/>
          <w:b/>
          <w:bCs/>
        </w:rPr>
        <w:t>5.11. 2019</w:t>
      </w:r>
    </w:p>
    <w:p w14:paraId="2F4EF687" w14:textId="77777777" w:rsidR="00BF490E" w:rsidRDefault="00334642" w:rsidP="00BF490E">
      <w:pPr>
        <w:pStyle w:val="paragraph"/>
        <w:suppressLineNumbers/>
        <w:spacing w:before="0" w:beforeAutospacing="0" w:after="0" w:afterAutospacing="0"/>
        <w:jc w:val="center"/>
        <w:rPr>
          <w:rFonts w:asciiTheme="minorHAnsi" w:hAnsiTheme="minorHAnsi" w:cstheme="minorHAnsi"/>
          <w:sz w:val="22"/>
          <w:szCs w:val="22"/>
        </w:rPr>
      </w:pPr>
      <w:hyperlink r:id="rId27" w:history="1">
        <w:r w:rsidR="00BF490E" w:rsidRPr="00334642">
          <w:rPr>
            <w:rStyle w:val="Hyperlink"/>
            <w:rFonts w:asciiTheme="minorHAnsi" w:hAnsiTheme="minorHAnsi" w:cstheme="minorHAnsi"/>
            <w:sz w:val="22"/>
            <w:szCs w:val="22"/>
          </w:rPr>
          <w:t>https://www.zeit.de/wirtschaft/2019-11/bundesverfassungsgericht-schraenkt-hartz-iv-sanktionen-ein</w:t>
        </w:r>
      </w:hyperlink>
      <w:r w:rsidR="00BF490E" w:rsidRPr="00334642">
        <w:rPr>
          <w:rFonts w:asciiTheme="minorHAnsi" w:hAnsiTheme="minorHAnsi" w:cstheme="minorHAnsi"/>
          <w:sz w:val="22"/>
          <w:szCs w:val="22"/>
        </w:rPr>
        <w:t xml:space="preserve"> (Abruf:</w:t>
      </w:r>
      <w:r w:rsidR="00BF490E">
        <w:rPr>
          <w:rFonts w:asciiTheme="minorHAnsi" w:hAnsiTheme="minorHAnsi" w:cstheme="minorHAnsi"/>
          <w:sz w:val="22"/>
          <w:szCs w:val="22"/>
        </w:rPr>
        <w:t xml:space="preserve"> 21.12.2019)</w:t>
      </w:r>
    </w:p>
    <w:p w14:paraId="00FBD5FC" w14:textId="584CD732" w:rsidR="000031FE" w:rsidRPr="000031FE" w:rsidRDefault="000031FE" w:rsidP="000031FE"/>
    <w:p w14:paraId="16E89147" w14:textId="731A1640" w:rsidR="000031FE" w:rsidRDefault="000031FE" w:rsidP="000031FE">
      <w:pPr>
        <w:rPr>
          <w:rStyle w:val="Hyperlink"/>
          <w:iCs/>
        </w:rPr>
      </w:pPr>
    </w:p>
    <w:p w14:paraId="45DF8544" w14:textId="77777777" w:rsidR="005A1B9C" w:rsidRDefault="005A1B9C" w:rsidP="000031FE">
      <w:pPr>
        <w:spacing w:after="0"/>
        <w:jc w:val="both"/>
        <w:rPr>
          <w:b/>
          <w:bCs/>
          <w:lang w:eastAsia="de-DE"/>
        </w:rPr>
        <w:sectPr w:rsidR="005A1B9C" w:rsidSect="004C201E">
          <w:pgSz w:w="11906" w:h="16838"/>
          <w:pgMar w:top="720" w:right="720" w:bottom="720" w:left="720" w:header="708" w:footer="708" w:gutter="0"/>
          <w:cols w:space="708"/>
          <w:docGrid w:linePitch="360"/>
        </w:sectPr>
      </w:pPr>
    </w:p>
    <w:p w14:paraId="536AF676" w14:textId="776FD8B1" w:rsidR="000031FE" w:rsidRPr="005A1B9C" w:rsidRDefault="005A1B9C" w:rsidP="005A1B9C">
      <w:pPr>
        <w:suppressLineNumbers/>
        <w:spacing w:after="0"/>
        <w:jc w:val="both"/>
        <w:rPr>
          <w:b/>
          <w:bCs/>
          <w:lang w:eastAsia="de-DE"/>
        </w:rPr>
      </w:pPr>
      <w:r>
        <w:rPr>
          <w:b/>
          <w:bCs/>
          <w:lang w:eastAsia="de-DE"/>
        </w:rPr>
        <w:t xml:space="preserve">M </w:t>
      </w:r>
      <w:r w:rsidR="00BF490E">
        <w:rPr>
          <w:b/>
          <w:bCs/>
          <w:lang w:eastAsia="de-DE"/>
        </w:rPr>
        <w:t>10</w:t>
      </w:r>
      <w:r>
        <w:rPr>
          <w:b/>
          <w:bCs/>
          <w:lang w:eastAsia="de-DE"/>
        </w:rPr>
        <w:t xml:space="preserve"> </w:t>
      </w:r>
      <w:r w:rsidRPr="005A1B9C">
        <w:rPr>
          <w:rFonts w:eastAsia="Times New Roman" w:cstheme="minorHAnsi"/>
          <w:b/>
          <w:bCs/>
          <w:lang w:eastAsia="de-DE"/>
        </w:rPr>
        <w:t xml:space="preserve">Prof. Dr. Dominik H. </w:t>
      </w:r>
      <w:proofErr w:type="spellStart"/>
      <w:r w:rsidRPr="005A1B9C">
        <w:rPr>
          <w:rFonts w:eastAsia="Times New Roman" w:cstheme="minorHAnsi"/>
          <w:b/>
          <w:bCs/>
          <w:lang w:eastAsia="de-DE"/>
        </w:rPr>
        <w:t>Enste</w:t>
      </w:r>
      <w:proofErr w:type="spellEnd"/>
      <w:r>
        <w:rPr>
          <w:rFonts w:eastAsia="Times New Roman" w:cstheme="minorHAnsi"/>
          <w:b/>
          <w:bCs/>
          <w:lang w:eastAsia="de-DE"/>
        </w:rPr>
        <w:t xml:space="preserve">, </w:t>
      </w:r>
      <w:r w:rsidRPr="005A1B9C">
        <w:rPr>
          <w:rFonts w:eastAsia="Times New Roman" w:cstheme="minorHAnsi"/>
          <w:b/>
          <w:bCs/>
          <w:lang w:eastAsia="de-DE"/>
        </w:rPr>
        <w:t xml:space="preserve">Anna-Carina </w:t>
      </w:r>
      <w:proofErr w:type="spellStart"/>
      <w:r w:rsidRPr="005A1B9C">
        <w:rPr>
          <w:rFonts w:eastAsia="Times New Roman" w:cstheme="minorHAnsi"/>
          <w:b/>
          <w:bCs/>
          <w:lang w:eastAsia="de-DE"/>
        </w:rPr>
        <w:t>Tschörner</w:t>
      </w:r>
      <w:proofErr w:type="spellEnd"/>
      <w:r>
        <w:rPr>
          <w:rFonts w:eastAsia="Times New Roman" w:cstheme="minorHAnsi"/>
          <w:b/>
          <w:bCs/>
          <w:lang w:eastAsia="de-DE"/>
        </w:rPr>
        <w:t xml:space="preserve"> (</w:t>
      </w:r>
      <w:r w:rsidRPr="005A1B9C">
        <w:rPr>
          <w:rFonts w:eastAsia="Times New Roman" w:cstheme="minorHAnsi"/>
          <w:b/>
          <w:bCs/>
          <w:lang w:eastAsia="de-DE"/>
        </w:rPr>
        <w:t>Institut der deutschen Wirtschaft Köln</w:t>
      </w:r>
      <w:r>
        <w:rPr>
          <w:rFonts w:eastAsia="Times New Roman" w:cstheme="minorHAnsi"/>
          <w:b/>
          <w:bCs/>
          <w:lang w:eastAsia="de-DE"/>
        </w:rPr>
        <w:t>),</w:t>
      </w:r>
      <w:r w:rsidRPr="005A1B9C">
        <w:rPr>
          <w:rFonts w:eastAsia="Times New Roman" w:cstheme="minorHAnsi"/>
          <w:b/>
          <w:bCs/>
          <w:lang w:eastAsia="de-DE"/>
        </w:rPr>
        <w:t xml:space="preserve"> </w:t>
      </w:r>
      <w:r w:rsidR="000031FE">
        <w:rPr>
          <w:b/>
          <w:bCs/>
          <w:lang w:eastAsia="de-DE"/>
        </w:rPr>
        <w:t>Vom rationalen Ideal zu den Irrationalitäten im Alltag. Perspektivenwechsel in den Wirtschaftswissenschaften?</w:t>
      </w:r>
    </w:p>
    <w:p w14:paraId="36255564" w14:textId="1C3903DD" w:rsidR="000031FE" w:rsidRDefault="00334642" w:rsidP="005A1B9C">
      <w:pPr>
        <w:suppressLineNumbers/>
        <w:spacing w:after="0" w:line="240" w:lineRule="auto"/>
        <w:jc w:val="center"/>
        <w:rPr>
          <w:rFonts w:eastAsia="Times New Roman" w:cstheme="minorHAnsi"/>
          <w:lang w:eastAsia="de-DE"/>
        </w:rPr>
      </w:pPr>
      <w:hyperlink r:id="rId28" w:history="1">
        <w:r w:rsidR="000031FE" w:rsidRPr="00334642">
          <w:rPr>
            <w:rStyle w:val="Hyperlink"/>
            <w:rFonts w:eastAsia="Times New Roman" w:cstheme="minorHAnsi"/>
            <w:lang w:eastAsia="de-DE"/>
          </w:rPr>
          <w:t>https://www.marktforschung.de/dossiers/themendossiers/behavioral-economics/dossier/vom-rationalen-ideal-zu-den-irrationalitaeten-im-alltag-perspektivenwechsel-in-den-wirtschaftswissenschaften/</w:t>
        </w:r>
      </w:hyperlink>
      <w:r w:rsidR="000031FE">
        <w:rPr>
          <w:rFonts w:eastAsia="Times New Roman" w:cstheme="minorHAnsi"/>
          <w:lang w:eastAsia="de-DE"/>
        </w:rPr>
        <w:t xml:space="preserve"> (Abruf: 21.12.2019)</w:t>
      </w:r>
    </w:p>
    <w:p w14:paraId="5255FC8B" w14:textId="1FB88CAE" w:rsidR="005A1B9C" w:rsidRDefault="005A1B9C" w:rsidP="005A1B9C">
      <w:pPr>
        <w:suppressLineNumbers/>
        <w:spacing w:after="0" w:line="240" w:lineRule="auto"/>
        <w:rPr>
          <w:rFonts w:eastAsia="Times New Roman" w:cstheme="minorHAnsi"/>
          <w:lang w:eastAsia="de-DE"/>
        </w:rPr>
      </w:pPr>
    </w:p>
    <w:p w14:paraId="05F9A8E9" w14:textId="5E174DB9" w:rsidR="005A1B9C" w:rsidRDefault="005A1B9C" w:rsidP="005A1B9C">
      <w:pPr>
        <w:suppressLineNumbers/>
        <w:spacing w:after="0" w:line="240" w:lineRule="auto"/>
        <w:rPr>
          <w:rFonts w:eastAsia="Times New Roman" w:cstheme="minorHAnsi"/>
          <w:b/>
          <w:bCs/>
          <w:lang w:eastAsia="de-DE"/>
        </w:rPr>
      </w:pPr>
      <w:r w:rsidRPr="005A1B9C">
        <w:rPr>
          <w:rFonts w:eastAsia="Times New Roman" w:cstheme="minorHAnsi"/>
          <w:b/>
          <w:bCs/>
          <w:lang w:eastAsia="de-DE"/>
        </w:rPr>
        <w:t>M 1</w:t>
      </w:r>
      <w:r w:rsidR="00BF490E">
        <w:rPr>
          <w:rFonts w:eastAsia="Times New Roman" w:cstheme="minorHAnsi"/>
          <w:b/>
          <w:bCs/>
          <w:lang w:eastAsia="de-DE"/>
        </w:rPr>
        <w:t>1</w:t>
      </w:r>
      <w:r w:rsidRPr="005A1B9C">
        <w:rPr>
          <w:rFonts w:eastAsia="Times New Roman" w:cstheme="minorHAnsi"/>
          <w:b/>
          <w:bCs/>
          <w:lang w:eastAsia="de-DE"/>
        </w:rPr>
        <w:t xml:space="preserve"> </w:t>
      </w:r>
      <w:proofErr w:type="spellStart"/>
      <w:r w:rsidRPr="005A1B9C">
        <w:rPr>
          <w:rFonts w:eastAsia="Times New Roman" w:cstheme="minorHAnsi"/>
          <w:b/>
          <w:bCs/>
          <w:lang w:eastAsia="de-DE"/>
        </w:rPr>
        <w:t>Ultimatumsspiel</w:t>
      </w:r>
      <w:proofErr w:type="spellEnd"/>
    </w:p>
    <w:p w14:paraId="55FC2F53" w14:textId="6393AFA2" w:rsidR="005A1B9C" w:rsidRDefault="005A1B9C" w:rsidP="005A1B9C">
      <w:pPr>
        <w:suppressLineNumbers/>
        <w:spacing w:after="0" w:line="240" w:lineRule="auto"/>
        <w:rPr>
          <w:rFonts w:eastAsia="Times New Roman" w:cstheme="minorHAnsi"/>
          <w:b/>
          <w:bCs/>
          <w:lang w:eastAsia="de-DE"/>
        </w:rPr>
      </w:pPr>
      <w:r>
        <w:rPr>
          <w:rFonts w:eastAsia="Times New Roman" w:cstheme="minorHAnsi"/>
          <w:b/>
          <w:bCs/>
          <w:lang w:eastAsia="de-DE"/>
        </w:rPr>
        <w:t xml:space="preserve">U.a. </w:t>
      </w:r>
      <w:hyperlink r:id="rId29" w:history="1">
        <w:r w:rsidR="00BF490E" w:rsidRPr="00BF490E">
          <w:rPr>
            <w:rStyle w:val="Hyperlink"/>
            <w:rFonts w:eastAsia="Times New Roman" w:cstheme="minorHAnsi"/>
            <w:lang w:eastAsia="de-DE"/>
          </w:rPr>
          <w:t>https://www.teacheconomy.de/unterrichtsmaterial/grundannahmen-okonomischen-denkens/verhaltensoekonomie/</w:t>
        </w:r>
      </w:hyperlink>
      <w:r w:rsidR="00BF490E">
        <w:rPr>
          <w:rFonts w:eastAsia="Times New Roman" w:cstheme="minorHAnsi"/>
          <w:b/>
          <w:bCs/>
          <w:lang w:eastAsia="de-DE"/>
        </w:rPr>
        <w:t xml:space="preserve"> </w:t>
      </w:r>
      <w:r w:rsidR="00BF490E">
        <w:rPr>
          <w:rFonts w:eastAsia="Times New Roman" w:cstheme="minorHAnsi"/>
          <w:lang w:eastAsia="de-DE"/>
        </w:rPr>
        <w:t>(Abruf: 21.12.2019)</w:t>
      </w:r>
    </w:p>
    <w:p w14:paraId="0B40439C" w14:textId="77777777" w:rsidR="005A1B9C" w:rsidRPr="005A1B9C" w:rsidRDefault="005A1B9C" w:rsidP="005A1B9C">
      <w:pPr>
        <w:suppressLineNumbers/>
        <w:spacing w:after="0" w:line="240" w:lineRule="auto"/>
        <w:rPr>
          <w:rFonts w:eastAsia="Times New Roman" w:cstheme="minorHAnsi"/>
          <w:b/>
          <w:bCs/>
          <w:lang w:eastAsia="de-DE"/>
        </w:rPr>
      </w:pPr>
    </w:p>
    <w:p w14:paraId="1587AC28" w14:textId="77777777" w:rsidR="005A1B9C" w:rsidRDefault="005A1B9C" w:rsidP="005A1B9C">
      <w:pPr>
        <w:suppressLineNumbers/>
        <w:spacing w:after="0" w:line="240" w:lineRule="auto"/>
        <w:rPr>
          <w:rFonts w:eastAsia="Times New Roman" w:cstheme="minorHAnsi"/>
          <w:lang w:eastAsia="de-DE"/>
        </w:rPr>
      </w:pPr>
    </w:p>
    <w:p w14:paraId="7A63D522" w14:textId="3377438F" w:rsidR="005A1B9C" w:rsidRDefault="005A1B9C" w:rsidP="005A1B9C">
      <w:pPr>
        <w:suppressLineNumbers/>
        <w:spacing w:after="0" w:line="240" w:lineRule="auto"/>
        <w:rPr>
          <w:rFonts w:eastAsia="Times New Roman" w:cstheme="minorHAnsi"/>
          <w:lang w:eastAsia="de-DE"/>
        </w:rPr>
      </w:pPr>
    </w:p>
    <w:p w14:paraId="4AD5488F" w14:textId="77777777" w:rsidR="005A1B9C" w:rsidRDefault="005A1B9C" w:rsidP="005A1B9C">
      <w:pPr>
        <w:spacing w:after="0"/>
        <w:jc w:val="both"/>
        <w:rPr>
          <w:rFonts w:ascii="Calibri" w:eastAsia="Calibri" w:hAnsi="Calibri" w:cs="Times New Roman"/>
          <w:b/>
          <w:sz w:val="28"/>
        </w:rPr>
        <w:sectPr w:rsidR="005A1B9C" w:rsidSect="005A1B9C">
          <w:type w:val="continuous"/>
          <w:pgSz w:w="11906" w:h="16838"/>
          <w:pgMar w:top="720" w:right="720" w:bottom="720" w:left="720" w:header="709" w:footer="709" w:gutter="0"/>
          <w:lnNumType w:countBy="5" w:distance="113"/>
          <w:cols w:space="720"/>
        </w:sectPr>
      </w:pPr>
    </w:p>
    <w:p w14:paraId="7971B696" w14:textId="77777777" w:rsidR="005A1B9C" w:rsidRDefault="005A1B9C" w:rsidP="005A1B9C">
      <w:pPr>
        <w:spacing w:after="0"/>
        <w:jc w:val="both"/>
        <w:rPr>
          <w:rFonts w:ascii="Calibri" w:eastAsia="Calibri" w:hAnsi="Calibri" w:cs="Times New Roman"/>
          <w:b/>
          <w:sz w:val="28"/>
        </w:rPr>
        <w:sectPr w:rsidR="005A1B9C" w:rsidSect="005A1B9C">
          <w:type w:val="continuous"/>
          <w:pgSz w:w="11906" w:h="16838"/>
          <w:pgMar w:top="720" w:right="720" w:bottom="720" w:left="720" w:header="709" w:footer="709" w:gutter="0"/>
          <w:lnNumType w:countBy="5" w:distance="113"/>
          <w:cols w:space="720"/>
        </w:sectPr>
      </w:pPr>
    </w:p>
    <w:p w14:paraId="305293BD" w14:textId="367C58AA" w:rsidR="005A1B9C" w:rsidRPr="005A1B9C" w:rsidRDefault="005A1B9C" w:rsidP="005A1B9C">
      <w:pPr>
        <w:spacing w:after="0"/>
        <w:jc w:val="both"/>
        <w:rPr>
          <w:rFonts w:ascii="Calibri" w:eastAsia="Calibri" w:hAnsi="Calibri" w:cs="Times New Roman"/>
          <w:b/>
        </w:rPr>
      </w:pPr>
      <w:r>
        <w:rPr>
          <w:rFonts w:ascii="Calibri" w:eastAsia="Calibri" w:hAnsi="Calibri" w:cs="Times New Roman"/>
          <w:b/>
        </w:rPr>
        <w:t>M 1</w:t>
      </w:r>
      <w:r w:rsidR="00BF490E">
        <w:rPr>
          <w:rFonts w:ascii="Calibri" w:eastAsia="Calibri" w:hAnsi="Calibri" w:cs="Times New Roman"/>
          <w:b/>
        </w:rPr>
        <w:t>2</w:t>
      </w:r>
      <w:r>
        <w:rPr>
          <w:rFonts w:ascii="Calibri" w:eastAsia="Calibri" w:hAnsi="Calibri" w:cs="Times New Roman"/>
          <w:b/>
        </w:rPr>
        <w:t xml:space="preserve"> </w:t>
      </w:r>
      <w:r w:rsidRPr="005A1B9C">
        <w:rPr>
          <w:rFonts w:ascii="Calibri" w:eastAsia="Calibri" w:hAnsi="Calibri" w:cs="Times New Roman"/>
          <w:b/>
        </w:rPr>
        <w:t>Olaf Storbeck und Felix Holtermann</w:t>
      </w:r>
      <w:r>
        <w:rPr>
          <w:rFonts w:ascii="Calibri" w:eastAsia="Calibri" w:hAnsi="Calibri" w:cs="Times New Roman"/>
          <w:b/>
        </w:rPr>
        <w:t>,</w:t>
      </w:r>
      <w:r w:rsidRPr="005A1B9C">
        <w:rPr>
          <w:rFonts w:ascii="Calibri" w:eastAsia="Calibri" w:hAnsi="Calibri" w:cs="Times New Roman"/>
          <w:b/>
        </w:rPr>
        <w:t xml:space="preserve"> Verhaltensökonomie - Die Stunde der Verführer, </w:t>
      </w:r>
      <w:r>
        <w:rPr>
          <w:rFonts w:ascii="Calibri" w:eastAsia="Calibri" w:hAnsi="Calibri" w:cs="Times New Roman"/>
          <w:b/>
        </w:rPr>
        <w:t>aus: Handelsblatt 17.05.2010</w:t>
      </w:r>
      <w:r w:rsidRPr="005A1B9C">
        <w:rPr>
          <w:rFonts w:ascii="Calibri" w:eastAsia="Calibri" w:hAnsi="Calibri" w:cs="Times New Roman"/>
          <w:b/>
        </w:rPr>
        <w:t xml:space="preserve"> </w:t>
      </w:r>
    </w:p>
    <w:p w14:paraId="62185CEA" w14:textId="082CD9BD" w:rsidR="005A1B9C" w:rsidRPr="00BF490E" w:rsidRDefault="00334642" w:rsidP="00BF490E">
      <w:pPr>
        <w:suppressLineNumbers/>
        <w:spacing w:after="0"/>
        <w:jc w:val="center"/>
        <w:rPr>
          <w:rFonts w:ascii="Calibri" w:eastAsia="Calibri" w:hAnsi="Calibri" w:cs="Times New Roman"/>
          <w:sz w:val="20"/>
        </w:rPr>
        <w:sectPr w:rsidR="005A1B9C" w:rsidRPr="00BF490E" w:rsidSect="005A1B9C">
          <w:type w:val="continuous"/>
          <w:pgSz w:w="11906" w:h="16838"/>
          <w:pgMar w:top="720" w:right="720" w:bottom="720" w:left="720" w:header="709" w:footer="709" w:gutter="0"/>
          <w:lnNumType w:countBy="5" w:distance="113" w:restart="newSection"/>
          <w:cols w:space="720"/>
          <w:docGrid w:linePitch="299"/>
        </w:sectPr>
      </w:pPr>
      <w:hyperlink r:id="rId30" w:history="1">
        <w:r w:rsidR="005A1B9C" w:rsidRPr="00334642">
          <w:rPr>
            <w:rStyle w:val="Hyperlink"/>
            <w:rFonts w:ascii="Calibri" w:eastAsia="Calibri" w:hAnsi="Calibri" w:cs="Times New Roman"/>
            <w:sz w:val="20"/>
          </w:rPr>
          <w:t>http://www.handelsblatt.com/politik/oekonomie/nachrichten/die-stunde-der-verfuehrer/3437876.html?p3437876=all</w:t>
        </w:r>
      </w:hyperlink>
      <w:r w:rsidR="005A1B9C">
        <w:rPr>
          <w:rFonts w:ascii="Calibri" w:eastAsia="Calibri" w:hAnsi="Calibri" w:cs="Times New Roman"/>
          <w:sz w:val="20"/>
        </w:rPr>
        <w:t xml:space="preserve"> </w:t>
      </w:r>
      <w:r w:rsidR="005A1B9C">
        <w:rPr>
          <w:rFonts w:eastAsia="Times New Roman" w:cstheme="minorHAnsi"/>
          <w:lang w:eastAsia="de-DE"/>
        </w:rPr>
        <w:t>(Abruf: 21.12.2019)</w:t>
      </w:r>
    </w:p>
    <w:p w14:paraId="468BB52A" w14:textId="77777777" w:rsidR="005A1B9C" w:rsidRDefault="005A1B9C" w:rsidP="005A1B9C">
      <w:pPr>
        <w:suppressLineNumbers/>
        <w:rPr>
          <w:rFonts w:cstheme="minorHAnsi"/>
          <w:b/>
          <w:bCs/>
        </w:rPr>
        <w:sectPr w:rsidR="005A1B9C" w:rsidSect="005A1B9C">
          <w:type w:val="continuous"/>
          <w:pgSz w:w="11906" w:h="16838"/>
          <w:pgMar w:top="720" w:right="720" w:bottom="720" w:left="720" w:header="709" w:footer="709" w:gutter="0"/>
          <w:lnNumType w:countBy="5" w:distance="113" w:restart="newSection"/>
          <w:cols w:space="708"/>
          <w:docGrid w:linePitch="360"/>
        </w:sectPr>
      </w:pPr>
    </w:p>
    <w:p w14:paraId="62967F50" w14:textId="77777777" w:rsidR="005A1B9C" w:rsidRDefault="005A1B9C" w:rsidP="000031FE">
      <w:pPr>
        <w:pStyle w:val="paragraph"/>
        <w:jc w:val="both"/>
        <w:rPr>
          <w:rFonts w:asciiTheme="minorHAnsi" w:hAnsiTheme="minorHAnsi" w:cstheme="minorHAnsi"/>
          <w:sz w:val="22"/>
          <w:szCs w:val="22"/>
        </w:rPr>
        <w:sectPr w:rsidR="005A1B9C" w:rsidSect="005A1B9C">
          <w:type w:val="continuous"/>
          <w:pgSz w:w="11906" w:h="16838"/>
          <w:pgMar w:top="720" w:right="720" w:bottom="720" w:left="720" w:header="709" w:footer="709" w:gutter="0"/>
          <w:lnNumType w:countBy="5" w:distance="113" w:restart="newSection"/>
          <w:cols w:space="708"/>
          <w:docGrid w:linePitch="360"/>
        </w:sectPr>
      </w:pPr>
    </w:p>
    <w:p w14:paraId="5E3F2034" w14:textId="5589460E" w:rsidR="000031FE" w:rsidRPr="005A1B9C" w:rsidRDefault="000031FE" w:rsidP="00BF490E">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Theme="minorHAnsi" w:hAnsiTheme="minorHAnsi" w:cstheme="minorHAnsi"/>
          <w:b/>
          <w:bCs/>
          <w:sz w:val="22"/>
          <w:szCs w:val="22"/>
        </w:rPr>
      </w:pPr>
      <w:r w:rsidRPr="005A1B9C">
        <w:rPr>
          <w:rFonts w:asciiTheme="minorHAnsi" w:hAnsiTheme="minorHAnsi" w:cstheme="minorHAnsi"/>
          <w:b/>
          <w:bCs/>
          <w:sz w:val="22"/>
          <w:szCs w:val="22"/>
        </w:rPr>
        <w:t>Aufgabe</w:t>
      </w:r>
      <w:r w:rsidR="005A1B9C" w:rsidRPr="005A1B9C">
        <w:rPr>
          <w:rFonts w:asciiTheme="minorHAnsi" w:hAnsiTheme="minorHAnsi" w:cstheme="minorHAnsi"/>
          <w:b/>
          <w:bCs/>
          <w:sz w:val="22"/>
          <w:szCs w:val="22"/>
        </w:rPr>
        <w:t>n</w:t>
      </w:r>
      <w:r w:rsidRPr="005A1B9C">
        <w:rPr>
          <w:rFonts w:asciiTheme="minorHAnsi" w:hAnsiTheme="minorHAnsi" w:cstheme="minorHAnsi"/>
          <w:b/>
          <w:bCs/>
          <w:sz w:val="22"/>
          <w:szCs w:val="22"/>
        </w:rPr>
        <w:t>:</w:t>
      </w:r>
    </w:p>
    <w:p w14:paraId="36C35E95" w14:textId="21A8410C" w:rsidR="000031FE" w:rsidRDefault="000031FE" w:rsidP="00BF490E">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1. Erläuter</w:t>
      </w:r>
      <w:r w:rsidR="005A1B9C">
        <w:rPr>
          <w:rFonts w:asciiTheme="minorHAnsi" w:hAnsiTheme="minorHAnsi" w:cstheme="minorHAnsi"/>
          <w:sz w:val="22"/>
          <w:szCs w:val="22"/>
        </w:rPr>
        <w:t>n Sie</w:t>
      </w:r>
      <w:r>
        <w:rPr>
          <w:rFonts w:asciiTheme="minorHAnsi" w:hAnsiTheme="minorHAnsi" w:cstheme="minorHAnsi"/>
          <w:sz w:val="22"/>
          <w:szCs w:val="22"/>
        </w:rPr>
        <w:t xml:space="preserve">, inwiefern die Hartz IV – Gesetze davon ausgehen, dass </w:t>
      </w:r>
      <w:r w:rsidR="00BF490E">
        <w:rPr>
          <w:rFonts w:asciiTheme="minorHAnsi" w:hAnsiTheme="minorHAnsi" w:cstheme="minorHAnsi"/>
          <w:sz w:val="22"/>
          <w:szCs w:val="22"/>
        </w:rPr>
        <w:t>potenzielle</w:t>
      </w:r>
      <w:r>
        <w:rPr>
          <w:rFonts w:asciiTheme="minorHAnsi" w:hAnsiTheme="minorHAnsi" w:cstheme="minorHAnsi"/>
          <w:sz w:val="22"/>
          <w:szCs w:val="22"/>
        </w:rPr>
        <w:t xml:space="preserve"> Bezieher sich wie ein homo oeconomicus verhalten.</w:t>
      </w:r>
      <w:r w:rsidR="00CF7101">
        <w:rPr>
          <w:rFonts w:asciiTheme="minorHAnsi" w:hAnsiTheme="minorHAnsi" w:cstheme="minorHAnsi"/>
          <w:sz w:val="22"/>
          <w:szCs w:val="22"/>
        </w:rPr>
        <w:t xml:space="preserve"> (M 9 – M 12)</w:t>
      </w:r>
    </w:p>
    <w:p w14:paraId="00103EFE" w14:textId="6FF54A66" w:rsidR="000031FE" w:rsidRDefault="000031FE" w:rsidP="00BF490E">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2. Erkläre</w:t>
      </w:r>
      <w:r w:rsidR="005A1B9C">
        <w:rPr>
          <w:rFonts w:asciiTheme="minorHAnsi" w:hAnsiTheme="minorHAnsi" w:cstheme="minorHAnsi"/>
          <w:sz w:val="22"/>
          <w:szCs w:val="22"/>
        </w:rPr>
        <w:t>n Sie</w:t>
      </w:r>
      <w:r>
        <w:rPr>
          <w:rFonts w:asciiTheme="minorHAnsi" w:hAnsiTheme="minorHAnsi" w:cstheme="minorHAnsi"/>
          <w:sz w:val="22"/>
          <w:szCs w:val="22"/>
        </w:rPr>
        <w:t xml:space="preserve">, inwiefern das </w:t>
      </w:r>
      <w:proofErr w:type="spellStart"/>
      <w:r>
        <w:rPr>
          <w:rFonts w:asciiTheme="minorHAnsi" w:hAnsiTheme="minorHAnsi" w:cstheme="minorHAnsi"/>
          <w:sz w:val="22"/>
          <w:szCs w:val="22"/>
        </w:rPr>
        <w:t>Ultimatumsspiel</w:t>
      </w:r>
      <w:proofErr w:type="spellEnd"/>
      <w:r>
        <w:rPr>
          <w:rFonts w:asciiTheme="minorHAnsi" w:hAnsiTheme="minorHAnsi" w:cstheme="minorHAnsi"/>
          <w:sz w:val="22"/>
          <w:szCs w:val="22"/>
        </w:rPr>
        <w:t xml:space="preserve"> das Modell des homo oeconomicus infrage stellt.</w:t>
      </w:r>
      <w:r w:rsidR="00CF7101">
        <w:rPr>
          <w:rFonts w:asciiTheme="minorHAnsi" w:hAnsiTheme="minorHAnsi" w:cstheme="minorHAnsi"/>
          <w:sz w:val="22"/>
          <w:szCs w:val="22"/>
        </w:rPr>
        <w:t xml:space="preserve"> (M 11)</w:t>
      </w:r>
    </w:p>
    <w:p w14:paraId="0A4D46FB" w14:textId="7FD9A914" w:rsidR="000031FE" w:rsidRDefault="000031FE" w:rsidP="00BF490E">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3. Überprüfe</w:t>
      </w:r>
      <w:r w:rsidR="00BF490E">
        <w:rPr>
          <w:rFonts w:asciiTheme="minorHAnsi" w:hAnsiTheme="minorHAnsi" w:cstheme="minorHAnsi"/>
          <w:sz w:val="22"/>
          <w:szCs w:val="22"/>
        </w:rPr>
        <w:t>n Sie</w:t>
      </w:r>
      <w:r>
        <w:rPr>
          <w:rFonts w:asciiTheme="minorHAnsi" w:hAnsiTheme="minorHAnsi" w:cstheme="minorHAnsi"/>
          <w:sz w:val="22"/>
          <w:szCs w:val="22"/>
        </w:rPr>
        <w:t xml:space="preserve"> das potentielle Verhalten von </w:t>
      </w:r>
      <w:proofErr w:type="gramStart"/>
      <w:r>
        <w:rPr>
          <w:rFonts w:asciiTheme="minorHAnsi" w:hAnsiTheme="minorHAnsi" w:cstheme="minorHAnsi"/>
          <w:sz w:val="22"/>
          <w:szCs w:val="22"/>
        </w:rPr>
        <w:t>Hartz IV- Beziehern</w:t>
      </w:r>
      <w:proofErr w:type="gramEnd"/>
      <w:r>
        <w:rPr>
          <w:rFonts w:asciiTheme="minorHAnsi" w:hAnsiTheme="minorHAnsi" w:cstheme="minorHAnsi"/>
          <w:sz w:val="22"/>
          <w:szCs w:val="22"/>
        </w:rPr>
        <w:t xml:space="preserve"> vor dem Hintergrund des </w:t>
      </w:r>
      <w:proofErr w:type="spellStart"/>
      <w:r>
        <w:rPr>
          <w:rFonts w:asciiTheme="minorHAnsi" w:hAnsiTheme="minorHAnsi" w:cstheme="minorHAnsi"/>
          <w:sz w:val="22"/>
          <w:szCs w:val="22"/>
        </w:rPr>
        <w:t>Ultimatumsspiels</w:t>
      </w:r>
      <w:proofErr w:type="spellEnd"/>
      <w:r>
        <w:rPr>
          <w:rFonts w:asciiTheme="minorHAnsi" w:hAnsiTheme="minorHAnsi" w:cstheme="minorHAnsi"/>
          <w:sz w:val="22"/>
          <w:szCs w:val="22"/>
        </w:rPr>
        <w:t xml:space="preserve">. </w:t>
      </w:r>
    </w:p>
    <w:p w14:paraId="51A8C135" w14:textId="15A3CCB8" w:rsidR="000031FE" w:rsidRDefault="000031FE" w:rsidP="00BF490E">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4. Arbeite</w:t>
      </w:r>
      <w:r w:rsidR="00BF490E">
        <w:rPr>
          <w:rFonts w:asciiTheme="minorHAnsi" w:hAnsiTheme="minorHAnsi" w:cstheme="minorHAnsi"/>
          <w:sz w:val="22"/>
          <w:szCs w:val="22"/>
        </w:rPr>
        <w:t>n Sie</w:t>
      </w:r>
      <w:r>
        <w:rPr>
          <w:rFonts w:asciiTheme="minorHAnsi" w:hAnsiTheme="minorHAnsi" w:cstheme="minorHAnsi"/>
          <w:sz w:val="22"/>
          <w:szCs w:val="22"/>
        </w:rPr>
        <w:t xml:space="preserve"> die Kritik am homo oeconomicus heraus</w:t>
      </w:r>
      <w:r w:rsidR="00CF7101">
        <w:rPr>
          <w:rFonts w:asciiTheme="minorHAnsi" w:hAnsiTheme="minorHAnsi" w:cstheme="minorHAnsi"/>
          <w:sz w:val="22"/>
          <w:szCs w:val="22"/>
        </w:rPr>
        <w:t xml:space="preserve"> (M 12)</w:t>
      </w:r>
    </w:p>
    <w:p w14:paraId="5208F453" w14:textId="2C9B3BA6" w:rsidR="000031FE" w:rsidRDefault="000031FE" w:rsidP="00BF490E">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 xml:space="preserve">5. </w:t>
      </w:r>
      <w:r w:rsidR="00F273E0">
        <w:rPr>
          <w:rFonts w:asciiTheme="minorHAnsi" w:hAnsiTheme="minorHAnsi" w:cstheme="minorHAnsi"/>
          <w:sz w:val="22"/>
          <w:szCs w:val="22"/>
        </w:rPr>
        <w:t>Überprüfen</w:t>
      </w:r>
      <w:r w:rsidR="00BF490E">
        <w:rPr>
          <w:rFonts w:asciiTheme="minorHAnsi" w:hAnsiTheme="minorHAnsi" w:cstheme="minorHAnsi"/>
          <w:sz w:val="22"/>
          <w:szCs w:val="22"/>
        </w:rPr>
        <w:t xml:space="preserve"> Sie</w:t>
      </w:r>
      <w:r>
        <w:rPr>
          <w:rFonts w:asciiTheme="minorHAnsi" w:hAnsiTheme="minorHAnsi" w:cstheme="minorHAnsi"/>
          <w:sz w:val="22"/>
          <w:szCs w:val="22"/>
        </w:rPr>
        <w:t xml:space="preserve"> </w:t>
      </w:r>
      <w:r w:rsidR="00F273E0">
        <w:rPr>
          <w:rFonts w:asciiTheme="minorHAnsi" w:hAnsiTheme="minorHAnsi" w:cstheme="minorHAnsi"/>
          <w:sz w:val="22"/>
          <w:szCs w:val="22"/>
        </w:rPr>
        <w:t>die</w:t>
      </w:r>
      <w:r>
        <w:rPr>
          <w:rFonts w:asciiTheme="minorHAnsi" w:hAnsiTheme="minorHAnsi" w:cstheme="minorHAnsi"/>
          <w:sz w:val="22"/>
          <w:szCs w:val="22"/>
        </w:rPr>
        <w:t xml:space="preserve"> Ausführungen Butterwegges</w:t>
      </w:r>
      <w:r w:rsidR="00CF7101">
        <w:rPr>
          <w:rFonts w:asciiTheme="minorHAnsi" w:hAnsiTheme="minorHAnsi" w:cstheme="minorHAnsi"/>
          <w:sz w:val="22"/>
          <w:szCs w:val="22"/>
        </w:rPr>
        <w:t xml:space="preserve"> in M 9</w:t>
      </w:r>
      <w:r>
        <w:rPr>
          <w:rFonts w:asciiTheme="minorHAnsi" w:hAnsiTheme="minorHAnsi" w:cstheme="minorHAnsi"/>
          <w:sz w:val="22"/>
          <w:szCs w:val="22"/>
        </w:rPr>
        <w:t>.</w:t>
      </w:r>
    </w:p>
    <w:p w14:paraId="46A9B044" w14:textId="77777777" w:rsidR="003954F1" w:rsidRPr="000031FE" w:rsidRDefault="003954F1" w:rsidP="006B60DD"/>
    <w:sectPr w:rsidR="003954F1" w:rsidRPr="000031FE" w:rsidSect="005A1B9C">
      <w:type w:val="continuous"/>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262AA"/>
    <w:multiLevelType w:val="hybridMultilevel"/>
    <w:tmpl w:val="9B04867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F8B02F4"/>
    <w:multiLevelType w:val="hybridMultilevel"/>
    <w:tmpl w:val="0ED8D002"/>
    <w:lvl w:ilvl="0" w:tplc="39D88A96">
      <w:start w:val="1"/>
      <w:numFmt w:val="bullet"/>
      <w:lvlText w:val=""/>
      <w:lvlJc w:val="left"/>
      <w:pPr>
        <w:ind w:left="862" w:hanging="360"/>
      </w:pPr>
      <w:rPr>
        <w:rFonts w:ascii="Symbol" w:hAnsi="Symbol" w:hint="default"/>
      </w:rPr>
    </w:lvl>
    <w:lvl w:ilvl="1" w:tplc="04070003">
      <w:start w:val="1"/>
      <w:numFmt w:val="bullet"/>
      <w:lvlText w:val="o"/>
      <w:lvlJc w:val="left"/>
      <w:pPr>
        <w:ind w:left="1582" w:hanging="360"/>
      </w:pPr>
      <w:rPr>
        <w:rFonts w:ascii="Courier New" w:hAnsi="Courier New" w:cs="Courier New" w:hint="default"/>
      </w:rPr>
    </w:lvl>
    <w:lvl w:ilvl="2" w:tplc="04070005">
      <w:start w:val="1"/>
      <w:numFmt w:val="bullet"/>
      <w:lvlText w:val=""/>
      <w:lvlJc w:val="left"/>
      <w:pPr>
        <w:ind w:left="2302" w:hanging="360"/>
      </w:pPr>
      <w:rPr>
        <w:rFonts w:ascii="Wingdings" w:hAnsi="Wingdings" w:hint="default"/>
      </w:rPr>
    </w:lvl>
    <w:lvl w:ilvl="3" w:tplc="04070001">
      <w:start w:val="1"/>
      <w:numFmt w:val="bullet"/>
      <w:lvlText w:val=""/>
      <w:lvlJc w:val="left"/>
      <w:pPr>
        <w:ind w:left="3022" w:hanging="360"/>
      </w:pPr>
      <w:rPr>
        <w:rFonts w:ascii="Symbol" w:hAnsi="Symbol" w:hint="default"/>
      </w:rPr>
    </w:lvl>
    <w:lvl w:ilvl="4" w:tplc="04070003">
      <w:start w:val="1"/>
      <w:numFmt w:val="bullet"/>
      <w:lvlText w:val="o"/>
      <w:lvlJc w:val="left"/>
      <w:pPr>
        <w:ind w:left="3742" w:hanging="360"/>
      </w:pPr>
      <w:rPr>
        <w:rFonts w:ascii="Courier New" w:hAnsi="Courier New" w:cs="Courier New" w:hint="default"/>
      </w:rPr>
    </w:lvl>
    <w:lvl w:ilvl="5" w:tplc="04070005">
      <w:start w:val="1"/>
      <w:numFmt w:val="bullet"/>
      <w:lvlText w:val=""/>
      <w:lvlJc w:val="left"/>
      <w:pPr>
        <w:ind w:left="4462" w:hanging="360"/>
      </w:pPr>
      <w:rPr>
        <w:rFonts w:ascii="Wingdings" w:hAnsi="Wingdings" w:hint="default"/>
      </w:rPr>
    </w:lvl>
    <w:lvl w:ilvl="6" w:tplc="04070001">
      <w:start w:val="1"/>
      <w:numFmt w:val="bullet"/>
      <w:lvlText w:val=""/>
      <w:lvlJc w:val="left"/>
      <w:pPr>
        <w:ind w:left="5182" w:hanging="360"/>
      </w:pPr>
      <w:rPr>
        <w:rFonts w:ascii="Symbol" w:hAnsi="Symbol" w:hint="default"/>
      </w:rPr>
    </w:lvl>
    <w:lvl w:ilvl="7" w:tplc="04070003">
      <w:start w:val="1"/>
      <w:numFmt w:val="bullet"/>
      <w:lvlText w:val="o"/>
      <w:lvlJc w:val="left"/>
      <w:pPr>
        <w:ind w:left="5902" w:hanging="360"/>
      </w:pPr>
      <w:rPr>
        <w:rFonts w:ascii="Courier New" w:hAnsi="Courier New" w:cs="Courier New" w:hint="default"/>
      </w:rPr>
    </w:lvl>
    <w:lvl w:ilvl="8" w:tplc="04070005">
      <w:start w:val="1"/>
      <w:numFmt w:val="bullet"/>
      <w:lvlText w:val=""/>
      <w:lvlJc w:val="left"/>
      <w:pPr>
        <w:ind w:left="6622" w:hanging="360"/>
      </w:pPr>
      <w:rPr>
        <w:rFonts w:ascii="Wingdings" w:hAnsi="Wingdings" w:hint="default"/>
      </w:rPr>
    </w:lvl>
  </w:abstractNum>
  <w:abstractNum w:abstractNumId="2" w15:restartNumberingAfterBreak="0">
    <w:nsid w:val="20285610"/>
    <w:multiLevelType w:val="hybridMultilevel"/>
    <w:tmpl w:val="6CEE50CA"/>
    <w:lvl w:ilvl="0" w:tplc="39D88A9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49E94654"/>
    <w:multiLevelType w:val="hybridMultilevel"/>
    <w:tmpl w:val="41721734"/>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6662141D"/>
    <w:multiLevelType w:val="hybridMultilevel"/>
    <w:tmpl w:val="9FE0ED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F3521B9"/>
    <w:multiLevelType w:val="hybridMultilevel"/>
    <w:tmpl w:val="DAE03C64"/>
    <w:lvl w:ilvl="0" w:tplc="39D88A96">
      <w:start w:val="1"/>
      <w:numFmt w:val="bullet"/>
      <w:lvlText w:val=""/>
      <w:lvlJc w:val="left"/>
      <w:pPr>
        <w:ind w:left="862" w:hanging="360"/>
      </w:pPr>
      <w:rPr>
        <w:rFonts w:ascii="Symbol" w:hAnsi="Symbol" w:hint="default"/>
      </w:rPr>
    </w:lvl>
    <w:lvl w:ilvl="1" w:tplc="04070003">
      <w:start w:val="1"/>
      <w:numFmt w:val="bullet"/>
      <w:lvlText w:val="o"/>
      <w:lvlJc w:val="left"/>
      <w:pPr>
        <w:ind w:left="1582" w:hanging="360"/>
      </w:pPr>
      <w:rPr>
        <w:rFonts w:ascii="Courier New" w:hAnsi="Courier New" w:cs="Courier New" w:hint="default"/>
      </w:rPr>
    </w:lvl>
    <w:lvl w:ilvl="2" w:tplc="04070005">
      <w:start w:val="1"/>
      <w:numFmt w:val="bullet"/>
      <w:lvlText w:val=""/>
      <w:lvlJc w:val="left"/>
      <w:pPr>
        <w:ind w:left="2302" w:hanging="360"/>
      </w:pPr>
      <w:rPr>
        <w:rFonts w:ascii="Wingdings" w:hAnsi="Wingdings" w:hint="default"/>
      </w:rPr>
    </w:lvl>
    <w:lvl w:ilvl="3" w:tplc="04070001">
      <w:start w:val="1"/>
      <w:numFmt w:val="bullet"/>
      <w:lvlText w:val=""/>
      <w:lvlJc w:val="left"/>
      <w:pPr>
        <w:ind w:left="3022" w:hanging="360"/>
      </w:pPr>
      <w:rPr>
        <w:rFonts w:ascii="Symbol" w:hAnsi="Symbol" w:hint="default"/>
      </w:rPr>
    </w:lvl>
    <w:lvl w:ilvl="4" w:tplc="04070003">
      <w:start w:val="1"/>
      <w:numFmt w:val="bullet"/>
      <w:lvlText w:val="o"/>
      <w:lvlJc w:val="left"/>
      <w:pPr>
        <w:ind w:left="3742" w:hanging="360"/>
      </w:pPr>
      <w:rPr>
        <w:rFonts w:ascii="Courier New" w:hAnsi="Courier New" w:cs="Courier New" w:hint="default"/>
      </w:rPr>
    </w:lvl>
    <w:lvl w:ilvl="5" w:tplc="04070005">
      <w:start w:val="1"/>
      <w:numFmt w:val="bullet"/>
      <w:lvlText w:val=""/>
      <w:lvlJc w:val="left"/>
      <w:pPr>
        <w:ind w:left="4462" w:hanging="360"/>
      </w:pPr>
      <w:rPr>
        <w:rFonts w:ascii="Wingdings" w:hAnsi="Wingdings" w:hint="default"/>
      </w:rPr>
    </w:lvl>
    <w:lvl w:ilvl="6" w:tplc="04070001">
      <w:start w:val="1"/>
      <w:numFmt w:val="bullet"/>
      <w:lvlText w:val=""/>
      <w:lvlJc w:val="left"/>
      <w:pPr>
        <w:ind w:left="5182" w:hanging="360"/>
      </w:pPr>
      <w:rPr>
        <w:rFonts w:ascii="Symbol" w:hAnsi="Symbol" w:hint="default"/>
      </w:rPr>
    </w:lvl>
    <w:lvl w:ilvl="7" w:tplc="04070003">
      <w:start w:val="1"/>
      <w:numFmt w:val="bullet"/>
      <w:lvlText w:val="o"/>
      <w:lvlJc w:val="left"/>
      <w:pPr>
        <w:ind w:left="5902" w:hanging="360"/>
      </w:pPr>
      <w:rPr>
        <w:rFonts w:ascii="Courier New" w:hAnsi="Courier New" w:cs="Courier New" w:hint="default"/>
      </w:rPr>
    </w:lvl>
    <w:lvl w:ilvl="8" w:tplc="04070005">
      <w:start w:val="1"/>
      <w:numFmt w:val="bullet"/>
      <w:lvlText w:val=""/>
      <w:lvlJc w:val="left"/>
      <w:pPr>
        <w:ind w:left="6622"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DD"/>
    <w:rsid w:val="000031FE"/>
    <w:rsid w:val="000A4A6E"/>
    <w:rsid w:val="0013054B"/>
    <w:rsid w:val="00282C84"/>
    <w:rsid w:val="00334642"/>
    <w:rsid w:val="00350F7E"/>
    <w:rsid w:val="003954F1"/>
    <w:rsid w:val="00401E06"/>
    <w:rsid w:val="0043418E"/>
    <w:rsid w:val="00441DD7"/>
    <w:rsid w:val="00447444"/>
    <w:rsid w:val="004C201E"/>
    <w:rsid w:val="004E0173"/>
    <w:rsid w:val="00564CED"/>
    <w:rsid w:val="00570812"/>
    <w:rsid w:val="005A1B9C"/>
    <w:rsid w:val="006B60DD"/>
    <w:rsid w:val="006F7456"/>
    <w:rsid w:val="00704592"/>
    <w:rsid w:val="00724896"/>
    <w:rsid w:val="007372C3"/>
    <w:rsid w:val="0076201F"/>
    <w:rsid w:val="00763246"/>
    <w:rsid w:val="00776922"/>
    <w:rsid w:val="007A6298"/>
    <w:rsid w:val="008241BD"/>
    <w:rsid w:val="00827335"/>
    <w:rsid w:val="0084403E"/>
    <w:rsid w:val="008B59DD"/>
    <w:rsid w:val="009377F8"/>
    <w:rsid w:val="009E434C"/>
    <w:rsid w:val="00AA15C4"/>
    <w:rsid w:val="00AB19A6"/>
    <w:rsid w:val="00AE4200"/>
    <w:rsid w:val="00B80F3F"/>
    <w:rsid w:val="00BF490E"/>
    <w:rsid w:val="00C7425F"/>
    <w:rsid w:val="00C773DE"/>
    <w:rsid w:val="00C84B0D"/>
    <w:rsid w:val="00CF7101"/>
    <w:rsid w:val="00D529A3"/>
    <w:rsid w:val="00DD4392"/>
    <w:rsid w:val="00E376DE"/>
    <w:rsid w:val="00E60B6C"/>
    <w:rsid w:val="00EB5205"/>
    <w:rsid w:val="00F273E0"/>
    <w:rsid w:val="00F4055E"/>
    <w:rsid w:val="00F90476"/>
    <w:rsid w:val="00FA79CA"/>
    <w:rsid w:val="00FC2B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B7F6"/>
  <w15:chartTrackingRefBased/>
  <w15:docId w15:val="{F61628A3-927D-4385-B61A-2124153E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59DD"/>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B59DD"/>
    <w:rPr>
      <w:color w:val="0563C1" w:themeColor="hyperlink"/>
      <w:u w:val="single"/>
    </w:rPr>
  </w:style>
  <w:style w:type="paragraph" w:styleId="StandardWeb">
    <w:name w:val="Normal (Web)"/>
    <w:basedOn w:val="Standard"/>
    <w:uiPriority w:val="99"/>
    <w:semiHidden/>
    <w:unhideWhenUsed/>
    <w:rsid w:val="008B59D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8B59DD"/>
    <w:pPr>
      <w:ind w:left="720"/>
      <w:contextualSpacing/>
    </w:pPr>
  </w:style>
  <w:style w:type="paragraph" w:customStyle="1" w:styleId="Formatvorlage">
    <w:name w:val="Formatvorlage"/>
    <w:uiPriority w:val="99"/>
    <w:rsid w:val="008B59DD"/>
    <w:pPr>
      <w:widowControl w:val="0"/>
      <w:autoSpaceDE w:val="0"/>
      <w:autoSpaceDN w:val="0"/>
      <w:adjustRightInd w:val="0"/>
      <w:spacing w:after="0" w:line="240" w:lineRule="auto"/>
    </w:pPr>
    <w:rPr>
      <w:rFonts w:ascii="Times New Roman" w:eastAsiaTheme="minorEastAsia" w:hAnsi="Times New Roman" w:cs="Times New Roman"/>
      <w:sz w:val="24"/>
      <w:szCs w:val="24"/>
      <w:lang w:eastAsia="de-DE"/>
    </w:rPr>
  </w:style>
  <w:style w:type="paragraph" w:customStyle="1" w:styleId="paragraph">
    <w:name w:val="paragraph"/>
    <w:basedOn w:val="Standard"/>
    <w:rsid w:val="008B59D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B59D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241BD"/>
    <w:rPr>
      <w:sz w:val="16"/>
      <w:szCs w:val="16"/>
    </w:rPr>
  </w:style>
  <w:style w:type="paragraph" w:styleId="Kommentartext">
    <w:name w:val="annotation text"/>
    <w:basedOn w:val="Standard"/>
    <w:link w:val="KommentartextZchn"/>
    <w:uiPriority w:val="99"/>
    <w:semiHidden/>
    <w:unhideWhenUsed/>
    <w:rsid w:val="008241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241BD"/>
    <w:rPr>
      <w:sz w:val="20"/>
      <w:szCs w:val="20"/>
    </w:rPr>
  </w:style>
  <w:style w:type="paragraph" w:styleId="Kommentarthema">
    <w:name w:val="annotation subject"/>
    <w:basedOn w:val="Kommentartext"/>
    <w:next w:val="Kommentartext"/>
    <w:link w:val="KommentarthemaZchn"/>
    <w:uiPriority w:val="99"/>
    <w:semiHidden/>
    <w:unhideWhenUsed/>
    <w:rsid w:val="008241BD"/>
    <w:rPr>
      <w:b/>
      <w:bCs/>
    </w:rPr>
  </w:style>
  <w:style w:type="character" w:customStyle="1" w:styleId="KommentarthemaZchn">
    <w:name w:val="Kommentarthema Zchn"/>
    <w:basedOn w:val="KommentartextZchn"/>
    <w:link w:val="Kommentarthema"/>
    <w:uiPriority w:val="99"/>
    <w:semiHidden/>
    <w:rsid w:val="008241BD"/>
    <w:rPr>
      <w:b/>
      <w:bCs/>
      <w:sz w:val="20"/>
      <w:szCs w:val="20"/>
    </w:rPr>
  </w:style>
  <w:style w:type="paragraph" w:styleId="Sprechblasentext">
    <w:name w:val="Balloon Text"/>
    <w:basedOn w:val="Standard"/>
    <w:link w:val="SprechblasentextZchn"/>
    <w:uiPriority w:val="99"/>
    <w:semiHidden/>
    <w:unhideWhenUsed/>
    <w:rsid w:val="008241B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41BD"/>
    <w:rPr>
      <w:rFonts w:ascii="Segoe UI" w:hAnsi="Segoe UI" w:cs="Segoe UI"/>
      <w:sz w:val="18"/>
      <w:szCs w:val="18"/>
    </w:rPr>
  </w:style>
  <w:style w:type="character" w:styleId="NichtaufgelsteErwhnung">
    <w:name w:val="Unresolved Mention"/>
    <w:basedOn w:val="Absatz-Standardschriftart"/>
    <w:uiPriority w:val="99"/>
    <w:semiHidden/>
    <w:unhideWhenUsed/>
    <w:rsid w:val="00447444"/>
    <w:rPr>
      <w:color w:val="605E5C"/>
      <w:shd w:val="clear" w:color="auto" w:fill="E1DFDD"/>
    </w:rPr>
  </w:style>
  <w:style w:type="character" w:styleId="Zeilennummer">
    <w:name w:val="line number"/>
    <w:basedOn w:val="Absatz-Standardschriftart"/>
    <w:uiPriority w:val="99"/>
    <w:semiHidden/>
    <w:unhideWhenUsed/>
    <w:rsid w:val="00350F7E"/>
  </w:style>
  <w:style w:type="character" w:styleId="BesuchterLink">
    <w:name w:val="FollowedHyperlink"/>
    <w:basedOn w:val="Absatz-Standardschriftart"/>
    <w:uiPriority w:val="99"/>
    <w:semiHidden/>
    <w:unhideWhenUsed/>
    <w:rsid w:val="00AB19A6"/>
    <w:rPr>
      <w:color w:val="954F72" w:themeColor="followedHyperlink"/>
      <w:u w:val="single"/>
    </w:rPr>
  </w:style>
  <w:style w:type="character" w:customStyle="1" w:styleId="article-headingtitle">
    <w:name w:val="article-heading__title"/>
    <w:basedOn w:val="Absatz-Standardschriftart"/>
    <w:rsid w:val="000031FE"/>
  </w:style>
  <w:style w:type="character" w:customStyle="1" w:styleId="rtr-schema-org">
    <w:name w:val="rtr-schema-org"/>
    <w:basedOn w:val="Absatz-Standardschriftart"/>
    <w:rsid w:val="000031FE"/>
  </w:style>
  <w:style w:type="character" w:styleId="Hervorhebung">
    <w:name w:val="Emphasis"/>
    <w:basedOn w:val="Absatz-Standardschriftart"/>
    <w:uiPriority w:val="20"/>
    <w:qFormat/>
    <w:rsid w:val="000031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64954">
      <w:bodyDiv w:val="1"/>
      <w:marLeft w:val="0"/>
      <w:marRight w:val="0"/>
      <w:marTop w:val="0"/>
      <w:marBottom w:val="0"/>
      <w:divBdr>
        <w:top w:val="none" w:sz="0" w:space="0" w:color="auto"/>
        <w:left w:val="none" w:sz="0" w:space="0" w:color="auto"/>
        <w:bottom w:val="none" w:sz="0" w:space="0" w:color="auto"/>
        <w:right w:val="none" w:sz="0" w:space="0" w:color="auto"/>
      </w:divBdr>
    </w:div>
    <w:div w:id="168495021">
      <w:bodyDiv w:val="1"/>
      <w:marLeft w:val="0"/>
      <w:marRight w:val="0"/>
      <w:marTop w:val="0"/>
      <w:marBottom w:val="0"/>
      <w:divBdr>
        <w:top w:val="none" w:sz="0" w:space="0" w:color="auto"/>
        <w:left w:val="none" w:sz="0" w:space="0" w:color="auto"/>
        <w:bottom w:val="none" w:sz="0" w:space="0" w:color="auto"/>
        <w:right w:val="none" w:sz="0" w:space="0" w:color="auto"/>
      </w:divBdr>
    </w:div>
    <w:div w:id="171725237">
      <w:bodyDiv w:val="1"/>
      <w:marLeft w:val="0"/>
      <w:marRight w:val="0"/>
      <w:marTop w:val="0"/>
      <w:marBottom w:val="0"/>
      <w:divBdr>
        <w:top w:val="none" w:sz="0" w:space="0" w:color="auto"/>
        <w:left w:val="none" w:sz="0" w:space="0" w:color="auto"/>
        <w:bottom w:val="none" w:sz="0" w:space="0" w:color="auto"/>
        <w:right w:val="none" w:sz="0" w:space="0" w:color="auto"/>
      </w:divBdr>
      <w:divsChild>
        <w:div w:id="127942500">
          <w:marLeft w:val="0"/>
          <w:marRight w:val="0"/>
          <w:marTop w:val="0"/>
          <w:marBottom w:val="0"/>
          <w:divBdr>
            <w:top w:val="none" w:sz="0" w:space="0" w:color="auto"/>
            <w:left w:val="none" w:sz="0" w:space="0" w:color="auto"/>
            <w:bottom w:val="none" w:sz="0" w:space="0" w:color="auto"/>
            <w:right w:val="none" w:sz="0" w:space="0" w:color="auto"/>
          </w:divBdr>
          <w:divsChild>
            <w:div w:id="286472960">
              <w:marLeft w:val="0"/>
              <w:marRight w:val="0"/>
              <w:marTop w:val="0"/>
              <w:marBottom w:val="0"/>
              <w:divBdr>
                <w:top w:val="none" w:sz="0" w:space="0" w:color="auto"/>
                <w:left w:val="none" w:sz="0" w:space="0" w:color="auto"/>
                <w:bottom w:val="none" w:sz="0" w:space="0" w:color="auto"/>
                <w:right w:val="none" w:sz="0" w:space="0" w:color="auto"/>
              </w:divBdr>
            </w:div>
            <w:div w:id="198307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27717">
      <w:bodyDiv w:val="1"/>
      <w:marLeft w:val="0"/>
      <w:marRight w:val="0"/>
      <w:marTop w:val="0"/>
      <w:marBottom w:val="0"/>
      <w:divBdr>
        <w:top w:val="none" w:sz="0" w:space="0" w:color="auto"/>
        <w:left w:val="none" w:sz="0" w:space="0" w:color="auto"/>
        <w:bottom w:val="none" w:sz="0" w:space="0" w:color="auto"/>
        <w:right w:val="none" w:sz="0" w:space="0" w:color="auto"/>
      </w:divBdr>
      <w:divsChild>
        <w:div w:id="707070377">
          <w:marLeft w:val="0"/>
          <w:marRight w:val="0"/>
          <w:marTop w:val="0"/>
          <w:marBottom w:val="0"/>
          <w:divBdr>
            <w:top w:val="none" w:sz="0" w:space="0" w:color="auto"/>
            <w:left w:val="none" w:sz="0" w:space="0" w:color="auto"/>
            <w:bottom w:val="none" w:sz="0" w:space="0" w:color="auto"/>
            <w:right w:val="none" w:sz="0" w:space="0" w:color="auto"/>
          </w:divBdr>
        </w:div>
      </w:divsChild>
    </w:div>
    <w:div w:id="573587178">
      <w:bodyDiv w:val="1"/>
      <w:marLeft w:val="0"/>
      <w:marRight w:val="0"/>
      <w:marTop w:val="0"/>
      <w:marBottom w:val="0"/>
      <w:divBdr>
        <w:top w:val="none" w:sz="0" w:space="0" w:color="auto"/>
        <w:left w:val="none" w:sz="0" w:space="0" w:color="auto"/>
        <w:bottom w:val="none" w:sz="0" w:space="0" w:color="auto"/>
        <w:right w:val="none" w:sz="0" w:space="0" w:color="auto"/>
      </w:divBdr>
    </w:div>
    <w:div w:id="599026533">
      <w:bodyDiv w:val="1"/>
      <w:marLeft w:val="0"/>
      <w:marRight w:val="0"/>
      <w:marTop w:val="0"/>
      <w:marBottom w:val="0"/>
      <w:divBdr>
        <w:top w:val="none" w:sz="0" w:space="0" w:color="auto"/>
        <w:left w:val="none" w:sz="0" w:space="0" w:color="auto"/>
        <w:bottom w:val="none" w:sz="0" w:space="0" w:color="auto"/>
        <w:right w:val="none" w:sz="0" w:space="0" w:color="auto"/>
      </w:divBdr>
    </w:div>
    <w:div w:id="785931030">
      <w:bodyDiv w:val="1"/>
      <w:marLeft w:val="0"/>
      <w:marRight w:val="0"/>
      <w:marTop w:val="0"/>
      <w:marBottom w:val="0"/>
      <w:divBdr>
        <w:top w:val="none" w:sz="0" w:space="0" w:color="auto"/>
        <w:left w:val="none" w:sz="0" w:space="0" w:color="auto"/>
        <w:bottom w:val="none" w:sz="0" w:space="0" w:color="auto"/>
        <w:right w:val="none" w:sz="0" w:space="0" w:color="auto"/>
      </w:divBdr>
    </w:div>
    <w:div w:id="856237420">
      <w:bodyDiv w:val="1"/>
      <w:marLeft w:val="0"/>
      <w:marRight w:val="0"/>
      <w:marTop w:val="0"/>
      <w:marBottom w:val="0"/>
      <w:divBdr>
        <w:top w:val="none" w:sz="0" w:space="0" w:color="auto"/>
        <w:left w:val="none" w:sz="0" w:space="0" w:color="auto"/>
        <w:bottom w:val="none" w:sz="0" w:space="0" w:color="auto"/>
        <w:right w:val="none" w:sz="0" w:space="0" w:color="auto"/>
      </w:divBdr>
    </w:div>
    <w:div w:id="891040049">
      <w:bodyDiv w:val="1"/>
      <w:marLeft w:val="0"/>
      <w:marRight w:val="0"/>
      <w:marTop w:val="0"/>
      <w:marBottom w:val="0"/>
      <w:divBdr>
        <w:top w:val="none" w:sz="0" w:space="0" w:color="auto"/>
        <w:left w:val="none" w:sz="0" w:space="0" w:color="auto"/>
        <w:bottom w:val="none" w:sz="0" w:space="0" w:color="auto"/>
        <w:right w:val="none" w:sz="0" w:space="0" w:color="auto"/>
      </w:divBdr>
    </w:div>
    <w:div w:id="1035160564">
      <w:bodyDiv w:val="1"/>
      <w:marLeft w:val="0"/>
      <w:marRight w:val="0"/>
      <w:marTop w:val="0"/>
      <w:marBottom w:val="0"/>
      <w:divBdr>
        <w:top w:val="none" w:sz="0" w:space="0" w:color="auto"/>
        <w:left w:val="none" w:sz="0" w:space="0" w:color="auto"/>
        <w:bottom w:val="none" w:sz="0" w:space="0" w:color="auto"/>
        <w:right w:val="none" w:sz="0" w:space="0" w:color="auto"/>
      </w:divBdr>
    </w:div>
    <w:div w:id="1046300005">
      <w:bodyDiv w:val="1"/>
      <w:marLeft w:val="0"/>
      <w:marRight w:val="0"/>
      <w:marTop w:val="0"/>
      <w:marBottom w:val="0"/>
      <w:divBdr>
        <w:top w:val="none" w:sz="0" w:space="0" w:color="auto"/>
        <w:left w:val="none" w:sz="0" w:space="0" w:color="auto"/>
        <w:bottom w:val="none" w:sz="0" w:space="0" w:color="auto"/>
        <w:right w:val="none" w:sz="0" w:space="0" w:color="auto"/>
      </w:divBdr>
      <w:divsChild>
        <w:div w:id="274680288">
          <w:marLeft w:val="0"/>
          <w:marRight w:val="0"/>
          <w:marTop w:val="0"/>
          <w:marBottom w:val="0"/>
          <w:divBdr>
            <w:top w:val="none" w:sz="0" w:space="0" w:color="auto"/>
            <w:left w:val="none" w:sz="0" w:space="0" w:color="auto"/>
            <w:bottom w:val="none" w:sz="0" w:space="0" w:color="auto"/>
            <w:right w:val="none" w:sz="0" w:space="0" w:color="auto"/>
          </w:divBdr>
          <w:divsChild>
            <w:div w:id="1030834051">
              <w:marLeft w:val="0"/>
              <w:marRight w:val="0"/>
              <w:marTop w:val="0"/>
              <w:marBottom w:val="0"/>
              <w:divBdr>
                <w:top w:val="none" w:sz="0" w:space="0" w:color="auto"/>
                <w:left w:val="none" w:sz="0" w:space="0" w:color="auto"/>
                <w:bottom w:val="none" w:sz="0" w:space="0" w:color="auto"/>
                <w:right w:val="none" w:sz="0" w:space="0" w:color="auto"/>
              </w:divBdr>
            </w:div>
          </w:divsChild>
        </w:div>
        <w:div w:id="1677726823">
          <w:marLeft w:val="0"/>
          <w:marRight w:val="0"/>
          <w:marTop w:val="0"/>
          <w:marBottom w:val="0"/>
          <w:divBdr>
            <w:top w:val="none" w:sz="0" w:space="0" w:color="auto"/>
            <w:left w:val="none" w:sz="0" w:space="0" w:color="auto"/>
            <w:bottom w:val="none" w:sz="0" w:space="0" w:color="auto"/>
            <w:right w:val="none" w:sz="0" w:space="0" w:color="auto"/>
          </w:divBdr>
          <w:divsChild>
            <w:div w:id="89007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86503">
      <w:bodyDiv w:val="1"/>
      <w:marLeft w:val="0"/>
      <w:marRight w:val="0"/>
      <w:marTop w:val="0"/>
      <w:marBottom w:val="0"/>
      <w:divBdr>
        <w:top w:val="none" w:sz="0" w:space="0" w:color="auto"/>
        <w:left w:val="none" w:sz="0" w:space="0" w:color="auto"/>
        <w:bottom w:val="none" w:sz="0" w:space="0" w:color="auto"/>
        <w:right w:val="none" w:sz="0" w:space="0" w:color="auto"/>
      </w:divBdr>
      <w:divsChild>
        <w:div w:id="964043673">
          <w:marLeft w:val="0"/>
          <w:marRight w:val="0"/>
          <w:marTop w:val="0"/>
          <w:marBottom w:val="0"/>
          <w:divBdr>
            <w:top w:val="none" w:sz="0" w:space="0" w:color="auto"/>
            <w:left w:val="none" w:sz="0" w:space="0" w:color="auto"/>
            <w:bottom w:val="none" w:sz="0" w:space="0" w:color="auto"/>
            <w:right w:val="none" w:sz="0" w:space="0" w:color="auto"/>
          </w:divBdr>
          <w:divsChild>
            <w:div w:id="1714109832">
              <w:marLeft w:val="0"/>
              <w:marRight w:val="0"/>
              <w:marTop w:val="0"/>
              <w:marBottom w:val="0"/>
              <w:divBdr>
                <w:top w:val="none" w:sz="0" w:space="0" w:color="auto"/>
                <w:left w:val="none" w:sz="0" w:space="0" w:color="auto"/>
                <w:bottom w:val="none" w:sz="0" w:space="0" w:color="auto"/>
                <w:right w:val="none" w:sz="0" w:space="0" w:color="auto"/>
              </w:divBdr>
            </w:div>
            <w:div w:id="59960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5522">
      <w:bodyDiv w:val="1"/>
      <w:marLeft w:val="0"/>
      <w:marRight w:val="0"/>
      <w:marTop w:val="0"/>
      <w:marBottom w:val="0"/>
      <w:divBdr>
        <w:top w:val="none" w:sz="0" w:space="0" w:color="auto"/>
        <w:left w:val="none" w:sz="0" w:space="0" w:color="auto"/>
        <w:bottom w:val="none" w:sz="0" w:space="0" w:color="auto"/>
        <w:right w:val="none" w:sz="0" w:space="0" w:color="auto"/>
      </w:divBdr>
    </w:div>
    <w:div w:id="1303727743">
      <w:bodyDiv w:val="1"/>
      <w:marLeft w:val="0"/>
      <w:marRight w:val="0"/>
      <w:marTop w:val="0"/>
      <w:marBottom w:val="0"/>
      <w:divBdr>
        <w:top w:val="none" w:sz="0" w:space="0" w:color="auto"/>
        <w:left w:val="none" w:sz="0" w:space="0" w:color="auto"/>
        <w:bottom w:val="none" w:sz="0" w:space="0" w:color="auto"/>
        <w:right w:val="none" w:sz="0" w:space="0" w:color="auto"/>
      </w:divBdr>
    </w:div>
    <w:div w:id="1359086338">
      <w:bodyDiv w:val="1"/>
      <w:marLeft w:val="0"/>
      <w:marRight w:val="0"/>
      <w:marTop w:val="0"/>
      <w:marBottom w:val="0"/>
      <w:divBdr>
        <w:top w:val="none" w:sz="0" w:space="0" w:color="auto"/>
        <w:left w:val="none" w:sz="0" w:space="0" w:color="auto"/>
        <w:bottom w:val="none" w:sz="0" w:space="0" w:color="auto"/>
        <w:right w:val="none" w:sz="0" w:space="0" w:color="auto"/>
      </w:divBdr>
    </w:div>
    <w:div w:id="1517308723">
      <w:bodyDiv w:val="1"/>
      <w:marLeft w:val="0"/>
      <w:marRight w:val="0"/>
      <w:marTop w:val="0"/>
      <w:marBottom w:val="0"/>
      <w:divBdr>
        <w:top w:val="none" w:sz="0" w:space="0" w:color="auto"/>
        <w:left w:val="none" w:sz="0" w:space="0" w:color="auto"/>
        <w:bottom w:val="none" w:sz="0" w:space="0" w:color="auto"/>
        <w:right w:val="none" w:sz="0" w:space="0" w:color="auto"/>
      </w:divBdr>
    </w:div>
    <w:div w:id="1595939975">
      <w:bodyDiv w:val="1"/>
      <w:marLeft w:val="0"/>
      <w:marRight w:val="0"/>
      <w:marTop w:val="0"/>
      <w:marBottom w:val="0"/>
      <w:divBdr>
        <w:top w:val="none" w:sz="0" w:space="0" w:color="auto"/>
        <w:left w:val="none" w:sz="0" w:space="0" w:color="auto"/>
        <w:bottom w:val="none" w:sz="0" w:space="0" w:color="auto"/>
        <w:right w:val="none" w:sz="0" w:space="0" w:color="auto"/>
      </w:divBdr>
      <w:divsChild>
        <w:div w:id="1970280499">
          <w:marLeft w:val="0"/>
          <w:marRight w:val="0"/>
          <w:marTop w:val="0"/>
          <w:marBottom w:val="0"/>
          <w:divBdr>
            <w:top w:val="none" w:sz="0" w:space="0" w:color="auto"/>
            <w:left w:val="none" w:sz="0" w:space="0" w:color="auto"/>
            <w:bottom w:val="none" w:sz="0" w:space="0" w:color="auto"/>
            <w:right w:val="none" w:sz="0" w:space="0" w:color="auto"/>
          </w:divBdr>
          <w:divsChild>
            <w:div w:id="1413965954">
              <w:marLeft w:val="0"/>
              <w:marRight w:val="0"/>
              <w:marTop w:val="0"/>
              <w:marBottom w:val="0"/>
              <w:divBdr>
                <w:top w:val="none" w:sz="0" w:space="0" w:color="auto"/>
                <w:left w:val="none" w:sz="0" w:space="0" w:color="auto"/>
                <w:bottom w:val="none" w:sz="0" w:space="0" w:color="auto"/>
                <w:right w:val="none" w:sz="0" w:space="0" w:color="auto"/>
              </w:divBdr>
            </w:div>
            <w:div w:id="20288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1141">
      <w:bodyDiv w:val="1"/>
      <w:marLeft w:val="0"/>
      <w:marRight w:val="0"/>
      <w:marTop w:val="0"/>
      <w:marBottom w:val="0"/>
      <w:divBdr>
        <w:top w:val="none" w:sz="0" w:space="0" w:color="auto"/>
        <w:left w:val="none" w:sz="0" w:space="0" w:color="auto"/>
        <w:bottom w:val="none" w:sz="0" w:space="0" w:color="auto"/>
        <w:right w:val="none" w:sz="0" w:space="0" w:color="auto"/>
      </w:divBdr>
    </w:div>
    <w:div w:id="2009208191">
      <w:bodyDiv w:val="1"/>
      <w:marLeft w:val="0"/>
      <w:marRight w:val="0"/>
      <w:marTop w:val="0"/>
      <w:marBottom w:val="0"/>
      <w:divBdr>
        <w:top w:val="none" w:sz="0" w:space="0" w:color="auto"/>
        <w:left w:val="none" w:sz="0" w:space="0" w:color="auto"/>
        <w:bottom w:val="none" w:sz="0" w:space="0" w:color="auto"/>
        <w:right w:val="none" w:sz="0" w:space="0" w:color="auto"/>
      </w:divBdr>
      <w:divsChild>
        <w:div w:id="35399135">
          <w:marLeft w:val="0"/>
          <w:marRight w:val="0"/>
          <w:marTop w:val="0"/>
          <w:marBottom w:val="0"/>
          <w:divBdr>
            <w:top w:val="none" w:sz="0" w:space="0" w:color="auto"/>
            <w:left w:val="none" w:sz="0" w:space="0" w:color="auto"/>
            <w:bottom w:val="none" w:sz="0" w:space="0" w:color="auto"/>
            <w:right w:val="none" w:sz="0" w:space="0" w:color="auto"/>
          </w:divBdr>
          <w:divsChild>
            <w:div w:id="1301107210">
              <w:marLeft w:val="0"/>
              <w:marRight w:val="0"/>
              <w:marTop w:val="0"/>
              <w:marBottom w:val="0"/>
              <w:divBdr>
                <w:top w:val="none" w:sz="0" w:space="0" w:color="auto"/>
                <w:left w:val="none" w:sz="0" w:space="0" w:color="auto"/>
                <w:bottom w:val="none" w:sz="0" w:space="0" w:color="auto"/>
                <w:right w:val="none" w:sz="0" w:space="0" w:color="auto"/>
              </w:divBdr>
            </w:div>
            <w:div w:id="16042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gesanzeiger.ch/nevermindthemarkets/index.php/5175/babysitting-okonomie-reloaded/" TargetMode="External"/><Relationship Id="rId13" Type="http://schemas.openxmlformats.org/officeDocument/2006/relationships/image" Target="media/image3.jpg"/><Relationship Id="rId18" Type="http://schemas.openxmlformats.org/officeDocument/2006/relationships/hyperlink" Target="http://www.bpb.de/politik/innenpolitik/arbeitsmarktpolitik/54926/arbeitsmarkttheorien" TargetMode="Externa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wirtschaftslexikon.gabler.de/definition/agenda-2010-31157" TargetMode="External"/><Relationship Id="rId7" Type="http://schemas.openxmlformats.org/officeDocument/2006/relationships/image" Target="media/image1.png"/><Relationship Id="rId12" Type="http://schemas.openxmlformats.org/officeDocument/2006/relationships/hyperlink" Target="https://www.wortwolken.com/" TargetMode="External"/><Relationship Id="rId17" Type="http://schemas.openxmlformats.org/officeDocument/2006/relationships/image" Target="media/image4.png"/><Relationship Id="rId25" Type="http://schemas.openxmlformats.org/officeDocument/2006/relationships/hyperlink" Target="https://makronom.de/argument/hartz-iv-auswirkungen-und-reformoptionen" TargetMode="External"/><Relationship Id="rId2" Type="http://schemas.openxmlformats.org/officeDocument/2006/relationships/styles" Target="styles.xml"/><Relationship Id="rId16" Type="http://schemas.openxmlformats.org/officeDocument/2006/relationships/hyperlink" Target="https://www.teacheconomy.de/unterrichtsmaterial/wirtschaftspolitik/wirtschaftspolitik-grundlagen/" TargetMode="External"/><Relationship Id="rId20" Type="http://schemas.openxmlformats.org/officeDocument/2006/relationships/hyperlink" Target="https://wirtschaftslexikon.gabler.de/definition/arbeitsmarktpolitik-28168/version-251804" TargetMode="External"/><Relationship Id="rId29" Type="http://schemas.openxmlformats.org/officeDocument/2006/relationships/hyperlink" Target="https://www.teacheconomy.de/unterrichtsmaterial/grundannahmen-okonomischen-denkens/verhaltensoekonomie/" TargetMode="External"/><Relationship Id="rId1" Type="http://schemas.openxmlformats.org/officeDocument/2006/relationships/numbering" Target="numbering.xml"/><Relationship Id="rId6" Type="http://schemas.openxmlformats.org/officeDocument/2006/relationships/hyperlink" Target="https://www.teacheconomy.de/unterrichtsmaterial/alle-themenbereiche/digitale-umfrage/" TargetMode="External"/><Relationship Id="rId11" Type="http://schemas.openxmlformats.org/officeDocument/2006/relationships/hyperlink" Target="https://de.wikipedia.org/wiki/Angebotspolitik" TargetMode="Externa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hyperlink" Target="https://www.teacheconomy.de/unterrichtsmaterial/alle-themenbereiche/digitale-umfrage/" TargetMode="External"/><Relationship Id="rId15" Type="http://schemas.openxmlformats.org/officeDocument/2006/relationships/hyperlink" Target="https://www.wortwolken.com/" TargetMode="External"/><Relationship Id="rId23" Type="http://schemas.openxmlformats.org/officeDocument/2006/relationships/image" Target="media/image5.png"/><Relationship Id="rId28" Type="http://schemas.openxmlformats.org/officeDocument/2006/relationships/hyperlink" Target="https://www.marktforschung.de/dossiers/themendossiers/behavioral-economics/dossier/vom-rationalen-ideal-zu-den-irrationalitaeten-im-alltag-perspektivenwechsel-in-den-wirtschaftswissenschaften/" TargetMode="External"/><Relationship Id="rId10" Type="http://schemas.openxmlformats.org/officeDocument/2006/relationships/image" Target="media/image2.jpg"/><Relationship Id="rId19" Type="http://schemas.openxmlformats.org/officeDocument/2006/relationships/hyperlink" Target="https://www.teacheconomy.de/unterrichtsmaterial/wirtschaftspolitik/wirtschaftspolitik-grundlag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loeser.blogspot.com/2010/02/die-losung-lohnzuruckhaltung.html" TargetMode="External"/><Relationship Id="rId14" Type="http://schemas.openxmlformats.org/officeDocument/2006/relationships/hyperlink" Target="https://de.wikipedia.org/wiki/Nachfragepolitik" TargetMode="External"/><Relationship Id="rId22" Type="http://schemas.openxmlformats.org/officeDocument/2006/relationships/hyperlink" Target="https://www.kas.de/web/soziale-marktwirtschaft/arbeitsmarktpolitik" TargetMode="External"/><Relationship Id="rId27" Type="http://schemas.openxmlformats.org/officeDocument/2006/relationships/hyperlink" Target="https://www.zeit.de/wirtschaft/2019-11/bundesverfassungsgericht-schraenkt-hartz-iv-sanktionen-ein" TargetMode="External"/><Relationship Id="rId30" Type="http://schemas.openxmlformats.org/officeDocument/2006/relationships/hyperlink" Target="http://www.handelsblatt.com/politik/oekonomie/nachrichten/die-stunde-der-verfuehrer/3437876.html?p3437876=al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2845</Words>
  <Characters>17927</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Ralf Engel</cp:lastModifiedBy>
  <cp:revision>3</cp:revision>
  <dcterms:created xsi:type="dcterms:W3CDTF">2020-06-05T13:26:00Z</dcterms:created>
  <dcterms:modified xsi:type="dcterms:W3CDTF">2020-06-05T13:35:00Z</dcterms:modified>
</cp:coreProperties>
</file>