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BD3" w:rsidRPr="00B73BD3" w:rsidRDefault="00B73BD3" w:rsidP="00B73BD3">
      <w:pPr>
        <w:pStyle w:val="Listenabsatz"/>
        <w:ind w:left="360"/>
        <w:jc w:val="center"/>
        <w:rPr>
          <w:rFonts w:asciiTheme="minorHAnsi" w:hAnsiTheme="minorHAnsi" w:cstheme="minorHAnsi"/>
          <w:b/>
          <w:sz w:val="44"/>
          <w:szCs w:val="44"/>
        </w:rPr>
      </w:pPr>
      <w:r w:rsidRPr="00B73BD3">
        <w:rPr>
          <w:rFonts w:asciiTheme="minorHAnsi" w:hAnsiTheme="minorHAnsi" w:cstheme="minorHAnsi"/>
          <w:b/>
          <w:sz w:val="44"/>
          <w:szCs w:val="44"/>
        </w:rPr>
        <w:t>C</w:t>
      </w:r>
    </w:p>
    <w:p w:rsidR="009554B6" w:rsidRPr="007E4D6F" w:rsidRDefault="009554B6" w:rsidP="007E4D6F">
      <w:pPr>
        <w:pStyle w:val="Listenabsatz"/>
        <w:spacing w:line="276" w:lineRule="auto"/>
        <w:ind w:left="360"/>
        <w:rPr>
          <w:rFonts w:asciiTheme="minorHAnsi" w:hAnsiTheme="minorHAnsi" w:cstheme="minorHAnsi"/>
          <w:b/>
          <w:sz w:val="28"/>
          <w:szCs w:val="28"/>
        </w:rPr>
      </w:pPr>
      <w:r w:rsidRPr="001656BD">
        <w:rPr>
          <w:rFonts w:asciiTheme="minorHAnsi" w:hAnsiTheme="minorHAnsi" w:cstheme="minorHAnsi"/>
          <w:b/>
          <w:sz w:val="28"/>
          <w:szCs w:val="28"/>
        </w:rPr>
        <w:t>La guerre</w:t>
      </w:r>
    </w:p>
    <w:p w:rsidR="009554B6" w:rsidRPr="00A715E7" w:rsidRDefault="009554B6" w:rsidP="009554B6">
      <w:pPr>
        <w:pStyle w:val="Listenabsatz"/>
        <w:numPr>
          <w:ilvl w:val="0"/>
          <w:numId w:val="6"/>
        </w:numPr>
        <w:rPr>
          <w:rFonts w:asciiTheme="minorHAnsi" w:hAnsiTheme="minorHAnsi" w:cstheme="minorHAnsi"/>
        </w:rPr>
      </w:pPr>
      <w:r w:rsidRPr="00A715E7">
        <w:rPr>
          <w:rFonts w:asciiTheme="minorHAnsi" w:hAnsiTheme="minorHAnsi" w:cstheme="minorHAnsi"/>
        </w:rPr>
        <w:t xml:space="preserve">Décrivez et interprétez le dessin </w:t>
      </w:r>
      <w:r>
        <w:rPr>
          <w:rFonts w:asciiTheme="minorHAnsi" w:hAnsiTheme="minorHAnsi" w:cstheme="minorHAnsi"/>
        </w:rPr>
        <w:t>p. 25</w:t>
      </w:r>
      <w:r w:rsidRPr="00A715E7">
        <w:rPr>
          <w:rFonts w:asciiTheme="minorHAnsi" w:hAnsiTheme="minorHAnsi" w:cstheme="minorHAnsi"/>
        </w:rPr>
        <w:t>.</w:t>
      </w:r>
    </w:p>
    <w:p w:rsidR="009554B6" w:rsidRDefault="009554B6" w:rsidP="009554B6">
      <w:pPr>
        <w:pStyle w:val="Listenabsatz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Lisez le texte p. 24. Comparez la situation d’aujourd’hui à celle de la Seconde Guerre mondiale.</w:t>
      </w:r>
    </w:p>
    <w:p w:rsidR="009554B6" w:rsidRPr="00B96D0B" w:rsidRDefault="009554B6" w:rsidP="009554B6">
      <w:pPr>
        <w:pStyle w:val="Listenabsatz"/>
        <w:numPr>
          <w:ilvl w:val="0"/>
          <w:numId w:val="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Quelles conclusions doit-on tirer de cette comparaison ?</w:t>
      </w:r>
    </w:p>
    <w:p w:rsidR="00B73BD3" w:rsidRPr="00F402C1" w:rsidRDefault="00B73BD3" w:rsidP="00B73BD3">
      <w:pPr>
        <w:rPr>
          <w:rFonts w:asciiTheme="minorHAnsi" w:hAnsiTheme="minorHAnsi" w:cstheme="minorHAnsi"/>
        </w:rPr>
      </w:pPr>
    </w:p>
    <w:tbl>
      <w:tblPr>
        <w:tblStyle w:val="Tabellengitternetz"/>
        <w:tblW w:w="0" w:type="auto"/>
        <w:tblLook w:val="04A0"/>
      </w:tblPr>
      <w:tblGrid>
        <w:gridCol w:w="4605"/>
        <w:gridCol w:w="4605"/>
      </w:tblGrid>
      <w:tr w:rsidR="00F402C1" w:rsidRPr="00F402C1" w:rsidTr="007D0825">
        <w:tc>
          <w:tcPr>
            <w:tcW w:w="4605" w:type="dxa"/>
          </w:tcPr>
          <w:p w:rsidR="00F402C1" w:rsidRPr="00F402C1" w:rsidRDefault="00F402C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402C1">
              <w:rPr>
                <w:rFonts w:asciiTheme="minorHAnsi" w:hAnsiTheme="minorHAnsi" w:cstheme="minorHAnsi"/>
                <w:b/>
                <w:sz w:val="24"/>
                <w:szCs w:val="24"/>
              </w:rPr>
              <w:t>Aujourd’hui</w:t>
            </w: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8776F8" w:rsidRDefault="008776F8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Default="00F402C1" w:rsidP="00F402C1">
            <w:pPr>
              <w:rPr>
                <w:rFonts w:asciiTheme="minorHAnsi" w:hAnsiTheme="minorHAnsi" w:cstheme="minorHAnsi"/>
              </w:rPr>
            </w:pPr>
          </w:p>
          <w:p w:rsidR="00F402C1" w:rsidRPr="00F402C1" w:rsidRDefault="00F402C1" w:rsidP="00F402C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05" w:type="dxa"/>
          </w:tcPr>
          <w:p w:rsidR="00F402C1" w:rsidRPr="00F402C1" w:rsidRDefault="00F402C1" w:rsidP="00B96D0B">
            <w:pPr>
              <w:rPr>
                <w:rFonts w:asciiTheme="minorHAnsi" w:hAnsiTheme="minorHAnsi" w:cstheme="minorHAnsi"/>
              </w:rPr>
            </w:pPr>
            <w:r w:rsidRPr="00F402C1">
              <w:rPr>
                <w:rFonts w:asciiTheme="minorHAnsi" w:hAnsiTheme="minorHAnsi" w:cstheme="minorHAnsi"/>
                <w:b/>
                <w:sz w:val="24"/>
                <w:szCs w:val="24"/>
              </w:rPr>
              <w:t>L’exemple de la Syrie</w:t>
            </w:r>
          </w:p>
        </w:tc>
      </w:tr>
      <w:tr w:rsidR="009D44E1" w:rsidRPr="00F402C1" w:rsidTr="00EC2C65">
        <w:tc>
          <w:tcPr>
            <w:tcW w:w="9210" w:type="dxa"/>
            <w:gridSpan w:val="2"/>
          </w:tcPr>
          <w:p w:rsidR="009D44E1" w:rsidRPr="00834FEA" w:rsidRDefault="009D44E1" w:rsidP="00834FE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4FEA">
              <w:rPr>
                <w:rFonts w:asciiTheme="minorHAnsi" w:hAnsiTheme="minorHAnsi" w:cstheme="minorHAnsi"/>
                <w:b/>
                <w:sz w:val="24"/>
                <w:szCs w:val="24"/>
              </w:rPr>
              <w:t>La Seconde Guerre mondiale</w:t>
            </w: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D44E1" w:rsidRPr="00F402C1" w:rsidTr="004522CC">
        <w:tc>
          <w:tcPr>
            <w:tcW w:w="9210" w:type="dxa"/>
            <w:gridSpan w:val="2"/>
          </w:tcPr>
          <w:p w:rsidR="009D44E1" w:rsidRDefault="009D44E1" w:rsidP="00834FE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Conclusion</w:t>
            </w:r>
          </w:p>
          <w:p w:rsidR="009D44E1" w:rsidRDefault="009D44E1" w:rsidP="00834FE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9D44E1" w:rsidRDefault="009D44E1" w:rsidP="00F402C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B73BD3" w:rsidRPr="00F402C1" w:rsidRDefault="00B73BD3" w:rsidP="00B73BD3">
      <w:pPr>
        <w:rPr>
          <w:rFonts w:asciiTheme="minorHAnsi" w:hAnsiTheme="minorHAnsi" w:cstheme="minorHAnsi"/>
        </w:rPr>
      </w:pPr>
    </w:p>
    <w:p w:rsidR="007E4D6F" w:rsidRPr="007E4D6F" w:rsidRDefault="007E4D6F" w:rsidP="007E4D6F">
      <w:pPr>
        <w:pStyle w:val="Listenabsatz"/>
        <w:spacing w:line="276" w:lineRule="auto"/>
        <w:ind w:left="360"/>
        <w:rPr>
          <w:rFonts w:asciiTheme="minorHAnsi" w:hAnsiTheme="minorHAnsi" w:cstheme="minorHAnsi"/>
          <w:b/>
          <w:sz w:val="28"/>
          <w:szCs w:val="28"/>
        </w:rPr>
      </w:pPr>
      <w:r w:rsidRPr="007E4D6F">
        <w:rPr>
          <w:rFonts w:asciiTheme="minorHAnsi" w:hAnsiTheme="minorHAnsi" w:cstheme="minorHAnsi"/>
          <w:b/>
          <w:sz w:val="28"/>
          <w:szCs w:val="28"/>
        </w:rPr>
        <w:t>L’immigration</w:t>
      </w:r>
    </w:p>
    <w:p w:rsidR="007E4D6F" w:rsidRPr="007E4D6F" w:rsidRDefault="007E4D6F" w:rsidP="007E4D6F">
      <w:pPr>
        <w:numPr>
          <w:ilvl w:val="0"/>
          <w:numId w:val="7"/>
        </w:numPr>
      </w:pPr>
      <w:r w:rsidRPr="007E4D6F">
        <w:t>Décrivez et interprétez le dessin p. 27.</w:t>
      </w:r>
    </w:p>
    <w:p w:rsidR="007E4D6F" w:rsidRPr="007E4D6F" w:rsidRDefault="007E4D6F" w:rsidP="007E4D6F">
      <w:pPr>
        <w:numPr>
          <w:ilvl w:val="0"/>
          <w:numId w:val="7"/>
        </w:numPr>
      </w:pPr>
      <w:r w:rsidRPr="007E4D6F">
        <w:t>Lisez le texte p. 26. Donnez les définitions des mots « émigré » et « immigré », puis dites quelles sont les raisons de l’immigration et quelle est la situation des immigrés.</w:t>
      </w:r>
    </w:p>
    <w:p w:rsidR="007E4D6F" w:rsidRPr="007E4D6F" w:rsidRDefault="007E4D6F" w:rsidP="007E4D6F"/>
    <w:tbl>
      <w:tblPr>
        <w:tblStyle w:val="Tabellengitternetz"/>
        <w:tblW w:w="0" w:type="auto"/>
        <w:tblLook w:val="04A0"/>
      </w:tblPr>
      <w:tblGrid>
        <w:gridCol w:w="9777"/>
      </w:tblGrid>
      <w:tr w:rsidR="00721569" w:rsidTr="000C3A49">
        <w:tc>
          <w:tcPr>
            <w:tcW w:w="9777" w:type="dxa"/>
          </w:tcPr>
          <w:p w:rsidR="00721569" w:rsidRDefault="00721569" w:rsidP="00721569">
            <w:pPr>
              <w:rPr>
                <w:b/>
                <w:sz w:val="24"/>
                <w:szCs w:val="24"/>
              </w:rPr>
            </w:pPr>
            <w:r w:rsidRPr="00721569">
              <w:rPr>
                <w:b/>
                <w:sz w:val="24"/>
                <w:szCs w:val="24"/>
              </w:rPr>
              <w:t>Les raisons de l’immigration</w:t>
            </w: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P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Pr="00721569" w:rsidRDefault="00721569" w:rsidP="009554B6">
            <w:pPr>
              <w:rPr>
                <w:b/>
                <w:sz w:val="24"/>
                <w:szCs w:val="24"/>
              </w:rPr>
            </w:pPr>
            <w:r w:rsidRPr="00721569">
              <w:rPr>
                <w:b/>
                <w:sz w:val="24"/>
                <w:szCs w:val="24"/>
              </w:rPr>
              <w:sym w:font="Wingdings" w:char="F0E0"/>
            </w:r>
          </w:p>
        </w:tc>
      </w:tr>
      <w:tr w:rsidR="00721569" w:rsidTr="000C3A49">
        <w:tc>
          <w:tcPr>
            <w:tcW w:w="9777" w:type="dxa"/>
          </w:tcPr>
          <w:p w:rsidR="00721569" w:rsidRDefault="00721569" w:rsidP="00721569">
            <w:pPr>
              <w:rPr>
                <w:b/>
                <w:sz w:val="24"/>
                <w:szCs w:val="24"/>
              </w:rPr>
            </w:pPr>
            <w:r w:rsidRPr="00721569">
              <w:rPr>
                <w:b/>
                <w:sz w:val="24"/>
                <w:szCs w:val="24"/>
              </w:rPr>
              <w:t>La situation des immigrés qui ont des papiers</w:t>
            </w: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B85E36" w:rsidRDefault="00B85E36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B85E36" w:rsidRDefault="00B85E36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Default="00721569" w:rsidP="00721569">
            <w:pPr>
              <w:rPr>
                <w:b/>
                <w:sz w:val="24"/>
                <w:szCs w:val="24"/>
              </w:rPr>
            </w:pPr>
          </w:p>
          <w:p w:rsidR="00721569" w:rsidRPr="00721569" w:rsidRDefault="00721569" w:rsidP="00721569">
            <w:pPr>
              <w:rPr>
                <w:b/>
                <w:sz w:val="24"/>
                <w:szCs w:val="24"/>
              </w:rPr>
            </w:pPr>
          </w:p>
        </w:tc>
      </w:tr>
    </w:tbl>
    <w:p w:rsidR="00D5216F" w:rsidRPr="00F402C1" w:rsidRDefault="00D5216F" w:rsidP="00344146"/>
    <w:sectPr w:rsidR="00D5216F" w:rsidRPr="00F402C1" w:rsidSect="008776F8">
      <w:headerReference w:type="default" r:id="rId7"/>
      <w:pgSz w:w="11906" w:h="16838" w:code="9"/>
      <w:pgMar w:top="284" w:right="851" w:bottom="284" w:left="1418" w:header="397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819" w:rsidRDefault="00254819" w:rsidP="00344146">
      <w:r>
        <w:separator/>
      </w:r>
    </w:p>
  </w:endnote>
  <w:endnote w:type="continuationSeparator" w:id="0">
    <w:p w:rsidR="00254819" w:rsidRDefault="00254819" w:rsidP="00344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819" w:rsidRDefault="00254819" w:rsidP="00344146">
      <w:r>
        <w:separator/>
      </w:r>
    </w:p>
  </w:footnote>
  <w:footnote w:type="continuationSeparator" w:id="0">
    <w:p w:rsidR="00254819" w:rsidRDefault="00254819" w:rsidP="00344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146" w:rsidRPr="00344146" w:rsidRDefault="00344146" w:rsidP="00344146">
    <w:pPr>
      <w:pStyle w:val="Kopfzeile"/>
      <w:tabs>
        <w:tab w:val="clear" w:pos="9072"/>
      </w:tabs>
      <w:spacing w:line="360" w:lineRule="auto"/>
      <w:jc w:val="right"/>
      <w:rPr>
        <w:lang w:val="de-DE"/>
      </w:rPr>
    </w:pPr>
    <w:r w:rsidRPr="00344146">
      <w:rPr>
        <w:lang w:val="de-DE"/>
      </w:rPr>
      <w:t xml:space="preserve">Landesbildungsserver Baden-Württemberg </w:t>
    </w:r>
    <w:hyperlink r:id="rId1" w:history="1">
      <w:r w:rsidRPr="00E22EE1">
        <w:rPr>
          <w:rStyle w:val="Hyperlink"/>
          <w:lang w:val="de-DE"/>
        </w:rPr>
        <w:t>http://www.französisch-bw.de</w:t>
      </w:r>
    </w:hyperlink>
    <w:r>
      <w:rPr>
        <w:lang w:val="de-DE"/>
      </w:rPr>
      <w:t xml:space="preserve"> </w:t>
    </w:r>
    <w:r>
      <w:rPr>
        <w:noProof/>
        <w:lang w:val="de-DE"/>
      </w:rPr>
      <w:drawing>
        <wp:inline distT="0" distB="0" distL="0" distR="0">
          <wp:extent cx="370936" cy="370936"/>
          <wp:effectExtent l="19050" t="0" r="0" b="0"/>
          <wp:docPr id="1" name="Grafik 0" descr="lbs_logo_lbsbw64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bs_logo_lbsbw64.gif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70281" cy="3702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de-DE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4BA"/>
    <w:multiLevelType w:val="hybridMultilevel"/>
    <w:tmpl w:val="EA0EC180"/>
    <w:lvl w:ilvl="0" w:tplc="E45C321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B5A58"/>
    <w:multiLevelType w:val="hybridMultilevel"/>
    <w:tmpl w:val="8A5C943C"/>
    <w:lvl w:ilvl="0" w:tplc="57049F0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71771"/>
    <w:multiLevelType w:val="hybridMultilevel"/>
    <w:tmpl w:val="2196EBF6"/>
    <w:lvl w:ilvl="0" w:tplc="9D461E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A4064"/>
    <w:multiLevelType w:val="hybridMultilevel"/>
    <w:tmpl w:val="71C8743C"/>
    <w:lvl w:ilvl="0" w:tplc="8D1603A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F19BF"/>
    <w:multiLevelType w:val="hybridMultilevel"/>
    <w:tmpl w:val="DEA02B2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65F65"/>
    <w:multiLevelType w:val="hybridMultilevel"/>
    <w:tmpl w:val="EA0EC180"/>
    <w:lvl w:ilvl="0" w:tplc="E45C321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D6ED8"/>
    <w:multiLevelType w:val="hybridMultilevel"/>
    <w:tmpl w:val="4DDE8D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F23C5"/>
    <w:rsid w:val="00021793"/>
    <w:rsid w:val="00032346"/>
    <w:rsid w:val="00090DD6"/>
    <w:rsid w:val="000D6EC5"/>
    <w:rsid w:val="000F1857"/>
    <w:rsid w:val="00127B2A"/>
    <w:rsid w:val="00155617"/>
    <w:rsid w:val="001B5C28"/>
    <w:rsid w:val="001E7E81"/>
    <w:rsid w:val="00240A75"/>
    <w:rsid w:val="00254819"/>
    <w:rsid w:val="002C7C3A"/>
    <w:rsid w:val="002F5559"/>
    <w:rsid w:val="00321973"/>
    <w:rsid w:val="00344146"/>
    <w:rsid w:val="00355403"/>
    <w:rsid w:val="0039754F"/>
    <w:rsid w:val="004868DA"/>
    <w:rsid w:val="004C7D36"/>
    <w:rsid w:val="005022AE"/>
    <w:rsid w:val="00550041"/>
    <w:rsid w:val="005A3F69"/>
    <w:rsid w:val="005D2D32"/>
    <w:rsid w:val="00610BB2"/>
    <w:rsid w:val="00611127"/>
    <w:rsid w:val="006221E4"/>
    <w:rsid w:val="006411EE"/>
    <w:rsid w:val="00674042"/>
    <w:rsid w:val="006C043B"/>
    <w:rsid w:val="006C5056"/>
    <w:rsid w:val="006F28A2"/>
    <w:rsid w:val="00721569"/>
    <w:rsid w:val="00734495"/>
    <w:rsid w:val="007512CB"/>
    <w:rsid w:val="00764606"/>
    <w:rsid w:val="007E4D6F"/>
    <w:rsid w:val="00810CD3"/>
    <w:rsid w:val="00831E92"/>
    <w:rsid w:val="00834FEA"/>
    <w:rsid w:val="00857782"/>
    <w:rsid w:val="008776F8"/>
    <w:rsid w:val="00893227"/>
    <w:rsid w:val="008975FC"/>
    <w:rsid w:val="008A4747"/>
    <w:rsid w:val="008C5103"/>
    <w:rsid w:val="009131BD"/>
    <w:rsid w:val="0092048C"/>
    <w:rsid w:val="009554B6"/>
    <w:rsid w:val="009626A3"/>
    <w:rsid w:val="009752A2"/>
    <w:rsid w:val="009D44E1"/>
    <w:rsid w:val="009D625C"/>
    <w:rsid w:val="009E1DA1"/>
    <w:rsid w:val="00A03008"/>
    <w:rsid w:val="00AD2566"/>
    <w:rsid w:val="00AD6088"/>
    <w:rsid w:val="00AF48C5"/>
    <w:rsid w:val="00B17818"/>
    <w:rsid w:val="00B3296B"/>
    <w:rsid w:val="00B46673"/>
    <w:rsid w:val="00B73BD3"/>
    <w:rsid w:val="00B85E36"/>
    <w:rsid w:val="00B96D0B"/>
    <w:rsid w:val="00BB15C6"/>
    <w:rsid w:val="00BD0F2D"/>
    <w:rsid w:val="00C53EA6"/>
    <w:rsid w:val="00C71D72"/>
    <w:rsid w:val="00CA42AC"/>
    <w:rsid w:val="00CC1242"/>
    <w:rsid w:val="00CD786E"/>
    <w:rsid w:val="00D055A8"/>
    <w:rsid w:val="00D1223B"/>
    <w:rsid w:val="00D300D7"/>
    <w:rsid w:val="00D5216F"/>
    <w:rsid w:val="00D52FE2"/>
    <w:rsid w:val="00D77E98"/>
    <w:rsid w:val="00D85B5F"/>
    <w:rsid w:val="00D930E9"/>
    <w:rsid w:val="00DC2101"/>
    <w:rsid w:val="00E1123F"/>
    <w:rsid w:val="00E26395"/>
    <w:rsid w:val="00EA4E5D"/>
    <w:rsid w:val="00EB0429"/>
    <w:rsid w:val="00EF23C5"/>
    <w:rsid w:val="00F402C1"/>
    <w:rsid w:val="00F5055F"/>
    <w:rsid w:val="00F50613"/>
    <w:rsid w:val="00F91B7B"/>
    <w:rsid w:val="00FE7CE4"/>
    <w:rsid w:val="00FF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554B6"/>
    <w:rPr>
      <w:lang w:val="fr-FR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F23C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F23C5"/>
    <w:rPr>
      <w:color w:val="0000FF" w:themeColor="hyperlink"/>
      <w:u w:val="single"/>
    </w:rPr>
  </w:style>
  <w:style w:type="table" w:styleId="Tabellengitternetz">
    <w:name w:val="Table Grid"/>
    <w:basedOn w:val="NormaleTabelle"/>
    <w:uiPriority w:val="59"/>
    <w:rsid w:val="00021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3441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44146"/>
    <w:rPr>
      <w:lang w:val="fr-FR"/>
    </w:rPr>
  </w:style>
  <w:style w:type="paragraph" w:styleId="Fuzeile">
    <w:name w:val="footer"/>
    <w:basedOn w:val="Standard"/>
    <w:link w:val="FuzeileZchn"/>
    <w:uiPriority w:val="99"/>
    <w:semiHidden/>
    <w:unhideWhenUsed/>
    <w:rsid w:val="003441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344146"/>
    <w:rPr>
      <w:lang w:val="fr-F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414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44146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franz&#246;sisch-bw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1</Pages>
  <Words>86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Word-Vorlagen Französisch</vt:lpstr>
    </vt:vector>
  </TitlesOfParts>
  <Company>Schönbuch-Gymnasium Holzgerlingen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Eux - Puzzleaufgabe C</dc:title>
  <dc:creator>Christine Dreher, Richard Nisius, LBS</dc:creator>
  <cp:lastModifiedBy>Richard Nisius</cp:lastModifiedBy>
  <cp:revision>13</cp:revision>
  <dcterms:created xsi:type="dcterms:W3CDTF">2016-11-29T12:52:00Z</dcterms:created>
  <dcterms:modified xsi:type="dcterms:W3CDTF">2016-12-07T15:44:00Z</dcterms:modified>
</cp:coreProperties>
</file>