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right="425"/>
        <w:spacing w:line="240" w:lineRule="auto"/>
        <w:jc w:val="both"/>
        <w:rPr>
          <w:rFonts w:ascii="Times New Roman" w:hAnsi="Times New Roman" w:cs="Times New Roman"/>
          <w:color w:val="ff0000"/>
          <w:sz w:val="24"/>
        </w:rPr>
      </w:pPr>
      <w:r>
        <w:rPr>
          <w:rFonts w:ascii="Times New Roman" w:hAnsi="Times New Roman" w:cs="Times New Roman"/>
          <w:color w:val="ff0000"/>
          <w:sz w:val="24"/>
        </w:rPr>
        <w:t xml:space="preserve">Text für LFS Musik Sek I / Bildungsplan 2016 / </w:t>
      </w:r>
    </w:p>
    <w:p>
      <w:pPr>
        <w:ind w:right="425"/>
        <w:spacing w:line="240" w:lineRule="auto"/>
        <w:jc w:val="both"/>
        <w:rPr>
          <w:rFonts w:ascii="Times New Roman" w:hAnsi="Times New Roman" w:cs="Times New Roman"/>
          <w:color w:val="ff0000"/>
          <w:sz w:val="24"/>
        </w:rPr>
      </w:pPr>
      <w:r>
        <w:rPr>
          <w:rFonts w:ascii="Times New Roman" w:hAnsi="Times New Roman" w:cs="Times New Roman"/>
          <w:color w:val="ff0000"/>
          <w:sz w:val="24"/>
          <w:u w:color="auto" w:val="single"/>
        </w:rPr>
        <w:t>Unterrichtsvorhaben / Klassen 5/6</w:t>
      </w:r>
      <w:r>
        <w:rPr>
          <w:rFonts w:ascii="Times New Roman" w:hAnsi="Times New Roman" w:cs="Times New Roman"/>
          <w:color w:val="ff0000"/>
          <w:sz w:val="24"/>
        </w:rPr>
      </w:r>
    </w:p>
    <w:p>
      <w:pPr>
        <w:ind w:right="425"/>
        <w:spacing w:line="240" w:lineRule="auto"/>
        <w:jc w:val="both"/>
        <w:rPr>
          <w:rFonts w:ascii="Times New Roman" w:hAnsi="Times New Roman" w:cs="Times New Roman"/>
          <w:sz w:val="24"/>
        </w:rPr>
      </w:pPr>
      <w:r>
        <w:rPr>
          <w:rFonts w:ascii="Times New Roman" w:hAnsi="Times New Roman" w:cs="Times New Roman"/>
          <w:sz w:val="24"/>
        </w:rPr>
      </w:r>
    </w:p>
    <w:p>
      <w:pPr>
        <w:ind w:right="425"/>
        <w:spacing w:line="240" w:lineRule="auto"/>
        <w:jc w:val="both"/>
        <w:rPr>
          <w:rFonts w:ascii="Times New Roman" w:hAnsi="Times New Roman" w:cs="Times New Roman"/>
          <w:sz w:val="24"/>
        </w:rPr>
      </w:pPr>
      <w:r>
        <w:rPr>
          <w:rFonts w:ascii="Times New Roman" w:hAnsi="Times New Roman" w:cs="Times New Roman"/>
          <w:sz w:val="24"/>
        </w:rPr>
      </w:r>
    </w:p>
    <w:p>
      <w:pPr>
        <w:ind w:right="425"/>
        <w:spacing w:line="240" w:lineRule="auto"/>
        <w:jc w:val="both"/>
        <w:rPr>
          <w:rFonts w:ascii="Times New Roman" w:hAnsi="Times New Roman" w:cs="Times New Roman"/>
          <w:sz w:val="40"/>
        </w:rPr>
      </w:pPr>
      <w:r>
        <w:rPr>
          <w:rFonts w:ascii="Times New Roman" w:hAnsi="Times New Roman" w:cs="Times New Roman"/>
          <w:sz w:val="40"/>
        </w:rPr>
        <w:t>Bild verklanglichen</w:t>
      </w:r>
      <w:r>
        <w:rPr>
          <w:rFonts w:ascii="Times New Roman" w:hAnsi="Times New Roman" w:cs="Times New Roman"/>
          <w:sz w:val="40"/>
        </w:rPr>
      </w:r>
    </w:p>
    <w:p>
      <w:pPr>
        <w:spacing w:line="240" w:lineRule="auto"/>
        <w:jc w:val="both"/>
        <w:rPr>
          <w:rFonts w:ascii="Times New Roman" w:hAnsi="Times New Roman" w:cs="Times New Roman"/>
          <w:sz w:val="24"/>
        </w:rPr>
      </w:pPr>
      <w:r>
        <w:rPr>
          <w:rFonts w:ascii="Times New Roman" w:hAnsi="Times New Roman" w:cs="Times New Roman"/>
          <w:sz w:val="24"/>
        </w:rPr>
      </w:r>
    </w:p>
    <w:p>
      <w:pPr>
        <w:spacing w:line="240" w:lineRule="auto"/>
        <w:jc w:val="both"/>
        <w:rPr>
          <w:rFonts w:ascii="Times New Roman" w:hAnsi="Times New Roman" w:cs="Times New Roman"/>
          <w:sz w:val="24"/>
        </w:rPr>
      </w:pPr>
      <w:r>
        <w:rPr>
          <w:rFonts w:ascii="Times New Roman" w:hAnsi="Times New Roman" w:cs="Times New Roman"/>
          <w:sz w:val="24"/>
        </w:rPr>
        <w:t xml:space="preserve">In diesem </w:t>
      </w:r>
      <w:r>
        <w:rPr>
          <w:rFonts w:ascii="Times New Roman" w:hAnsi="Times New Roman" w:cs="Times New Roman"/>
          <w:sz w:val="24"/>
        </w:rPr>
        <w:t>Praxis</w:t>
      </w:r>
      <w:r>
        <w:rPr>
          <w:rFonts w:ascii="Times New Roman" w:hAnsi="Times New Roman" w:cs="Times New Roman"/>
          <w:sz w:val="24"/>
        </w:rPr>
        <w:t xml:space="preserve">beispiel für die Klassen </w:t>
      </w:r>
      <w:r>
        <w:rPr>
          <w:rFonts w:ascii="Times New Roman" w:hAnsi="Times New Roman" w:cs="Times New Roman"/>
          <w:sz w:val="24"/>
        </w:rPr>
        <w:t>5/6</w:t>
      </w:r>
      <w:r>
        <w:rPr>
          <w:rFonts w:ascii="Times New Roman" w:hAnsi="Times New Roman" w:cs="Times New Roman"/>
          <w:sz w:val="24"/>
        </w:rPr>
        <w:t xml:space="preserve"> soll ausgehend von einer inhaltsbezogenen Teilkompetenz gezeigt werden, </w:t>
      </w:r>
      <w:r>
        <w:rPr>
          <w:rFonts w:ascii="Times New Roman" w:hAnsi="Times New Roman" w:cs="Times New Roman"/>
          <w:sz w:val="24"/>
        </w:rPr>
        <w:t xml:space="preserve">wie </w:t>
      </w:r>
      <w:r>
        <w:rPr>
          <w:rFonts w:ascii="Times New Roman" w:hAnsi="Times New Roman" w:cs="Times New Roman"/>
          <w:sz w:val="24"/>
        </w:rPr>
        <w:t xml:space="preserve">in einem mehrstündigen Unterrichtsvorhaben </w:t>
      </w:r>
      <w:r>
        <w:rPr>
          <w:rFonts w:ascii="Times New Roman" w:hAnsi="Times New Roman" w:cs="Times New Roman"/>
          <w:sz w:val="24"/>
        </w:rPr>
        <w:t>die Vernetzung einer Vielzahl von Kompetenzen aus versch</w:t>
      </w:r>
      <w:r>
        <w:rPr>
          <w:rFonts w:ascii="Times New Roman" w:hAnsi="Times New Roman" w:cs="Times New Roman"/>
          <w:sz w:val="24"/>
        </w:rPr>
        <w:t>iedenen Bereichen gelingen kann.</w:t>
      </w:r>
      <w:r>
        <w:rPr>
          <w:rFonts w:ascii="Times New Roman" w:hAnsi="Times New Roman" w:cs="Times New Roman"/>
          <w:sz w:val="24"/>
        </w:rPr>
      </w:r>
    </w:p>
    <w:p>
      <w:pPr>
        <w:ind w:right="284"/>
        <w:spacing w:line="240" w:lineRule="auto"/>
        <w:jc w:val="both"/>
        <w:rPr>
          <w:rFonts w:ascii="Times New Roman" w:hAnsi="Times New Roman" w:cs="Times New Roman"/>
          <w:sz w:val="24"/>
        </w:rPr>
      </w:pPr>
      <w:r>
        <w:rPr>
          <w:rFonts w:ascii="Times New Roman" w:hAnsi="Times New Roman" w:cs="Times New Roman"/>
          <w:sz w:val="24"/>
        </w:rPr>
      </w:r>
    </w:p>
    <w:p>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Ausgangspunkt ist die </w:t>
      </w:r>
      <w:r>
        <w:rPr>
          <w:rFonts w:ascii="Times New Roman" w:hAnsi="Times New Roman" w:cs="Times New Roman"/>
          <w:sz w:val="24"/>
          <w:szCs w:val="28"/>
        </w:rPr>
        <w:t xml:space="preserve">Teilkompetenz </w:t>
      </w:r>
      <w:r>
        <w:rPr>
          <w:rFonts w:ascii="Times New Roman" w:hAnsi="Times New Roman" w:cs="Times New Roman"/>
          <w:sz w:val="24"/>
          <w:szCs w:val="28"/>
        </w:rPr>
        <w:t>3.1</w:t>
      </w:r>
      <w:r>
        <w:rPr>
          <w:rFonts w:ascii="Times New Roman" w:hAnsi="Times New Roman" w:cs="Times New Roman"/>
          <w:sz w:val="24"/>
          <w:szCs w:val="28"/>
        </w:rPr>
        <w:t>.1(</w:t>
      </w:r>
      <w:r>
        <w:rPr>
          <w:rFonts w:ascii="Times New Roman" w:hAnsi="Times New Roman" w:cs="Times New Roman"/>
          <w:sz w:val="24"/>
          <w:szCs w:val="28"/>
        </w:rPr>
        <w:t>7</w:t>
      </w:r>
      <w:r>
        <w:rPr>
          <w:rFonts w:ascii="Times New Roman" w:hAnsi="Times New Roman" w:cs="Times New Roman"/>
          <w:sz w:val="24"/>
          <w:szCs w:val="28"/>
        </w:rPr>
        <w:t>)</w:t>
      </w:r>
      <w:r>
        <w:rPr>
          <w:rFonts w:ascii="Times New Roman" w:hAnsi="Times New Roman" w:cs="Times New Roman"/>
          <w:sz w:val="24"/>
          <w:szCs w:val="28"/>
        </w:rPr>
        <w:t xml:space="preserve"> </w:t>
      </w:r>
      <w:r>
        <w:rPr>
          <w:rFonts w:ascii="Times New Roman" w:hAnsi="Times New Roman" w:cs="Times New Roman"/>
          <w:sz w:val="24"/>
          <w:szCs w:val="28"/>
        </w:rPr>
      </w:r>
    </w:p>
    <w:p>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„Die Schülerinnen und Schüler können </w:t>
      </w:r>
      <w:r>
        <w:rPr>
          <w:rFonts w:ascii="Times New Roman" w:hAnsi="Times New Roman" w:cs="Times New Roman"/>
          <w:b/>
          <w:sz w:val="24"/>
          <w:szCs w:val="28"/>
        </w:rPr>
        <w:t>Bild</w:t>
      </w:r>
      <w:r>
        <w:rPr>
          <w:rFonts w:ascii="Times New Roman" w:hAnsi="Times New Roman" w:cs="Times New Roman"/>
          <w:sz w:val="24"/>
          <w:szCs w:val="28"/>
        </w:rPr>
        <w:t>,</w:t>
      </w:r>
      <w:r>
        <w:rPr>
          <w:rFonts w:ascii="Times New Roman" w:hAnsi="Times New Roman" w:cs="Times New Roman"/>
          <w:b/>
          <w:sz w:val="24"/>
          <w:szCs w:val="28"/>
        </w:rPr>
        <w:t xml:space="preserve"> </w:t>
      </w:r>
      <w:r>
        <w:rPr>
          <w:rFonts w:ascii="Times New Roman" w:hAnsi="Times New Roman" w:cs="Times New Roman"/>
          <w:sz w:val="24"/>
          <w:szCs w:val="28"/>
        </w:rPr>
        <w:t>Szene oder Text</w:t>
      </w:r>
      <w:r>
        <w:rPr>
          <w:rFonts w:ascii="Times New Roman" w:hAnsi="Times New Roman" w:cs="Times New Roman"/>
          <w:b/>
          <w:sz w:val="24"/>
          <w:szCs w:val="28"/>
        </w:rPr>
        <w:t xml:space="preserve"> </w:t>
      </w:r>
      <w:r>
        <w:rPr>
          <w:rFonts w:ascii="Times New Roman" w:hAnsi="Times New Roman" w:cs="Times New Roman"/>
          <w:b/>
          <w:sz w:val="24"/>
          <w:szCs w:val="28"/>
        </w:rPr>
        <w:t>verklanglichen</w:t>
      </w:r>
      <w:r>
        <w:rPr>
          <w:rFonts w:ascii="Times New Roman" w:hAnsi="Times New Roman" w:cs="Times New Roman"/>
          <w:sz w:val="24"/>
          <w:szCs w:val="28"/>
        </w:rPr>
        <w:t>“</w:t>
      </w:r>
      <w:r>
        <w:rPr>
          <w:rFonts w:ascii="Times New Roman" w:hAnsi="Times New Roman" w:cs="Times New Roman"/>
          <w:sz w:val="24"/>
          <w:szCs w:val="28"/>
        </w:rPr>
      </w:r>
    </w:p>
    <w:p>
      <w:pPr>
        <w:spacing w:line="240" w:lineRule="auto"/>
        <w:jc w:val="both"/>
        <w:rPr>
          <w:rFonts w:ascii="Times New Roman" w:hAnsi="Times New Roman" w:cs="Times New Roman"/>
          <w:sz w:val="24"/>
          <w:szCs w:val="28"/>
        </w:rPr>
      </w:pPr>
      <w:r>
        <w:rPr>
          <w:rFonts w:ascii="Times New Roman" w:hAnsi="Times New Roman" w:cs="Times New Roman"/>
          <w:sz w:val="24"/>
          <w:szCs w:val="28"/>
        </w:rPr>
      </w:r>
    </w:p>
    <w:p>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Ausgangsmaterial sind Bilder zu verschiedenen Themenbereichen, die für Schülerinnen und Schüler anregend sind und sich zur </w:t>
      </w:r>
      <w:r>
        <w:rPr>
          <w:rFonts w:ascii="Times New Roman" w:hAnsi="Times New Roman" w:cs="Times New Roman"/>
          <w:sz w:val="24"/>
          <w:szCs w:val="28"/>
        </w:rPr>
        <w:t>Verklanglichung</w:t>
      </w:r>
      <w:r>
        <w:rPr>
          <w:rFonts w:ascii="Times New Roman" w:hAnsi="Times New Roman" w:cs="Times New Roman"/>
          <w:sz w:val="24"/>
          <w:szCs w:val="28"/>
        </w:rPr>
        <w:t xml:space="preserve"> mit einfachen Mitteln eignen</w:t>
      </w:r>
      <w:r>
        <w:rPr>
          <w:rFonts w:ascii="Times New Roman" w:hAnsi="Times New Roman" w:cs="Times New Roman"/>
          <w:sz w:val="24"/>
          <w:szCs w:val="28"/>
        </w:rPr>
        <w:t xml:space="preserve"> – hier drei Vorschläge</w:t>
      </w:r>
      <w:r>
        <w:rPr>
          <w:rFonts w:ascii="Times New Roman" w:hAnsi="Times New Roman" w:cs="Times New Roman"/>
          <w:sz w:val="24"/>
          <w:szCs w:val="28"/>
        </w:rPr>
        <w:t>:</w:t>
      </w:r>
      <w:r>
        <w:rPr>
          <w:rFonts w:ascii="Times New Roman" w:hAnsi="Times New Roman" w:cs="Times New Roman"/>
          <w:sz w:val="24"/>
          <w:szCs w:val="28"/>
        </w:rPr>
      </w:r>
    </w:p>
    <w:p>
      <w:pPr>
        <w:spacing w:line="240" w:lineRule="auto"/>
        <w:jc w:val="both"/>
        <w:rPr>
          <w:rFonts w:ascii="Times New Roman" w:hAnsi="Times New Roman" w:cs="Times New Roman"/>
          <w:sz w:val="24"/>
          <w:szCs w:val="28"/>
        </w:rPr>
      </w:pPr>
      <w:r>
        <w:rPr>
          <w:rFonts w:ascii="Times New Roman" w:hAnsi="Times New Roman" w:cs="Times New Roman"/>
          <w:b/>
          <w:sz w:val="24"/>
          <w:szCs w:val="28"/>
        </w:rPr>
        <w:t>Zirkus</w:t>
      </w:r>
      <w:r>
        <w:rPr>
          <w:rFonts w:ascii="Times New Roman" w:hAnsi="Times New Roman" w:cs="Times New Roman"/>
          <w:sz w:val="24"/>
          <w:szCs w:val="28"/>
        </w:rPr>
        <w:t xml:space="preserve"> </w:t>
      </w:r>
      <w:r>
        <w:rPr>
          <w:rFonts w:ascii="Times New Roman" w:hAnsi="Times New Roman" w:cs="Times New Roman"/>
          <w:sz w:val="24"/>
          <w:szCs w:val="28"/>
        </w:rPr>
        <w:t>– z. B.</w:t>
      </w:r>
      <w:r>
        <w:rPr>
          <w:rFonts w:ascii="Times New Roman" w:hAnsi="Times New Roman" w:cs="Times New Roman"/>
          <w:b/>
          <w:sz w:val="24"/>
          <w:szCs w:val="28"/>
        </w:rPr>
        <w:t xml:space="preserve"> </w:t>
      </w:r>
      <w:r>
        <w:rPr>
          <w:rFonts w:ascii="Times New Roman" w:hAnsi="Times New Roman" w:cs="Times New Roman"/>
          <w:sz w:val="24"/>
          <w:szCs w:val="28"/>
        </w:rPr>
        <w:t>ein Manegen-Bild mit vielen Akteuren, Tieren und Publikum von Claus Ast:</w:t>
      </w:r>
      <w:r>
        <w:rPr>
          <w:rFonts w:ascii="Times New Roman" w:hAnsi="Times New Roman" w:cs="Times New Roman"/>
          <w:sz w:val="24"/>
          <w:szCs w:val="28"/>
        </w:rPr>
      </w:r>
    </w:p>
    <w:p>
      <w:pPr>
        <w:spacing w:line="240" w:lineRule="auto"/>
        <w:jc w:val="both"/>
        <w:rPr>
          <w:rFonts w:ascii="Times New Roman" w:hAnsi="Times New Roman" w:cs="Times New Roman"/>
          <w:sz w:val="36"/>
          <w:szCs w:val="28"/>
        </w:rPr>
      </w:pPr>
      <w:hyperlink r:id="rId8" w:history="1">
        <w:r>
          <w:rPr>
            <w:rStyle w:val="char3"/>
            <w:rFonts w:ascii="Times New Roman" w:hAnsi="Times New Roman" w:cs="Times New Roman"/>
            <w:iCs/>
            <w:sz w:val="24"/>
            <w:szCs w:val="18"/>
          </w:rPr>
          <w:t>http://skizzenblog.clausast.de/wp-content/uploads/2011/04/zirkus31.jpg</w:t>
        </w:r>
      </w:hyperlink>
    </w:p>
    <w:p>
      <w:pPr>
        <w:spacing w:line="240" w:lineRule="auto"/>
        <w:jc w:val="both"/>
        <w:rPr>
          <w:rFonts w:ascii="Times New Roman" w:hAnsi="Times New Roman" w:cs="Times New Roman"/>
          <w:sz w:val="24"/>
          <w:szCs w:val="28"/>
        </w:rPr>
      </w:pPr>
      <w:r>
        <w:rPr>
          <w:rFonts w:ascii="Times New Roman" w:hAnsi="Times New Roman" w:cs="Times New Roman"/>
          <w:b/>
          <w:sz w:val="24"/>
          <w:szCs w:val="28"/>
        </w:rPr>
        <w:t>Nacht/Ruhe</w:t>
      </w:r>
      <w:r>
        <w:rPr>
          <w:rFonts w:ascii="Times New Roman" w:hAnsi="Times New Roman" w:cs="Times New Roman"/>
          <w:sz w:val="24"/>
          <w:szCs w:val="28"/>
        </w:rPr>
        <w:t xml:space="preserve"> </w:t>
      </w:r>
      <w:r>
        <w:rPr>
          <w:rFonts w:ascii="Times New Roman" w:hAnsi="Times New Roman" w:cs="Times New Roman"/>
          <w:sz w:val="24"/>
          <w:szCs w:val="28"/>
        </w:rPr>
        <w:t>– z. B.</w:t>
      </w:r>
      <w:r>
        <w:rPr>
          <w:rFonts w:ascii="Times New Roman" w:hAnsi="Times New Roman" w:cs="Times New Roman"/>
          <w:b/>
          <w:sz w:val="24"/>
          <w:szCs w:val="28"/>
        </w:rPr>
        <w:t xml:space="preserve"> </w:t>
      </w:r>
      <w:r>
        <w:rPr>
          <w:rFonts w:ascii="Times New Roman" w:hAnsi="Times New Roman" w:cs="Times New Roman"/>
          <w:sz w:val="24"/>
          <w:szCs w:val="28"/>
        </w:rPr>
        <w:t>das Gemälde „Nachtcafé“ von Vincent van Gogh:</w:t>
      </w:r>
      <w:r>
        <w:rPr>
          <w:rFonts w:ascii="Times New Roman" w:hAnsi="Times New Roman" w:cs="Times New Roman"/>
          <w:sz w:val="24"/>
          <w:szCs w:val="28"/>
        </w:rPr>
      </w:r>
    </w:p>
    <w:p>
      <w:pPr>
        <w:spacing w:line="240" w:lineRule="auto"/>
        <w:jc w:val="both"/>
        <w:rPr>
          <w:rFonts w:ascii="Times New Roman" w:hAnsi="Times New Roman" w:cs="Times New Roman"/>
          <w:sz w:val="36"/>
          <w:szCs w:val="28"/>
        </w:rPr>
      </w:pPr>
      <w:hyperlink r:id="rId9" w:history="1">
        <w:r>
          <w:rPr>
            <w:rStyle w:val="char3"/>
            <w:rFonts w:ascii="Times New Roman" w:hAnsi="Times New Roman" w:cs="Times New Roman"/>
            <w:sz w:val="24"/>
            <w:szCs w:val="18"/>
          </w:rPr>
          <w:t>https://commons.wikimedia.org/w/index.php?curid=293800</w:t>
        </w:r>
      </w:hyperlink>
    </w:p>
    <w:p>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Andere Bilder zu diesen Themen lassen sich im Internet leicht finden, weitere Themen </w:t>
      </w:r>
      <w:r>
        <w:rPr>
          <w:rFonts w:ascii="Times New Roman" w:hAnsi="Times New Roman" w:cs="Times New Roman"/>
          <w:sz w:val="24"/>
          <w:szCs w:val="28"/>
        </w:rPr>
        <w:t xml:space="preserve">sind natürlich </w:t>
      </w:r>
      <w:r>
        <w:rPr>
          <w:rFonts w:ascii="Times New Roman" w:hAnsi="Times New Roman" w:cs="Times New Roman"/>
          <w:sz w:val="24"/>
          <w:szCs w:val="28"/>
        </w:rPr>
        <w:t xml:space="preserve">auch </w:t>
      </w:r>
      <w:r>
        <w:rPr>
          <w:rFonts w:ascii="Times New Roman" w:hAnsi="Times New Roman" w:cs="Times New Roman"/>
          <w:sz w:val="24"/>
          <w:szCs w:val="28"/>
        </w:rPr>
        <w:t xml:space="preserve">möglich. </w:t>
      </w:r>
      <w:r>
        <w:rPr>
          <w:rFonts w:ascii="Times New Roman" w:hAnsi="Times New Roman" w:cs="Times New Roman"/>
          <w:sz w:val="24"/>
          <w:szCs w:val="28"/>
        </w:rPr>
        <w:t>Gut ist es, den Schüler/innen mehrere Bilder zur Auswahl vorzugeben.</w:t>
      </w:r>
      <w:r>
        <w:rPr>
          <w:rFonts w:ascii="Times New Roman" w:hAnsi="Times New Roman" w:cs="Times New Roman"/>
          <w:sz w:val="24"/>
          <w:szCs w:val="28"/>
        </w:rPr>
      </w:r>
    </w:p>
    <w:p>
      <w:pPr>
        <w:spacing w:line="240" w:lineRule="auto"/>
        <w:jc w:val="both"/>
        <w:rPr>
          <w:rFonts w:ascii="Times New Roman" w:hAnsi="Times New Roman" w:cs="Times New Roman"/>
          <w:sz w:val="24"/>
          <w:szCs w:val="28"/>
        </w:rPr>
      </w:pPr>
      <w:r>
        <w:rPr>
          <w:rFonts w:ascii="Times New Roman" w:hAnsi="Times New Roman" w:cs="Times New Roman"/>
          <w:sz w:val="24"/>
          <w:szCs w:val="28"/>
        </w:rPr>
      </w:r>
    </w:p>
    <w:p>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Das </w:t>
      </w:r>
      <w:r>
        <w:rPr>
          <w:rFonts w:ascii="Times New Roman" w:hAnsi="Times New Roman" w:cs="Times New Roman"/>
          <w:sz w:val="24"/>
          <w:szCs w:val="24"/>
        </w:rPr>
        <w:t>Verklanglichen</w:t>
      </w:r>
      <w:r>
        <w:rPr>
          <w:rFonts w:ascii="Times New Roman" w:hAnsi="Times New Roman" w:cs="Times New Roman"/>
          <w:sz w:val="24"/>
          <w:szCs w:val="24"/>
        </w:rPr>
        <w:t xml:space="preserve"> der Bildimpulse wird in mehreren kleinen Gruppen durchgeführt, die sich ihre Ergebnisse gegenseitig präsentieren, erläutern und zur Diskussion stellen</w:t>
      </w:r>
      <w:r>
        <w:rPr>
          <w:rFonts w:ascii="Times New Roman" w:hAnsi="Times New Roman" w:cs="Times New Roman"/>
          <w:sz w:val="24"/>
          <w:szCs w:val="24"/>
        </w:rPr>
        <w:t xml:space="preserve">. Hierbei spielt eine Vielzahl prozessbezogener Kompetenzen eine wichtige Rolle, dazu je nach konkreter Aufgabenstellung inhaltsbezogene Kompetenzen aus allen drei Bereichen. Hier eine Liste von Kompetenzen, die in jedem Fall bei der </w:t>
      </w:r>
      <w:r>
        <w:rPr>
          <w:rFonts w:ascii="Times New Roman" w:hAnsi="Times New Roman" w:cs="Times New Roman"/>
          <w:sz w:val="24"/>
          <w:szCs w:val="24"/>
        </w:rPr>
        <w:t>Bildverklanglichung</w:t>
      </w:r>
      <w:r>
        <w:rPr>
          <w:rFonts w:ascii="Times New Roman" w:hAnsi="Times New Roman" w:cs="Times New Roman"/>
          <w:sz w:val="24"/>
          <w:szCs w:val="24"/>
        </w:rPr>
        <w:t xml:space="preserve"> involviert sind:</w:t>
      </w:r>
      <w:r>
        <w:rPr>
          <w:rFonts w:ascii="Times New Roman" w:hAnsi="Times New Roman" w:cs="Times New Roman"/>
          <w:sz w:val="24"/>
          <w:szCs w:val="24"/>
        </w:rPr>
      </w:r>
    </w:p>
    <w:p>
      <w:pPr>
        <w:spacing w:line="240" w:lineRule="auto"/>
        <w:jc w:val="both"/>
        <w:rPr>
          <w:rFonts w:ascii="Times New Roman" w:hAnsi="Times New Roman" w:cs="Times New Roman"/>
          <w:sz w:val="24"/>
          <w:szCs w:val="24"/>
        </w:rPr>
      </w:pPr>
      <w:r>
        <w:rPr>
          <w:rFonts w:ascii="Times New Roman" w:hAnsi="Times New Roman" w:cs="Times New Roman"/>
          <w:sz w:val="24"/>
          <w:szCs w:val="24"/>
        </w:rPr>
      </w:r>
    </w:p>
    <w:p>
      <w:pPr>
        <w:ind w:left="567" w:hanging="567"/>
        <w:spacing w:line="240" w:lineRule="auto"/>
        <w:jc w:val="both"/>
        <w:rPr>
          <w:rFonts w:ascii="Times New Roman" w:hAnsi="Times New Roman" w:cs="Times New Roman"/>
          <w:b/>
          <w:sz w:val="24"/>
          <w:szCs w:val="24"/>
        </w:rPr>
      </w:pPr>
      <w:r>
        <w:rPr>
          <w:rFonts w:ascii="Times New Roman" w:hAnsi="Times New Roman" w:cs="Times New Roman"/>
          <w:b/>
          <w:sz w:val="24"/>
          <w:szCs w:val="24"/>
        </w:rPr>
        <w:t>2. Prozessbezogene Kompetenzen</w:t>
      </w:r>
    </w:p>
    <w:p>
      <w:pPr>
        <w:ind w:left="567" w:hanging="567"/>
        <w:spacing w:before="120" w:line="240" w:lineRule="auto"/>
        <w:jc w:val="both"/>
        <w:rPr>
          <w:rFonts w:ascii="Times New Roman" w:hAnsi="Times New Roman" w:cs="Times New Roman"/>
          <w:i/>
          <w:sz w:val="24"/>
          <w:szCs w:val="24"/>
        </w:rPr>
      </w:pPr>
      <w:r>
        <w:rPr>
          <w:rFonts w:ascii="Times New Roman" w:hAnsi="Times New Roman" w:cs="Times New Roman"/>
          <w:i/>
          <w:sz w:val="24"/>
          <w:szCs w:val="24"/>
        </w:rPr>
        <w:t>2.1 Persönlichkeit und Identität</w:t>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2.1.6. sich konzentriert und ausdauernd mit Musik beschäftigen</w:t>
      </w:r>
      <w:r>
        <w:rPr>
          <w:rFonts w:ascii="Times New Roman" w:hAnsi="Times New Roman" w:cs="Times New Roman"/>
          <w:sz w:val="24"/>
          <w:szCs w:val="24"/>
        </w:rPr>
      </w:r>
    </w:p>
    <w:p>
      <w:pPr>
        <w:ind w:left="567" w:hanging="567"/>
        <w:spacing w:line="240" w:lineRule="auto"/>
        <w:jc w:val="both"/>
        <w:tabs>
          <w:tab w:val="left" w:pos="992" w:leader="none"/>
        </w:tabs>
        <w:rPr>
          <w:rFonts w:ascii="Times New Roman" w:hAnsi="Times New Roman" w:cs="Times New Roman"/>
          <w:sz w:val="24"/>
          <w:szCs w:val="24"/>
        </w:rPr>
      </w:pPr>
      <w:r>
        <w:rPr>
          <w:rFonts w:ascii="Times New Roman" w:hAnsi="Times New Roman" w:cs="Times New Roman"/>
          <w:sz w:val="24"/>
          <w:szCs w:val="24"/>
        </w:rPr>
        <w:t>2.1.8. spontane Handlungsimpulse bewusst steuern</w:t>
      </w:r>
      <w:r>
        <w:rPr>
          <w:rFonts w:ascii="Times New Roman" w:hAnsi="Times New Roman" w:cs="Times New Roman"/>
          <w:sz w:val="24"/>
          <w:szCs w:val="24"/>
        </w:rPr>
      </w:r>
    </w:p>
    <w:p>
      <w:pPr>
        <w:ind w:left="567" w:hanging="567"/>
        <w:spacing w:before="120" w:line="240" w:lineRule="auto"/>
        <w:jc w:val="both"/>
        <w:tabs>
          <w:tab w:val="left" w:pos="992" w:leader="none"/>
        </w:tabs>
        <w:rPr>
          <w:rFonts w:ascii="Times New Roman" w:hAnsi="Times New Roman" w:cs="Times New Roman"/>
          <w:i/>
          <w:sz w:val="24"/>
          <w:szCs w:val="24"/>
        </w:rPr>
      </w:pPr>
      <w:r>
        <w:rPr>
          <w:rFonts w:ascii="Times New Roman" w:hAnsi="Times New Roman" w:cs="Times New Roman"/>
          <w:i/>
          <w:sz w:val="24"/>
          <w:szCs w:val="24"/>
        </w:rPr>
        <w:t>2.2 Gemeinschaft und Verantwortung</w:t>
      </w:r>
    </w:p>
    <w:p>
      <w:pPr>
        <w:ind w:left="567" w:hanging="567"/>
        <w:spacing w:line="240" w:lineRule="auto"/>
        <w:jc w:val="both"/>
        <w:tabs>
          <w:tab w:val="left" w:pos="992" w:leader="none"/>
        </w:tabs>
        <w:rPr>
          <w:rFonts w:ascii="Times New Roman" w:hAnsi="Times New Roman" w:cs="Times New Roman"/>
          <w:sz w:val="24"/>
          <w:szCs w:val="24"/>
        </w:rPr>
      </w:pPr>
      <w:r>
        <w:rPr>
          <w:rFonts w:ascii="Times New Roman" w:hAnsi="Times New Roman" w:cs="Times New Roman"/>
          <w:sz w:val="24"/>
          <w:szCs w:val="24"/>
        </w:rPr>
        <w:t>2.2.1. einander zuhören</w:t>
      </w:r>
      <w:r>
        <w:rPr>
          <w:rFonts w:ascii="Times New Roman" w:hAnsi="Times New Roman" w:cs="Times New Roman"/>
          <w:sz w:val="24"/>
          <w:szCs w:val="24"/>
        </w:rPr>
      </w:r>
    </w:p>
    <w:p>
      <w:pPr>
        <w:ind w:left="567" w:hanging="567"/>
        <w:spacing w:line="240" w:lineRule="auto"/>
        <w:jc w:val="both"/>
        <w:tabs>
          <w:tab w:val="left" w:pos="992" w:leader="none"/>
        </w:tabs>
        <w:rPr>
          <w:rFonts w:ascii="Times New Roman" w:hAnsi="Times New Roman" w:cs="Times New Roman"/>
          <w:sz w:val="24"/>
          <w:szCs w:val="24"/>
        </w:rPr>
      </w:pPr>
      <w:r>
        <w:rPr>
          <w:rFonts w:ascii="Times New Roman" w:hAnsi="Times New Roman" w:cs="Times New Roman"/>
          <w:sz w:val="24"/>
          <w:szCs w:val="24"/>
        </w:rPr>
        <w:t>2.2.2. sich in unterschiedlichen Gruppen einordnen und Individualität respektieren</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2.2.3. sich an vereinbarte Regeln halten</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2.2.5. Arbeitsprozesse miteinander planen und durchführen</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2.2.6. miteinander Ideen entwickeln und gemeinsam umsetzen</w:t>
      </w:r>
      <w:r>
        <w:rPr>
          <w:rFonts w:ascii="Times New Roman" w:hAnsi="Times New Roman" w:cs="Times New Roman"/>
          <w:sz w:val="24"/>
          <w:szCs w:val="24"/>
        </w:rPr>
      </w:r>
    </w:p>
    <w:p>
      <w:pPr>
        <w:ind w:left="567" w:hanging="567"/>
        <w:spacing w:before="120" w:line="240" w:lineRule="auto"/>
        <w:jc w:val="both"/>
        <w:rPr>
          <w:rFonts w:ascii="Times New Roman" w:hAnsi="Times New Roman" w:cs="Times New Roman"/>
          <w:i/>
          <w:sz w:val="24"/>
          <w:szCs w:val="24"/>
        </w:rPr>
      </w:pPr>
      <w:r>
        <w:rPr>
          <w:rFonts w:ascii="Times New Roman" w:hAnsi="Times New Roman" w:cs="Times New Roman"/>
          <w:i/>
          <w:sz w:val="24"/>
          <w:szCs w:val="24"/>
        </w:rPr>
        <w:t>2.3 Methoden und Techniken</w:t>
      </w:r>
    </w:p>
    <w:p>
      <w:pPr>
        <w:ind w:left="567" w:hanging="567"/>
        <w:spacing w:line="240" w:lineRule="auto"/>
        <w:jc w:val="both"/>
        <w:tabs>
          <w:tab w:val="left" w:pos="1263" w:leader="none"/>
        </w:tabs>
        <w:rPr>
          <w:rFonts w:ascii="Times New Roman" w:hAnsi="Times New Roman" w:cs="Times New Roman"/>
          <w:sz w:val="24"/>
          <w:szCs w:val="24"/>
        </w:rPr>
      </w:pPr>
      <w:r>
        <w:rPr>
          <w:rFonts w:ascii="Times New Roman" w:hAnsi="Times New Roman" w:cs="Times New Roman"/>
          <w:sz w:val="24"/>
          <w:szCs w:val="24"/>
        </w:rPr>
        <w:t>2.3.1. sich auf einen Gesamteindruck von Klangereignissen konzentrieren</w:t>
      </w:r>
      <w:r>
        <w:rPr>
          <w:rFonts w:ascii="Times New Roman" w:hAnsi="Times New Roman" w:cs="Times New Roman"/>
          <w:sz w:val="24"/>
          <w:szCs w:val="24"/>
        </w:rPr>
      </w:r>
    </w:p>
    <w:p>
      <w:pPr>
        <w:ind w:left="567" w:hanging="567"/>
        <w:spacing w:line="240" w:lineRule="auto"/>
        <w:jc w:val="both"/>
        <w:tabs>
          <w:tab w:val="left" w:pos="1263" w:leader="none"/>
        </w:tabs>
        <w:rPr>
          <w:rFonts w:ascii="Times New Roman" w:hAnsi="Times New Roman" w:cs="Times New Roman"/>
          <w:sz w:val="24"/>
          <w:szCs w:val="24"/>
        </w:rPr>
      </w:pPr>
      <w:r>
        <w:rPr>
          <w:rFonts w:ascii="Times New Roman" w:hAnsi="Times New Roman" w:cs="Times New Roman"/>
          <w:sz w:val="24"/>
          <w:szCs w:val="24"/>
        </w:rPr>
        <w:t xml:space="preserve">2.3.2. sich auf mehrere Parameter von Klangereignissen und auf die musikalische Gestaltung </w:t>
      </w:r>
      <w:r>
        <w:rPr>
          <w:rFonts w:ascii="Times New Roman" w:hAnsi="Times New Roman" w:cs="Times New Roman"/>
          <w:sz w:val="24"/>
          <w:szCs w:val="24"/>
        </w:rPr>
        <w:t>vonZeit</w:t>
      </w:r>
      <w:r>
        <w:rPr>
          <w:rFonts w:ascii="Times New Roman" w:hAnsi="Times New Roman" w:cs="Times New Roman"/>
          <w:sz w:val="24"/>
          <w:szCs w:val="24"/>
        </w:rPr>
        <w:t xml:space="preserve"> konzentrieren</w:t>
      </w:r>
      <w:r>
        <w:rPr>
          <w:rFonts w:ascii="Times New Roman" w:hAnsi="Times New Roman" w:cs="Times New Roman"/>
          <w:sz w:val="24"/>
          <w:szCs w:val="24"/>
        </w:rPr>
      </w:r>
    </w:p>
    <w:p>
      <w:pPr>
        <w:ind w:left="567" w:hanging="567"/>
        <w:spacing w:line="240" w:lineRule="auto"/>
        <w:jc w:val="both"/>
        <w:tabs>
          <w:tab w:val="left" w:pos="1263" w:leader="none"/>
        </w:tabs>
        <w:rPr>
          <w:rFonts w:ascii="Times New Roman" w:hAnsi="Times New Roman" w:cs="Times New Roman"/>
          <w:sz w:val="24"/>
          <w:szCs w:val="24"/>
        </w:rPr>
      </w:pPr>
      <w:r>
        <w:rPr>
          <w:rFonts w:ascii="Times New Roman" w:hAnsi="Times New Roman" w:cs="Times New Roman"/>
          <w:sz w:val="24"/>
          <w:szCs w:val="24"/>
        </w:rPr>
        <w:t>2.3.3. Singstimme und Instrumente differenziert einsetzen</w:t>
      </w:r>
      <w:r>
        <w:rPr>
          <w:rFonts w:ascii="Times New Roman" w:hAnsi="Times New Roman" w:cs="Times New Roman"/>
          <w:sz w:val="24"/>
          <w:szCs w:val="24"/>
        </w:rPr>
      </w:r>
    </w:p>
    <w:p>
      <w:pPr>
        <w:ind w:left="567" w:hanging="567"/>
        <w:spacing w:line="240" w:lineRule="auto"/>
        <w:jc w:val="both"/>
        <w:tabs>
          <w:tab w:val="left" w:pos="1263" w:leader="none"/>
        </w:tabs>
        <w:rPr>
          <w:rFonts w:ascii="Times New Roman" w:hAnsi="Times New Roman" w:cs="Times New Roman"/>
          <w:sz w:val="24"/>
          <w:szCs w:val="24"/>
        </w:rPr>
      </w:pPr>
      <w:r>
        <w:rPr>
          <w:rFonts w:ascii="Times New Roman" w:hAnsi="Times New Roman" w:cs="Times New Roman"/>
          <w:sz w:val="24"/>
          <w:szCs w:val="24"/>
        </w:rPr>
        <w:t>2.3.7. Ergebnisse vortragen und präsentieren</w:t>
      </w:r>
      <w:r>
        <w:rPr>
          <w:rFonts w:ascii="Times New Roman" w:hAnsi="Times New Roman" w:cs="Times New Roman"/>
          <w:sz w:val="24"/>
          <w:szCs w:val="24"/>
        </w:rPr>
      </w:r>
    </w:p>
    <w:p>
      <w:pPr>
        <w:ind w:left="567" w:hanging="567"/>
        <w:spacing w:line="240" w:lineRule="auto"/>
        <w:jc w:val="both"/>
        <w:tabs>
          <w:tab w:val="left" w:pos="1263" w:leader="none"/>
        </w:tabs>
        <w:rPr>
          <w:rFonts w:ascii="Times New Roman" w:hAnsi="Times New Roman" w:cs="Times New Roman"/>
          <w:sz w:val="24"/>
          <w:szCs w:val="24"/>
        </w:rPr>
      </w:pPr>
      <w:r>
        <w:rPr>
          <w:rFonts w:ascii="Times New Roman" w:hAnsi="Times New Roman" w:cs="Times New Roman"/>
          <w:sz w:val="24"/>
          <w:szCs w:val="24"/>
        </w:rPr>
        <w:t xml:space="preserve">2.3.8. sich musikalische Aufgabenstellungen zu </w:t>
      </w:r>
      <w:r>
        <w:rPr>
          <w:rFonts w:ascii="Times New Roman" w:hAnsi="Times New Roman" w:cs="Times New Roman"/>
          <w:sz w:val="24"/>
          <w:szCs w:val="24"/>
        </w:rPr>
        <w:t>eigen</w:t>
      </w:r>
      <w:r>
        <w:rPr>
          <w:rFonts w:ascii="Times New Roman" w:hAnsi="Times New Roman" w:cs="Times New Roman"/>
          <w:sz w:val="24"/>
          <w:szCs w:val="24"/>
        </w:rPr>
        <w:t xml:space="preserve"> machen</w:t>
      </w:r>
      <w:r>
        <w:rPr>
          <w:rFonts w:ascii="Times New Roman" w:hAnsi="Times New Roman" w:cs="Times New Roman"/>
          <w:sz w:val="24"/>
          <w:szCs w:val="24"/>
        </w:rPr>
      </w:r>
    </w:p>
    <w:p>
      <w:pPr>
        <w:ind w:left="567" w:hanging="567"/>
        <w:spacing w:before="120" w:line="240" w:lineRule="auto"/>
        <w:jc w:val="both"/>
        <w:tabs>
          <w:tab w:val="left" w:pos="1263" w:leader="none"/>
        </w:tabs>
        <w:rPr>
          <w:rFonts w:ascii="Times New Roman" w:hAnsi="Times New Roman" w:cs="Times New Roman"/>
          <w:i/>
          <w:sz w:val="24"/>
          <w:szCs w:val="24"/>
        </w:rPr>
      </w:pPr>
      <w:r>
        <w:rPr>
          <w:rFonts w:ascii="Times New Roman" w:hAnsi="Times New Roman" w:cs="Times New Roman"/>
          <w:i/>
          <w:sz w:val="24"/>
          <w:szCs w:val="24"/>
        </w:rPr>
        <w:t>2.4 Kommunikation</w:t>
      </w:r>
      <w:r>
        <w:rPr>
          <w:rFonts w:ascii="Times New Roman" w:hAnsi="Times New Roman" w:cs="Times New Roman"/>
          <w:i/>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2.4.1. Wirkungen von Musik wahrnehmen und zum Ausdruck bringen</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2.4.3. im Musizieren, in der Bewegung und im Tanz Gefühle und Stimmungen zum Ausdruck</w:t>
      </w:r>
      <w:r>
        <w:rPr>
          <w:rFonts w:ascii="Times New Roman" w:hAnsi="Times New Roman" w:cs="Times New Roman"/>
          <w:sz w:val="24"/>
          <w:szCs w:val="24"/>
        </w:rPr>
        <w:t xml:space="preserve"> </w:t>
      </w:r>
      <w:r>
        <w:rPr>
          <w:rFonts w:ascii="Times New Roman" w:hAnsi="Times New Roman" w:cs="Times New Roman"/>
          <w:sz w:val="24"/>
          <w:szCs w:val="24"/>
        </w:rPr>
        <w:t>bringen</w:t>
      </w:r>
      <w:r>
        <w:rPr>
          <w:rFonts w:ascii="Times New Roman" w:hAnsi="Times New Roman" w:cs="Times New Roman"/>
          <w:sz w:val="24"/>
          <w:szCs w:val="24"/>
        </w:rPr>
      </w:r>
    </w:p>
    <w:p>
      <w:pPr>
        <w:ind w:left="567" w:hanging="567"/>
        <w:spacing w:before="120" w:line="240" w:lineRule="auto"/>
        <w:jc w:val="both"/>
        <w:rPr>
          <w:rFonts w:ascii="Times New Roman" w:hAnsi="Times New Roman" w:cs="Times New Roman"/>
          <w:i/>
          <w:sz w:val="24"/>
          <w:szCs w:val="24"/>
        </w:rPr>
      </w:pPr>
      <w:r>
        <w:rPr>
          <w:rFonts w:ascii="Times New Roman" w:hAnsi="Times New Roman" w:cs="Times New Roman"/>
          <w:i/>
          <w:sz w:val="24"/>
          <w:szCs w:val="24"/>
        </w:rPr>
        <w:t>2.5 Gesellschaft und Kultur</w:t>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2.5.3. Qualitäten der Vielfalt musikalischer Erscheinungsformen (Gewohntes und Fremdes)</w:t>
      </w:r>
      <w:r>
        <w:rPr>
          <w:rFonts w:ascii="Times New Roman" w:hAnsi="Times New Roman" w:cs="Times New Roman"/>
          <w:sz w:val="24"/>
          <w:szCs w:val="24"/>
        </w:rPr>
        <w:t xml:space="preserve"> </w:t>
      </w:r>
      <w:r>
        <w:rPr>
          <w:rFonts w:ascii="Times New Roman" w:hAnsi="Times New Roman" w:cs="Times New Roman"/>
          <w:sz w:val="24"/>
          <w:szCs w:val="24"/>
        </w:rPr>
        <w:t>wahrnehmen</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r>
    </w:p>
    <w:p>
      <w:pPr>
        <w:ind w:left="567" w:hanging="567"/>
        <w:spacing w:line="240" w:lineRule="auto"/>
        <w:jc w:val="both"/>
        <w:rPr>
          <w:rFonts w:ascii="Times New Roman" w:hAnsi="Times New Roman" w:cs="Times New Roman"/>
          <w:b/>
          <w:sz w:val="24"/>
          <w:szCs w:val="24"/>
        </w:rPr>
      </w:pPr>
      <w:r>
        <w:rPr>
          <w:rFonts w:ascii="Times New Roman" w:hAnsi="Times New Roman" w:cs="Times New Roman"/>
          <w:b/>
          <w:sz w:val="24"/>
          <w:szCs w:val="24"/>
        </w:rPr>
        <w:t>3. Inhaltsbezogene Kompetenzen</w:t>
      </w:r>
    </w:p>
    <w:p>
      <w:pPr>
        <w:ind w:left="567" w:hanging="567"/>
        <w:spacing w:before="120" w:line="240" w:lineRule="auto"/>
        <w:jc w:val="both"/>
        <w:rPr>
          <w:rFonts w:ascii="Times New Roman" w:hAnsi="Times New Roman" w:cs="Times New Roman"/>
          <w:i/>
          <w:sz w:val="24"/>
          <w:szCs w:val="24"/>
        </w:rPr>
      </w:pPr>
      <w:r>
        <w:rPr>
          <w:rFonts w:ascii="Times New Roman" w:hAnsi="Times New Roman" w:cs="Times New Roman"/>
          <w:i/>
          <w:sz w:val="24"/>
          <w:szCs w:val="24"/>
        </w:rPr>
        <w:t>3.1.1 Musik gestalten und erleben</w:t>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 Hörerlebnisse im freien und </w:t>
      </w:r>
      <w:r>
        <w:rPr>
          <w:rFonts w:ascii="Times New Roman" w:hAnsi="Times New Roman" w:cs="Times New Roman"/>
          <w:sz w:val="24"/>
          <w:szCs w:val="24"/>
        </w:rPr>
        <w:t>assoziativen Hören sprachlich</w:t>
      </w:r>
      <w:r>
        <w:rPr>
          <w:rFonts w:ascii="Times New Roman" w:hAnsi="Times New Roman" w:cs="Times New Roman"/>
          <w:sz w:val="24"/>
          <w:szCs w:val="24"/>
        </w:rPr>
        <w:t xml:space="preserve"> </w:t>
      </w:r>
      <w:r>
        <w:rPr>
          <w:rFonts w:ascii="Times New Roman" w:hAnsi="Times New Roman" w:cs="Times New Roman"/>
          <w:sz w:val="24"/>
          <w:szCs w:val="24"/>
        </w:rPr>
        <w:t>äußern</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(6) Musik erfinden und präsentieren: </w:t>
      </w:r>
      <w:r>
        <w:rPr>
          <w:rFonts w:ascii="Times New Roman" w:hAnsi="Times New Roman" w:cs="Times New Roman"/>
          <w:sz w:val="24"/>
          <w:szCs w:val="24"/>
        </w:rPr>
        <w:t>Klangexperiment, grafische</w:t>
      </w:r>
      <w:r>
        <w:rPr>
          <w:rFonts w:ascii="Times New Roman" w:hAnsi="Times New Roman" w:cs="Times New Roman"/>
          <w:sz w:val="24"/>
          <w:szCs w:val="24"/>
        </w:rPr>
        <w:t xml:space="preserve"> </w:t>
      </w:r>
      <w:r>
        <w:rPr>
          <w:rFonts w:ascii="Times New Roman" w:hAnsi="Times New Roman" w:cs="Times New Roman"/>
          <w:sz w:val="24"/>
          <w:szCs w:val="24"/>
        </w:rPr>
        <w:t>und traditionelle Notation</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ggf. </w:t>
      </w:r>
      <w:r>
        <w:rPr>
          <w:rFonts w:ascii="Times New Roman" w:hAnsi="Times New Roman" w:cs="Times New Roman"/>
          <w:sz w:val="24"/>
          <w:szCs w:val="24"/>
        </w:rPr>
        <w:t>(9) digitale Medien zur Aufnahme</w:t>
      </w:r>
      <w:r>
        <w:rPr>
          <w:rFonts w:ascii="Times New Roman" w:hAnsi="Times New Roman" w:cs="Times New Roman"/>
          <w:sz w:val="24"/>
          <w:szCs w:val="24"/>
        </w:rPr>
        <w:t xml:space="preserve"> </w:t>
      </w:r>
      <w:r>
        <w:rPr>
          <w:rFonts w:ascii="Times New Roman" w:hAnsi="Times New Roman" w:cs="Times New Roman"/>
          <w:sz w:val="24"/>
          <w:szCs w:val="24"/>
        </w:rPr>
        <w:t>und Wiedergabe einsetzen</w:t>
      </w:r>
      <w:r>
        <w:rPr>
          <w:rFonts w:ascii="Times New Roman" w:hAnsi="Times New Roman" w:cs="Times New Roman"/>
          <w:sz w:val="24"/>
          <w:szCs w:val="24"/>
        </w:rPr>
      </w:r>
    </w:p>
    <w:p>
      <w:pPr>
        <w:ind w:left="567" w:hanging="567"/>
        <w:spacing w:before="120" w:line="240" w:lineRule="auto"/>
        <w:jc w:val="both"/>
        <w:rPr>
          <w:rFonts w:ascii="Times New Roman" w:hAnsi="Times New Roman" w:cs="Times New Roman"/>
          <w:i/>
          <w:sz w:val="24"/>
          <w:szCs w:val="24"/>
        </w:rPr>
      </w:pPr>
      <w:r>
        <w:rPr>
          <w:rFonts w:ascii="Times New Roman" w:hAnsi="Times New Roman" w:cs="Times New Roman"/>
          <w:i/>
          <w:sz w:val="24"/>
          <w:szCs w:val="24"/>
        </w:rPr>
        <w:t>3.1.2 Musik verstehen</w:t>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 musikalische Merkmale </w:t>
      </w:r>
      <w:r>
        <w:rPr>
          <w:rFonts w:ascii="Times New Roman" w:hAnsi="Times New Roman" w:cs="Times New Roman"/>
          <w:sz w:val="24"/>
          <w:szCs w:val="24"/>
        </w:rPr>
        <w:t>hörend erkennen: Klangfarbe,</w:t>
      </w:r>
      <w:r>
        <w:rPr>
          <w:rFonts w:ascii="Times New Roman" w:hAnsi="Times New Roman" w:cs="Times New Roman"/>
          <w:sz w:val="24"/>
          <w:szCs w:val="24"/>
        </w:rPr>
        <w:t xml:space="preserve"> </w:t>
      </w:r>
      <w:r>
        <w:rPr>
          <w:rFonts w:ascii="Times New Roman" w:hAnsi="Times New Roman" w:cs="Times New Roman"/>
          <w:sz w:val="24"/>
          <w:szCs w:val="24"/>
        </w:rPr>
        <w:t>Dynamik, Tempo, Form</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(6) Ausdruck und Wirkung von </w:t>
      </w:r>
      <w:r>
        <w:rPr>
          <w:rFonts w:ascii="Times New Roman" w:hAnsi="Times New Roman" w:cs="Times New Roman"/>
          <w:sz w:val="24"/>
          <w:szCs w:val="24"/>
        </w:rPr>
        <w:t>musikalischen Ereignissen und</w:t>
      </w:r>
      <w:r>
        <w:rPr>
          <w:rFonts w:ascii="Times New Roman" w:hAnsi="Times New Roman" w:cs="Times New Roman"/>
          <w:sz w:val="24"/>
          <w:szCs w:val="24"/>
        </w:rPr>
        <w:t xml:space="preserve"> </w:t>
      </w:r>
      <w:r>
        <w:rPr>
          <w:rFonts w:ascii="Times New Roman" w:hAnsi="Times New Roman" w:cs="Times New Roman"/>
          <w:sz w:val="24"/>
          <w:szCs w:val="24"/>
        </w:rPr>
        <w:t>kurzen Musikstücken mit</w:t>
      </w:r>
      <w:r>
        <w:rPr>
          <w:rFonts w:ascii="Times New Roman" w:hAnsi="Times New Roman" w:cs="Times New Roman"/>
          <w:sz w:val="24"/>
          <w:szCs w:val="24"/>
        </w:rPr>
        <w:t xml:space="preserve"> </w:t>
      </w:r>
      <w:r>
        <w:rPr>
          <w:rFonts w:ascii="Times New Roman" w:hAnsi="Times New Roman" w:cs="Times New Roman"/>
          <w:sz w:val="24"/>
          <w:szCs w:val="24"/>
        </w:rPr>
        <w:t>einfachen Worten beschreiben</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(7) den Aufbau von Liedern </w:t>
      </w:r>
      <w:r>
        <w:rPr>
          <w:rFonts w:ascii="Times New Roman" w:hAnsi="Times New Roman" w:cs="Times New Roman"/>
          <w:sz w:val="24"/>
          <w:szCs w:val="24"/>
        </w:rPr>
        <w:t>und einfachen Instrumentalstücken</w:t>
      </w:r>
      <w:r>
        <w:rPr>
          <w:rFonts w:ascii="Times New Roman" w:hAnsi="Times New Roman" w:cs="Times New Roman"/>
          <w:sz w:val="24"/>
          <w:szCs w:val="24"/>
        </w:rPr>
        <w:t xml:space="preserve"> </w:t>
      </w:r>
      <w:r>
        <w:rPr>
          <w:rFonts w:ascii="Times New Roman" w:hAnsi="Times New Roman" w:cs="Times New Roman"/>
          <w:sz w:val="24"/>
          <w:szCs w:val="24"/>
        </w:rPr>
        <w:t>beschreiben</w:t>
      </w:r>
      <w:r>
        <w:rPr>
          <w:rFonts w:ascii="Times New Roman" w:hAnsi="Times New Roman" w:cs="Times New Roman"/>
          <w:sz w:val="24"/>
          <w:szCs w:val="24"/>
        </w:rPr>
      </w:r>
    </w:p>
    <w:p>
      <w:pPr>
        <w:ind w:left="567" w:hanging="567"/>
        <w:spacing w:before="120" w:line="240" w:lineRule="auto"/>
        <w:jc w:val="both"/>
        <w:rPr>
          <w:rFonts w:ascii="Times New Roman" w:hAnsi="Times New Roman" w:cs="Times New Roman"/>
          <w:i/>
          <w:sz w:val="24"/>
          <w:szCs w:val="24"/>
        </w:rPr>
      </w:pPr>
      <w:r>
        <w:rPr>
          <w:rFonts w:ascii="Times New Roman" w:hAnsi="Times New Roman" w:cs="Times New Roman"/>
          <w:i/>
          <w:sz w:val="24"/>
          <w:szCs w:val="24"/>
        </w:rPr>
        <w:t>3.1.3 Musik reflektieren</w:t>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 beim Üben und Vortragen </w:t>
      </w:r>
      <w:r>
        <w:rPr>
          <w:rFonts w:ascii="Times New Roman" w:hAnsi="Times New Roman" w:cs="Times New Roman"/>
          <w:sz w:val="24"/>
          <w:szCs w:val="24"/>
        </w:rPr>
        <w:t>Beurteilungen für sich und</w:t>
      </w:r>
      <w:r>
        <w:rPr>
          <w:rFonts w:ascii="Times New Roman" w:hAnsi="Times New Roman" w:cs="Times New Roman"/>
          <w:sz w:val="24"/>
          <w:szCs w:val="24"/>
        </w:rPr>
        <w:t xml:space="preserve"> </w:t>
      </w:r>
      <w:r>
        <w:rPr>
          <w:rFonts w:ascii="Times New Roman" w:hAnsi="Times New Roman" w:cs="Times New Roman"/>
          <w:sz w:val="24"/>
          <w:szCs w:val="24"/>
        </w:rPr>
        <w:t>andere vornehmen und</w:t>
      </w:r>
      <w:r>
        <w:rPr>
          <w:rFonts w:ascii="Times New Roman" w:hAnsi="Times New Roman" w:cs="Times New Roman"/>
          <w:sz w:val="24"/>
          <w:szCs w:val="24"/>
        </w:rPr>
        <w:t xml:space="preserve"> </w:t>
      </w:r>
      <w:r>
        <w:rPr>
          <w:rFonts w:ascii="Times New Roman" w:hAnsi="Times New Roman" w:cs="Times New Roman"/>
          <w:sz w:val="24"/>
          <w:szCs w:val="24"/>
        </w:rPr>
        <w:t>begründen</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vorgegebene formale, </w:t>
      </w:r>
      <w:r>
        <w:rPr>
          <w:rFonts w:ascii="Times New Roman" w:hAnsi="Times New Roman" w:cs="Times New Roman"/>
          <w:sz w:val="24"/>
          <w:szCs w:val="24"/>
        </w:rPr>
        <w:t>kreative und ästhetische</w:t>
      </w:r>
      <w:r>
        <w:rPr>
          <w:rFonts w:ascii="Times New Roman" w:hAnsi="Times New Roman" w:cs="Times New Roman"/>
          <w:sz w:val="24"/>
          <w:szCs w:val="24"/>
        </w:rPr>
        <w:t xml:space="preserve"> </w:t>
      </w:r>
      <w:r>
        <w:rPr>
          <w:rFonts w:ascii="Times New Roman" w:hAnsi="Times New Roman" w:cs="Times New Roman"/>
          <w:sz w:val="24"/>
          <w:szCs w:val="24"/>
        </w:rPr>
        <w:t>Beurteilungskriterien zum</w:t>
      </w:r>
      <w:r>
        <w:rPr>
          <w:rFonts w:ascii="Times New Roman" w:hAnsi="Times New Roman" w:cs="Times New Roman"/>
          <w:sz w:val="24"/>
          <w:szCs w:val="24"/>
        </w:rPr>
        <w:t xml:space="preserve"> </w:t>
      </w:r>
      <w:r>
        <w:rPr>
          <w:rFonts w:ascii="Times New Roman" w:hAnsi="Times New Roman" w:cs="Times New Roman"/>
          <w:sz w:val="24"/>
          <w:szCs w:val="24"/>
        </w:rPr>
        <w:t>Reflektieren anwenden</w:t>
      </w:r>
      <w:r>
        <w:rPr>
          <w:rFonts w:ascii="Times New Roman" w:hAnsi="Times New Roman" w:cs="Times New Roman"/>
          <w:sz w:val="24"/>
          <w:szCs w:val="24"/>
        </w:rPr>
      </w:r>
    </w:p>
    <w:p>
      <w:pPr>
        <w:ind w:left="567" w:hanging="567"/>
        <w:spacing w:line="240" w:lineRule="auto"/>
        <w:jc w:val="both"/>
        <w:rPr>
          <w:rFonts w:ascii="Times New Roman" w:hAnsi="Times New Roman" w:cs="Times New Roman"/>
          <w:sz w:val="24"/>
          <w:szCs w:val="24"/>
        </w:rPr>
      </w:pPr>
      <w:r>
        <w:rPr>
          <w:rFonts w:ascii="Times New Roman" w:hAnsi="Times New Roman" w:cs="Times New Roman"/>
          <w:sz w:val="24"/>
          <w:szCs w:val="24"/>
        </w:rPr>
      </w:r>
    </w:p>
    <w:p>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Durch Verknüpfung mit weiteren Unterrichtsinhalten (z. B. Liedern) oder fächerübergreifendes Arbeiten können noch mehr Kompetenzen einbezogen werden. </w:t>
      </w:r>
      <w:r>
        <w:rPr>
          <w:rFonts w:ascii="Times New Roman" w:hAnsi="Times New Roman" w:cs="Times New Roman"/>
          <w:sz w:val="24"/>
          <w:szCs w:val="24"/>
        </w:rPr>
      </w:r>
    </w:p>
    <w:p>
      <w:pPr>
        <w:spacing w:line="240" w:lineRule="auto"/>
        <w:jc w:val="both"/>
        <w:rPr>
          <w:rFonts w:ascii="Times New Roman" w:hAnsi="Times New Roman" w:cs="Times New Roman"/>
          <w:sz w:val="24"/>
          <w:szCs w:val="24"/>
        </w:rPr>
      </w:pPr>
      <w:r>
        <w:rPr>
          <w:rFonts w:ascii="Times New Roman" w:hAnsi="Times New Roman" w:cs="Times New Roman"/>
          <w:sz w:val="24"/>
          <w:szCs w:val="24"/>
        </w:rPr>
      </w:r>
    </w:p>
    <w:p>
      <w:pPr>
        <w:spacing w:line="240" w:lineRule="auto"/>
        <w:jc w:val="both"/>
        <w:rPr>
          <w:rFonts w:ascii="Times New Roman" w:hAnsi="Times New Roman" w:cs="Times New Roman"/>
          <w:sz w:val="24"/>
          <w:szCs w:val="24"/>
        </w:rPr>
      </w:pPr>
      <w:r>
        <w:rPr>
          <w:rFonts w:ascii="Times New Roman" w:hAnsi="Times New Roman" w:cs="Times New Roman"/>
          <w:sz w:val="24"/>
          <w:szCs w:val="24"/>
        </w:rPr>
        <w:t>Je nach Vorkenntnissen der Klasse oder einzelner Schüler/innen kann sich die Verklanglichung</w:t>
      </w:r>
      <w:r>
        <w:rPr>
          <w:rFonts w:ascii="Times New Roman" w:hAnsi="Times New Roman" w:cs="Times New Roman"/>
          <w:sz w:val="24"/>
          <w:szCs w:val="24"/>
        </w:rPr>
        <w:t xml:space="preserve"> ganz auf der </w:t>
      </w:r>
      <w:r>
        <w:rPr>
          <w:rFonts w:ascii="Times New Roman" w:hAnsi="Times New Roman" w:cs="Times New Roman"/>
          <w:b/>
          <w:sz w:val="24"/>
          <w:szCs w:val="24"/>
        </w:rPr>
        <w:t>Geräusch</w:t>
      </w:r>
      <w:r>
        <w:rPr>
          <w:rFonts w:ascii="Times New Roman" w:hAnsi="Times New Roman" w:cs="Times New Roman"/>
          <w:sz w:val="24"/>
          <w:szCs w:val="24"/>
        </w:rPr>
        <w:t xml:space="preserve">ebene bewegen oder auch sofort </w:t>
      </w:r>
      <w:r>
        <w:rPr>
          <w:rFonts w:ascii="Times New Roman" w:hAnsi="Times New Roman" w:cs="Times New Roman"/>
          <w:b/>
          <w:sz w:val="24"/>
          <w:szCs w:val="24"/>
        </w:rPr>
        <w:t>rhythmisches und melodisches Material</w:t>
      </w:r>
      <w:r>
        <w:rPr>
          <w:rFonts w:ascii="Times New Roman" w:hAnsi="Times New Roman" w:cs="Times New Roman"/>
          <w:sz w:val="24"/>
          <w:szCs w:val="24"/>
        </w:rPr>
        <w:t xml:space="preserve"> mit einbeziehen. Wichtig ist die </w:t>
      </w:r>
      <w:r>
        <w:rPr>
          <w:rFonts w:ascii="Times New Roman" w:hAnsi="Times New Roman" w:cs="Times New Roman"/>
          <w:b/>
          <w:sz w:val="24"/>
          <w:szCs w:val="24"/>
        </w:rPr>
        <w:t>Verschriftlichung</w:t>
      </w:r>
      <w:r>
        <w:rPr>
          <w:rFonts w:ascii="Times New Roman" w:hAnsi="Times New Roman" w:cs="Times New Roman"/>
          <w:sz w:val="24"/>
          <w:szCs w:val="24"/>
        </w:rPr>
        <w:t xml:space="preserve"> der Komposition, um die </w:t>
      </w:r>
      <w:r>
        <w:rPr>
          <w:rFonts w:ascii="Times New Roman" w:hAnsi="Times New Roman" w:cs="Times New Roman"/>
          <w:b/>
          <w:sz w:val="24"/>
          <w:szCs w:val="24"/>
        </w:rPr>
        <w:t>Wiederholbarkeit</w:t>
      </w:r>
      <w:r>
        <w:rPr>
          <w:rFonts w:ascii="Times New Roman" w:hAnsi="Times New Roman" w:cs="Times New Roman"/>
          <w:sz w:val="24"/>
          <w:szCs w:val="24"/>
        </w:rPr>
        <w:t xml:space="preserve"> des Erarbeiteten (z. B. in der Folgestunde) zu gewährleisten.</w:t>
      </w:r>
      <w:r>
        <w:rPr>
          <w:rFonts w:ascii="Times New Roman" w:hAnsi="Times New Roman" w:cs="Times New Roman"/>
          <w:sz w:val="24"/>
          <w:szCs w:val="24"/>
        </w:rPr>
      </w:r>
    </w:p>
    <w:p>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Es ist sinnvoll, nach einigen Monaten ein zweites Unterrichtsvorhaben ähnlicher Art durchzuführen. Hier können die Schüler/innen sowohl die Reflexion ihres Arbeitsprozesses, als auch inzwischen erworbene musikalische Kompetenzen einbringen, z. B. Spieltechniken auf schuleigenen Instrumenten, Umgang mit Notenschrift etc. </w:t>
      </w:r>
    </w:p>
    <w:p>
      <w:pPr>
        <w:spacing w:line="240" w:lineRule="auto"/>
        <w:jc w:val="both"/>
        <w:rPr>
          <w:rFonts w:ascii="Times New Roman" w:hAnsi="Times New Roman" w:cs="Times New Roman"/>
          <w:sz w:val="24"/>
          <w:szCs w:val="24"/>
        </w:rPr>
      </w:pPr>
      <w:r>
        <w:rPr>
          <w:rFonts w:ascii="Times New Roman" w:hAnsi="Times New Roman" w:cs="Times New Roman"/>
          <w:sz w:val="24"/>
          <w:szCs w:val="24"/>
        </w:rPr>
      </w:r>
    </w:p>
    <w:p>
      <w:pPr>
        <w:spacing w:line="240" w:lineRule="auto"/>
        <w:jc w:val="both"/>
        <w:rPr>
          <w:rFonts w:ascii="Times New Roman" w:hAnsi="Times New Roman" w:cs="Times New Roman"/>
          <w:sz w:val="24"/>
          <w:szCs w:val="24"/>
        </w:rPr>
      </w:pPr>
      <w:r>
        <w:rPr>
          <w:rFonts w:ascii="Times New Roman" w:hAnsi="Times New Roman" w:cs="Times New Roman"/>
          <w:b/>
          <w:sz w:val="24"/>
          <w:szCs w:val="24"/>
        </w:rPr>
        <w:t>Konkrete Aufgabenstellungen</w:t>
      </w:r>
      <w:r>
        <w:rPr>
          <w:rFonts w:ascii="Times New Roman" w:hAnsi="Times New Roman" w:cs="Times New Roman"/>
          <w:sz w:val="24"/>
          <w:szCs w:val="24"/>
        </w:rPr>
        <w:t xml:space="preserve"> müssen auf die gewählten Bildvorlagen und auf die Situation der Klasse abgestimmt werden. </w:t>
      </w:r>
      <w:r>
        <w:rPr>
          <w:rFonts w:ascii="Times New Roman" w:hAnsi="Times New Roman" w:cs="Times New Roman"/>
          <w:sz w:val="24"/>
          <w:szCs w:val="24"/>
        </w:rPr>
        <w:t xml:space="preserve">Einen Überblick über </w:t>
      </w:r>
      <w:r>
        <w:rPr>
          <w:rFonts w:ascii="Times New Roman" w:hAnsi="Times New Roman" w:cs="Times New Roman"/>
          <w:sz w:val="24"/>
          <w:szCs w:val="24"/>
        </w:rPr>
        <w:t>ganz unterschiedliche</w:t>
      </w:r>
      <w:r>
        <w:rPr>
          <w:rFonts w:ascii="Times New Roman" w:hAnsi="Times New Roman" w:cs="Times New Roman"/>
          <w:sz w:val="24"/>
          <w:szCs w:val="24"/>
        </w:rPr>
        <w:t xml:space="preserve"> Möglichkeiten von Abläufen, inhaltlichen Schwerpunkten und Kompetenzen geben die Ergebnisse von Teilnehmer/innen einer Fort</w:t>
      </w:r>
      <w:r/>
      <w:bookmarkStart w:id="0" w:name="_GoBack"/>
      <w:bookmarkEnd w:id="0"/>
      <w:r/>
      <w:r>
        <w:rPr>
          <w:rFonts w:ascii="Times New Roman" w:hAnsi="Times New Roman" w:cs="Times New Roman"/>
          <w:sz w:val="24"/>
          <w:szCs w:val="24"/>
        </w:rPr>
        <w:t>bildung zum Bildungsplan 2016 in Bad Wildbad (Oktober 2014).</w:t>
      </w:r>
      <w:r>
        <w:rPr>
          <w:rFonts w:ascii="Times New Roman" w:hAnsi="Times New Roman" w:cs="Times New Roman"/>
          <w:sz w:val="24"/>
          <w:szCs w:val="24"/>
        </w:rPr>
      </w:r>
    </w:p>
    <w:p>
      <w:pPr>
        <w:spacing w:line="240" w:lineRule="auto"/>
        <w:jc w:val="both"/>
        <w:rPr>
          <w:rFonts w:ascii="Times New Roman" w:hAnsi="Times New Roman" w:cs="Times New Roman"/>
          <w:sz w:val="24"/>
          <w:szCs w:val="24"/>
        </w:rPr>
      </w:pPr>
      <w:r>
        <w:rPr>
          <w:rFonts w:ascii="Times New Roman" w:hAnsi="Times New Roman" w:cs="Times New Roman"/>
          <w:sz w:val="24"/>
          <w:szCs w:val="24"/>
        </w:rPr>
      </w:r>
    </w:p>
    <w:p>
      <w:pPr>
        <w:spacing w:line="240" w:lineRule="auto"/>
        <w:jc w:val="both"/>
        <w:rPr>
          <w:rFonts w:ascii="Times New Roman" w:hAnsi="Times New Roman" w:cs="Times New Roman"/>
          <w:sz w:val="24"/>
          <w:szCs w:val="24"/>
        </w:rPr>
      </w:pPr>
      <w:r>
        <w:rPr>
          <w:rFonts w:ascii="Times New Roman" w:hAnsi="Times New Roman" w:cs="Times New Roman"/>
          <w:sz w:val="24"/>
          <w:szCs w:val="24"/>
        </w:rPr>
      </w:r>
    </w:p>
    <w:p>
      <w:pPr>
        <w:spacing w:line="240" w:lineRule="auto"/>
        <w:jc w:val="both"/>
        <w:rPr>
          <w:rFonts w:ascii="Times New Roman" w:hAnsi="Times New Roman" w:cs="Times New Roman"/>
          <w:sz w:val="24"/>
          <w:szCs w:val="24"/>
        </w:rPr>
      </w:pPr>
      <w:r>
        <w:rPr>
          <w:rFonts w:ascii="Times New Roman" w:hAnsi="Times New Roman" w:cs="Times New Roman"/>
          <w:sz w:val="24"/>
          <w:szCs w:val="24"/>
        </w:rPr>
        <w:t>bild-verklanglichen_</w:t>
      </w:r>
      <w:r>
        <w:rPr>
          <w:rFonts w:ascii="Times New Roman" w:hAnsi="Times New Roman" w:cs="Times New Roman"/>
          <w:sz w:val="24"/>
          <w:szCs w:val="24"/>
        </w:rPr>
        <w:t>unterrichtsideen</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Herunterladen </w:t>
      </w:r>
      <w:r>
        <w:rPr>
          <w:rFonts w:ascii="Times New Roman" w:hAnsi="Times New Roman" w:cs="Times New Roman"/>
          <w:sz w:val="24"/>
          <w:szCs w:val="24"/>
        </w:rPr>
        <w:t>[</w:t>
      </w:r>
      <w:r>
        <w:rPr>
          <w:rFonts w:ascii="Times New Roman" w:hAnsi="Times New Roman" w:cs="Times New Roman"/>
          <w:sz w:val="24"/>
          <w:szCs w:val="24"/>
        </w:rPr>
        <w:t>pdf</w:t>
      </w:r>
      <w:r>
        <w:rPr>
          <w:rFonts w:ascii="Times New Roman" w:hAnsi="Times New Roman" w:cs="Times New Roman"/>
          <w:sz w:val="24"/>
          <w:szCs w:val="24"/>
        </w:rPr>
        <w:t>]</w:t>
      </w:r>
      <w:r>
        <w:rPr>
          <w:rFonts w:ascii="Times New Roman" w:hAnsi="Times New Roman" w:cs="Times New Roman"/>
          <w:sz w:val="24"/>
          <w:szCs w:val="24"/>
        </w:rPr>
      </w:r>
    </w:p>
    <w:p>
      <w:pPr>
        <w:spacing w:line="240" w:lineRule="auto"/>
        <w:rPr>
          <w:rFonts w:ascii="Times New Roman" w:hAnsi="Times New Roman" w:cs="Times New Roman"/>
          <w:sz w:val="24"/>
          <w:szCs w:val="24"/>
        </w:rPr>
      </w:pPr>
      <w:r>
        <w:rPr>
          <w:rFonts w:ascii="Times New Roman" w:hAnsi="Times New Roman" w:cs="Times New Roman"/>
          <w:sz w:val="24"/>
          <w:szCs w:val="24"/>
        </w:rPr>
      </w:r>
    </w:p>
    <w:p>
      <w:pPr>
        <w:spacing w:line="240" w:lineRule="auto"/>
        <w:rPr>
          <w:rFonts w:ascii="Times New Roman" w:hAnsi="Times New Roman" w:cs="Times New Roman"/>
          <w:sz w:val="24"/>
          <w:szCs w:val="24"/>
        </w:rPr>
      </w:pPr>
      <w:r>
        <w:rPr>
          <w:rFonts w:ascii="Times New Roman" w:hAnsi="Times New Roman" w:cs="Times New Roman"/>
          <w:sz w:val="24"/>
          <w:szCs w:val="24"/>
        </w:rPr>
      </w:r>
    </w:p>
    <w:sectPr>
      <w:footnotePr>
        <w:pos w:val="pageBottom"/>
        <w:numFmt w:val="decimal"/>
        <w:numStart w:val="1"/>
        <w:numRestart w:val="continuous"/>
      </w:footnotePr>
      <w:endnotePr>
        <w:pos w:val="docEnd"/>
        <w:numFmt w:val="decimal"/>
        <w:numStart w:val="1"/>
        <w:numRestart w:val="continuous"/>
      </w:endnotePr>
      <w:type w:val="nextPage"/>
      <w:pgSz w:h="16838" w:w="11906"/>
      <w:pgMar w:left="1417" w:top="993" w:right="991" w:bottom="851"/>
      <w:paperSrc w:first="0" w:other="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Basic Sans">
    <w:charset w:val="00"/>
    <w:family w:val="roman"/>
    <w:pitch w:val="default"/>
  </w:font>
  <w:font w:name="Times New Roman">
    <w:charset w:val="00"/>
    <w:family w:val="roman"/>
    <w:pitch w:val="default"/>
  </w:font>
  <w:font w:name="Calibri">
    <w:charset w:val="00"/>
    <w:family w:val="swiss"/>
    <w:pitch w:val="default"/>
  </w:font>
  <w:font w:name="Courier New">
    <w:charset w:val="00"/>
    <w:family w:val="modern"/>
    <w:pitch w:val="default"/>
  </w:font>
  <w:font w:name="Wingdings">
    <w:charset w:val="02"/>
    <w:family w:val="auto"/>
    <w:pitch w:val="default"/>
  </w:font>
  <w:font w:name="Symbol">
    <w:charset w:val="02"/>
    <w:family w:val="roman"/>
    <w:pitch w:val="default"/>
  </w:font>
  <w:font w:name="Tahoma">
    <w:charset w:val="00"/>
    <w:family w:val="swiss"/>
    <w:pitch w:val="default"/>
  </w:font>
  <w:font w:name="Cambria">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rPr/>
    </w:lvl>
    <w:lvl w:ilvl="1">
      <w:numFmt w:val="none"/>
      <w:lvlText w:val=""/>
      <w:lvlJc w:val="left"/>
      <w:pPr>
        <w:tabs>
          <w:tab w:val="num" w:pos="360"/>
        </w:tabs>
        <w:ind w:left="360" w:hanging="360"/>
      </w:pPr>
      <w:rPr/>
    </w:lvl>
    <w:lvl w:ilvl="2">
      <w:numFmt w:val="none"/>
      <w:lvlText w:val=""/>
      <w:lvlJc w:val="left"/>
      <w:pPr>
        <w:tabs>
          <w:tab w:val="num" w:pos="360"/>
        </w:tabs>
        <w:ind w:left="360" w:hanging="360"/>
      </w:pPr>
      <w:rPr/>
    </w:lvl>
    <w:lvl w:ilvl="3">
      <w:numFmt w:val="none"/>
      <w:lvlText w:val=""/>
      <w:lvlJc w:val="left"/>
      <w:pPr>
        <w:tabs>
          <w:tab w:val="num" w:pos="360"/>
        </w:tabs>
        <w:ind w:left="360" w:hanging="360"/>
      </w:pPr>
      <w:rPr/>
    </w:lvl>
    <w:lvl w:ilvl="4">
      <w:numFmt w:val="none"/>
      <w:lvlText w:val=""/>
      <w:lvlJc w:val="left"/>
      <w:pPr>
        <w:tabs>
          <w:tab w:val="num" w:pos="360"/>
        </w:tabs>
        <w:ind w:left="360" w:hanging="360"/>
      </w:pPr>
      <w:rPr/>
    </w:lvl>
    <w:lvl w:ilvl="5">
      <w:numFmt w:val="none"/>
      <w:lvlText w:val=""/>
      <w:lvlJc w:val="left"/>
      <w:pPr>
        <w:tabs>
          <w:tab w:val="num" w:pos="360"/>
        </w:tabs>
        <w:ind w:left="360" w:hanging="360"/>
      </w:pPr>
      <w:rPr/>
    </w:lvl>
    <w:lvl w:ilvl="6">
      <w:numFmt w:val="none"/>
      <w:lvlText w:val=""/>
      <w:lvlJc w:val="left"/>
      <w:pPr>
        <w:tabs>
          <w:tab w:val="num" w:pos="360"/>
        </w:tabs>
        <w:ind w:left="360" w:hanging="360"/>
      </w:pPr>
      <w:rPr/>
    </w:lvl>
    <w:lvl w:ilvl="7">
      <w:numFmt w:val="none"/>
      <w:lvlText w:val=""/>
      <w:lvlJc w:val="left"/>
      <w:pPr>
        <w:tabs>
          <w:tab w:val="num" w:pos="360"/>
        </w:tabs>
        <w:ind w:left="360" w:hanging="360"/>
      </w:pPr>
      <w:rPr/>
    </w:lvl>
    <w:lvl w:ilvl="8">
      <w:numFmt w:val="none"/>
      <w:lvlText w:val=""/>
      <w:lvlJc w:val="left"/>
      <w:pPr>
        <w:tabs>
          <w:tab w:val="num" w:pos="360"/>
        </w:tabs>
        <w:ind w:left="360" w:hanging="360"/>
      </w:pPr>
      <w:rPr/>
    </w:lvl>
  </w:abstractNum>
  <w:abstractNum w:abstractNumId="1">
    <w:multiLevelType w:val="hybridMultilevel"/>
    <w:name w:val="Nummerierungsliste 1"/>
    <w:lvl w:ilvl="0">
      <w:numFmt w:val="bullet"/>
      <w:suff w:val="tab"/>
      <w:lvlText w:val="-"/>
      <w:lvlJc w:val="left"/>
      <w:pPr>
        <w:ind w:left="360" w:hanging="0"/>
      </w:pPr>
      <w:rPr>
        <w:rPr>
          <w:rFonts w:ascii="Times New Roman" w:hAnsi="Times New Roman" w:eastAsia="Calibri" w:cs="Times New Roman"/>
        </w:rPr>
      </w:rPr>
    </w:lvl>
    <w:lvl w:ilvl="1">
      <w:numFmt w:val="bullet"/>
      <w:suff w:val="tab"/>
      <w:lvlText w:val="o"/>
      <w:lvlJc w:val="left"/>
      <w:pPr>
        <w:ind w:left="1080" w:hanging="0"/>
      </w:pPr>
      <w:rPr>
        <w:rPr>
          <w:rFonts w:ascii="Courier New" w:hAnsi="Courier New" w:cs="Courier New"/>
        </w:rPr>
      </w:rPr>
    </w:lvl>
    <w:lvl w:ilvl="2">
      <w:numFmt w:val="bullet"/>
      <w:suff w:val="tab"/>
      <w:lvlText w:val=""/>
      <w:lvlJc w:val="left"/>
      <w:pPr>
        <w:ind w:left="1800" w:hanging="0"/>
      </w:pPr>
      <w:rPr>
        <w:rPr>
          <w:rFonts w:ascii="Wingdings" w:hAnsi="Wingdings" w:eastAsia="Wingdings" w:cs="Wingdings"/>
        </w:rPr>
      </w:rPr>
    </w:lvl>
    <w:lvl w:ilvl="3">
      <w:numFmt w:val="bullet"/>
      <w:suff w:val="tab"/>
      <w:lvlText w:val=""/>
      <w:lvlJc w:val="left"/>
      <w:pPr>
        <w:ind w:left="2520" w:hanging="0"/>
      </w:pPr>
      <w:rPr>
        <w:rPr>
          <w:rFonts w:ascii="Symbol" w:hAnsi="Symbol"/>
        </w:rPr>
      </w:rPr>
    </w:lvl>
    <w:lvl w:ilvl="4">
      <w:numFmt w:val="bullet"/>
      <w:suff w:val="tab"/>
      <w:lvlText w:val="o"/>
      <w:lvlJc w:val="left"/>
      <w:pPr>
        <w:ind w:left="3240" w:hanging="0"/>
      </w:pPr>
      <w:rPr>
        <w:rPr>
          <w:rFonts w:ascii="Courier New" w:hAnsi="Courier New" w:cs="Courier New"/>
        </w:rPr>
      </w:rPr>
    </w:lvl>
    <w:lvl w:ilvl="5">
      <w:numFmt w:val="bullet"/>
      <w:suff w:val="tab"/>
      <w:lvlText w:val=""/>
      <w:lvlJc w:val="left"/>
      <w:pPr>
        <w:ind w:left="3960" w:hanging="0"/>
      </w:pPr>
      <w:rPr>
        <w:rPr>
          <w:rFonts w:ascii="Wingdings" w:hAnsi="Wingdings" w:eastAsia="Wingdings" w:cs="Wingdings"/>
        </w:rPr>
      </w:rPr>
    </w:lvl>
    <w:lvl w:ilvl="6">
      <w:numFmt w:val="bullet"/>
      <w:suff w:val="tab"/>
      <w:lvlText w:val=""/>
      <w:lvlJc w:val="left"/>
      <w:pPr>
        <w:ind w:left="4680" w:hanging="0"/>
      </w:pPr>
      <w:rPr>
        <w:rPr>
          <w:rFonts w:ascii="Symbol" w:hAnsi="Symbol"/>
        </w:rPr>
      </w:rPr>
    </w:lvl>
    <w:lvl w:ilvl="7">
      <w:numFmt w:val="bullet"/>
      <w:suff w:val="tab"/>
      <w:lvlText w:val="o"/>
      <w:lvlJc w:val="left"/>
      <w:pPr>
        <w:ind w:left="5400" w:hanging="0"/>
      </w:pPr>
      <w:rPr>
        <w:rPr>
          <w:rFonts w:ascii="Courier New" w:hAnsi="Courier New" w:cs="Courier New"/>
        </w:rPr>
      </w:rPr>
    </w:lvl>
    <w:lvl w:ilvl="8">
      <w:numFmt w:val="bullet"/>
      <w:suff w:val="tab"/>
      <w:lvlText w:val=""/>
      <w:lvlJc w:val="left"/>
      <w:pPr>
        <w:ind w:left="6120" w:hanging="0"/>
      </w:pPr>
      <w:rPr>
        <w:rPr>
          <w:rFonts w:ascii="Wingdings" w:hAnsi="Wingdings" w:eastAsia="Wingdings" w:cs="Wingdings"/>
        </w:rPr>
      </w:rPr>
    </w:lvl>
  </w:abstractNum>
  <w:abstractNum w:abstractNumId="2">
    <w:multiLevelType w:val="hybridMultilevel"/>
    <w:name w:val="Nummerierungsliste 2"/>
    <w:lvl w:ilvl="0">
      <w:numFmt w:val="bullet"/>
      <w:suff w:val="tab"/>
      <w:lvlText w:val=""/>
      <w:lvlJc w:val="left"/>
      <w:pPr>
        <w:ind w:left="360" w:hanging="0"/>
      </w:pPr>
      <w:rPr>
        <w:rPr>
          <w:rFonts w:ascii="Symbol" w:hAnsi="Symbol"/>
        </w:rPr>
      </w:rPr>
    </w:lvl>
    <w:lvl w:ilvl="1">
      <w:numFmt w:val="bullet"/>
      <w:suff w:val="tab"/>
      <w:lvlText w:val="o"/>
      <w:lvlJc w:val="left"/>
      <w:pPr>
        <w:ind w:left="1080" w:hanging="0"/>
      </w:pPr>
      <w:rPr>
        <w:rPr>
          <w:rFonts w:ascii="Courier New" w:hAnsi="Courier New" w:cs="Courier New"/>
        </w:rPr>
      </w:rPr>
    </w:lvl>
    <w:lvl w:ilvl="2">
      <w:numFmt w:val="bullet"/>
      <w:suff w:val="tab"/>
      <w:lvlText w:val=""/>
      <w:lvlJc w:val="left"/>
      <w:pPr>
        <w:ind w:left="1800" w:hanging="0"/>
      </w:pPr>
      <w:rPr>
        <w:rPr>
          <w:rFonts w:ascii="Wingdings" w:hAnsi="Wingdings" w:eastAsia="Wingdings" w:cs="Wingdings"/>
        </w:rPr>
      </w:rPr>
    </w:lvl>
    <w:lvl w:ilvl="3">
      <w:numFmt w:val="bullet"/>
      <w:suff w:val="tab"/>
      <w:lvlText w:val=""/>
      <w:lvlJc w:val="left"/>
      <w:pPr>
        <w:ind w:left="2520" w:hanging="0"/>
      </w:pPr>
      <w:rPr>
        <w:rPr>
          <w:rFonts w:ascii="Symbol" w:hAnsi="Symbol"/>
        </w:rPr>
      </w:rPr>
    </w:lvl>
    <w:lvl w:ilvl="4">
      <w:numFmt w:val="bullet"/>
      <w:suff w:val="tab"/>
      <w:lvlText w:val="o"/>
      <w:lvlJc w:val="left"/>
      <w:pPr>
        <w:ind w:left="3240" w:hanging="0"/>
      </w:pPr>
      <w:rPr>
        <w:rPr>
          <w:rFonts w:ascii="Courier New" w:hAnsi="Courier New" w:cs="Courier New"/>
        </w:rPr>
      </w:rPr>
    </w:lvl>
    <w:lvl w:ilvl="5">
      <w:numFmt w:val="bullet"/>
      <w:suff w:val="tab"/>
      <w:lvlText w:val=""/>
      <w:lvlJc w:val="left"/>
      <w:pPr>
        <w:ind w:left="3960" w:hanging="0"/>
      </w:pPr>
      <w:rPr>
        <w:rPr>
          <w:rFonts w:ascii="Wingdings" w:hAnsi="Wingdings" w:eastAsia="Wingdings" w:cs="Wingdings"/>
        </w:rPr>
      </w:rPr>
    </w:lvl>
    <w:lvl w:ilvl="6">
      <w:numFmt w:val="bullet"/>
      <w:suff w:val="tab"/>
      <w:lvlText w:val=""/>
      <w:lvlJc w:val="left"/>
      <w:pPr>
        <w:ind w:left="4680" w:hanging="0"/>
      </w:pPr>
      <w:rPr>
        <w:rPr>
          <w:rFonts w:ascii="Symbol" w:hAnsi="Symbol"/>
        </w:rPr>
      </w:rPr>
    </w:lvl>
    <w:lvl w:ilvl="7">
      <w:numFmt w:val="bullet"/>
      <w:suff w:val="tab"/>
      <w:lvlText w:val="o"/>
      <w:lvlJc w:val="left"/>
      <w:pPr>
        <w:ind w:left="5400" w:hanging="0"/>
      </w:pPr>
      <w:rPr>
        <w:rPr>
          <w:rFonts w:ascii="Courier New" w:hAnsi="Courier New" w:cs="Courier New"/>
        </w:rPr>
      </w:rPr>
    </w:lvl>
    <w:lvl w:ilvl="8">
      <w:numFmt w:val="bullet"/>
      <w:suff w:val="tab"/>
      <w:lvlText w:val=""/>
      <w:lvlJc w:val="left"/>
      <w:pPr>
        <w:ind w:left="6120" w:hanging="0"/>
      </w:pPr>
      <w:rPr>
        <w:rPr>
          <w:rFonts w:ascii="Wingdings" w:hAnsi="Wingdings" w:eastAsia="Wingdings" w:cs="Wingdings"/>
        </w:rPr>
      </w:rPr>
    </w:lvl>
  </w:abstractNum>
  <w:abstractNum w:abstractNumId="3">
    <w:multiLevelType w:val="hybridMultilevel"/>
    <w:name w:val="Nummerierungsliste 3"/>
    <w:lvl w:ilvl="0">
      <w:numFmt w:val="bullet"/>
      <w:suff w:val="tab"/>
      <w:lvlText w:val="-"/>
      <w:lvlJc w:val="left"/>
      <w:pPr>
        <w:ind w:left="360" w:hanging="0"/>
      </w:pPr>
      <w:rPr>
        <w:rPr>
          <w:rFonts w:ascii="Times New Roman" w:hAnsi="Times New Roman" w:eastAsia="Calibri" w:cs="Times New Roman"/>
        </w:rPr>
      </w:rPr>
    </w:lvl>
    <w:lvl w:ilvl="1">
      <w:numFmt w:val="bullet"/>
      <w:suff w:val="tab"/>
      <w:lvlText w:val="o"/>
      <w:lvlJc w:val="left"/>
      <w:pPr>
        <w:ind w:left="1080" w:hanging="0"/>
      </w:pPr>
      <w:rPr>
        <w:rPr>
          <w:rFonts w:ascii="Courier New" w:hAnsi="Courier New" w:cs="Courier New"/>
        </w:rPr>
      </w:rPr>
    </w:lvl>
    <w:lvl w:ilvl="2">
      <w:numFmt w:val="bullet"/>
      <w:suff w:val="tab"/>
      <w:lvlText w:val=""/>
      <w:lvlJc w:val="left"/>
      <w:pPr>
        <w:ind w:left="1800" w:hanging="0"/>
      </w:pPr>
      <w:rPr>
        <w:rPr>
          <w:rFonts w:ascii="Wingdings" w:hAnsi="Wingdings" w:eastAsia="Wingdings" w:cs="Wingdings"/>
        </w:rPr>
      </w:rPr>
    </w:lvl>
    <w:lvl w:ilvl="3">
      <w:numFmt w:val="bullet"/>
      <w:suff w:val="tab"/>
      <w:lvlText w:val=""/>
      <w:lvlJc w:val="left"/>
      <w:pPr>
        <w:ind w:left="2520" w:hanging="0"/>
      </w:pPr>
      <w:rPr>
        <w:rPr>
          <w:rFonts w:ascii="Symbol" w:hAnsi="Symbol"/>
        </w:rPr>
      </w:rPr>
    </w:lvl>
    <w:lvl w:ilvl="4">
      <w:numFmt w:val="bullet"/>
      <w:suff w:val="tab"/>
      <w:lvlText w:val="o"/>
      <w:lvlJc w:val="left"/>
      <w:pPr>
        <w:ind w:left="3240" w:hanging="0"/>
      </w:pPr>
      <w:rPr>
        <w:rPr>
          <w:rFonts w:ascii="Courier New" w:hAnsi="Courier New" w:cs="Courier New"/>
        </w:rPr>
      </w:rPr>
    </w:lvl>
    <w:lvl w:ilvl="5">
      <w:numFmt w:val="bullet"/>
      <w:suff w:val="tab"/>
      <w:lvlText w:val=""/>
      <w:lvlJc w:val="left"/>
      <w:pPr>
        <w:ind w:left="3960" w:hanging="0"/>
      </w:pPr>
      <w:rPr>
        <w:rPr>
          <w:rFonts w:ascii="Wingdings" w:hAnsi="Wingdings" w:eastAsia="Wingdings" w:cs="Wingdings"/>
        </w:rPr>
      </w:rPr>
    </w:lvl>
    <w:lvl w:ilvl="6">
      <w:numFmt w:val="bullet"/>
      <w:suff w:val="tab"/>
      <w:lvlText w:val=""/>
      <w:lvlJc w:val="left"/>
      <w:pPr>
        <w:ind w:left="4680" w:hanging="0"/>
      </w:pPr>
      <w:rPr>
        <w:rPr>
          <w:rFonts w:ascii="Symbol" w:hAnsi="Symbol"/>
        </w:rPr>
      </w:rPr>
    </w:lvl>
    <w:lvl w:ilvl="7">
      <w:numFmt w:val="bullet"/>
      <w:suff w:val="tab"/>
      <w:lvlText w:val="o"/>
      <w:lvlJc w:val="left"/>
      <w:pPr>
        <w:ind w:left="5400" w:hanging="0"/>
      </w:pPr>
      <w:rPr>
        <w:rPr>
          <w:rFonts w:ascii="Courier New" w:hAnsi="Courier New" w:cs="Courier New"/>
        </w:rPr>
      </w:rPr>
    </w:lvl>
    <w:lvl w:ilvl="8">
      <w:numFmt w:val="bullet"/>
      <w:suff w:val="tab"/>
      <w:lvlText w:val=""/>
      <w:lvlJc w:val="left"/>
      <w:pPr>
        <w:ind w:left="6120" w:hanging="0"/>
      </w:pPr>
      <w:rPr>
        <w:rPr>
          <w:rFonts w:ascii="Wingdings" w:hAnsi="Wingdings" w:eastAsia="Wingdings" w:cs="Wingdings"/>
        </w:rPr>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view w:val="print"/>
  <w:defaultTabStop w:val="708"/>
  <w:autoHyphenation w:val="0"/>
  <w:doNotShadeFormData w:val="0"/>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doNotUseHTMLParagraphAutoSpacing w:val="1"/>
  </w:compat>
  <w:shapeDefaults>
    <o:shapedefaults v:ext="edit" spidmax="1026"/>
    <o:shapelayout v:ext="edit">
      <o:rules v:ext="edit"/>
    </o:shapelayout>
  </w:shapeDefaults>
  <w:tmPrefOne w:val="17"/>
  <w:tmPrefTwo w:val="1"/>
  <w:tmFmtPref w:val="189281387"/>
  <w:tmCommentsPr>
    <w:tmCommentsPlace w:val="0"/>
    <w:tmCommentsWidth w:val="3119"/>
    <w:tmCommentsColor w:val="-1"/>
  </w:tmCommentsPr>
  <w:tmReviewPr>
    <w:tmReviewEnabled w:val="0"/>
    <w:tmReviewShow w:val="1"/>
    <w:tmReviewPrint w:val="0"/>
    <w:tmRevisionNum w:val="8"/>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14"/>
      <w:tmLastPosIdx w:val="0"/>
    </w:tmLastPosCaret>
    <w:tmLastPosAnchor>
      <w:tmLastPosPgfIdx w:val="0"/>
      <w:tmLastPosIdx w:val="0"/>
    </w:tmLastPosAnchor>
    <w:tmLastPosTblRect w:left="0" w:top="0" w:right="0" w:bottom="0"/>
  </w:tmLastPos>
  <w:tmAppRevision w:date="1569218977" w:val="934" w:fileVer="341" w:fileVer64="64" w:fileVerOS="3"/>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Basic Roman"/>
        <w:sz w:val="22"/>
        <w:szCs w:val="22"/>
        <w:lang w:val="de-d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para0" w:default="1">
    <w:name w:val="Normal"/>
    <w:qFormat/>
    <w:pPr>
      <w:spacing w:line="276" w:lineRule="auto"/>
    </w:pPr>
  </w:style>
  <w:style w:type="paragraph" w:styleId="para1">
    <w:name w:val="List Paragraph"/>
    <w:qFormat/>
    <w:basedOn w:val="para0"/>
    <w:pPr>
      <w:ind w:left="720"/>
      <w:spacing w:line="240" w:lineRule="auto"/>
    </w:pPr>
    <w:rPr>
      <w:rFonts w:ascii="Times New Roman" w:hAnsi="Times New Roman" w:eastAsia="Times New Roman" w:cs="Times New Roman"/>
      <w:sz w:val="24"/>
      <w:szCs w:val="24"/>
    </w:rPr>
  </w:style>
  <w:style w:type="paragraph" w:styleId="para2">
    <w:name w:val="Balloon Text"/>
    <w:qFormat/>
    <w:basedOn w:val="para0"/>
    <w:pPr>
      <w:spacing w:line="240" w:lineRule="auto"/>
    </w:pPr>
    <w:rPr>
      <w:rFonts w:ascii="Tahoma" w:hAnsi="Tahoma" w:cs="Tahoma"/>
      <w:sz w:val="16"/>
      <w:szCs w:val="16"/>
    </w:rPr>
  </w:style>
  <w:style w:type="character" w:styleId="char0" w:default="1">
    <w:name w:val="Default Paragraph Font"/>
  </w:style>
  <w:style w:type="character" w:styleId="char1" w:customStyle="1">
    <w:name w:val="Sprechblasentext Zchn"/>
    <w:basedOn w:val="char0"/>
    <w:rPr>
      <w:rFonts w:ascii="Tahoma" w:hAnsi="Tahoma" w:cs="Tahoma"/>
      <w:sz w:val="16"/>
      <w:szCs w:val="16"/>
    </w:rPr>
  </w:style>
  <w:style w:type="character" w:styleId="char2">
    <w:name w:val="Emphasis"/>
    <w:basedOn w:val="char0"/>
    <w:rPr>
      <w:i/>
      <w:iCs/>
    </w:rPr>
  </w:style>
  <w:style w:type="character" w:styleId="char3">
    <w:name w:val="Hyperlink"/>
    <w:basedOn w:val="char0"/>
    <w:rPr>
      <w:color w:val="0000ff"/>
      <w:u w:color="auto" w:val="single"/>
    </w:rPr>
  </w:style>
  <w:style w:type="character" w:styleId="char4">
    <w:name w:val="FollowedHyperlink"/>
    <w:basedOn w:val="char0"/>
    <w:rPr>
      <w:color w:val="800080"/>
      <w:u w:color="auto"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Basic Roman"/>
        <w:sz w:val="22"/>
        <w:szCs w:val="22"/>
        <w:lang w:val="de-d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para0" w:default="1">
    <w:name w:val="Normal"/>
    <w:qFormat/>
    <w:pPr>
      <w:spacing w:line="276" w:lineRule="auto"/>
    </w:pPr>
  </w:style>
  <w:style w:type="paragraph" w:styleId="para1">
    <w:name w:val="List Paragraph"/>
    <w:qFormat/>
    <w:basedOn w:val="para0"/>
    <w:pPr>
      <w:ind w:left="720"/>
      <w:spacing w:line="240" w:lineRule="auto"/>
    </w:pPr>
    <w:rPr>
      <w:rFonts w:ascii="Times New Roman" w:hAnsi="Times New Roman" w:eastAsia="Times New Roman" w:cs="Times New Roman"/>
      <w:sz w:val="24"/>
      <w:szCs w:val="24"/>
    </w:rPr>
  </w:style>
  <w:style w:type="paragraph" w:styleId="para2">
    <w:name w:val="Balloon Text"/>
    <w:qFormat/>
    <w:basedOn w:val="para0"/>
    <w:pPr>
      <w:spacing w:line="240" w:lineRule="auto"/>
    </w:pPr>
    <w:rPr>
      <w:rFonts w:ascii="Tahoma" w:hAnsi="Tahoma" w:cs="Tahoma"/>
      <w:sz w:val="16"/>
      <w:szCs w:val="16"/>
    </w:rPr>
  </w:style>
  <w:style w:type="character" w:styleId="char0" w:default="1">
    <w:name w:val="Default Paragraph Font"/>
  </w:style>
  <w:style w:type="character" w:styleId="char1" w:customStyle="1">
    <w:name w:val="Sprechblasentext Zchn"/>
    <w:basedOn w:val="char0"/>
    <w:rPr>
      <w:rFonts w:ascii="Tahoma" w:hAnsi="Tahoma" w:cs="Tahoma"/>
      <w:sz w:val="16"/>
      <w:szCs w:val="16"/>
    </w:rPr>
  </w:style>
  <w:style w:type="character" w:styleId="char2">
    <w:name w:val="Emphasis"/>
    <w:basedOn w:val="char0"/>
    <w:rPr>
      <w:i/>
      <w:iCs/>
    </w:rPr>
  </w:style>
  <w:style w:type="character" w:styleId="char3">
    <w:name w:val="Hyperlink"/>
    <w:basedOn w:val="char0"/>
    <w:rPr>
      <w:color w:val="0000ff"/>
      <w:u w:color="auto" w:val="single"/>
    </w:rPr>
  </w:style>
  <w:style w:type="character" w:styleId="char4">
    <w:name w:val="FollowedHyperlink"/>
    <w:basedOn w:val="char0"/>
    <w:rPr>
      <w:color w:val="800080"/>
      <w:u w:color="auto"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https://deref-web.de/mail/client/dereferrer/?redirectUrl=http://skizzenblog.clausast.de/wp-content/uploads/2011/04/zirkus31.jpg" TargetMode="External"/><Relationship Id="rId9" Type="http://schemas.openxmlformats.org/officeDocument/2006/relationships/hyperlink" Target="https://commons.wikimedia.org/w/index.php?curid=293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free rev.934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Dirschke</dc:creator>
  <cp:keywords/>
  <dc:description/>
  <cp:lastModifiedBy/>
  <cp:revision>8</cp:revision>
  <dcterms:created xsi:type="dcterms:W3CDTF">2016-07-06T08:18:00Z</dcterms:created>
  <dcterms:modified xsi:type="dcterms:W3CDTF">2019-09-23T06:09:37Z</dcterms:modified>
</cp:coreProperties>
</file>