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A68" w:rsidRDefault="00141A68" w:rsidP="0059177A">
      <w:pPr>
        <w:rPr>
          <w:sz w:val="28"/>
        </w:rPr>
      </w:pPr>
    </w:p>
    <w:p w:rsidR="007C1F5F" w:rsidRPr="00241B8C" w:rsidRDefault="007C1F5F" w:rsidP="007C1F5F">
      <w:pPr>
        <w:spacing w:line="276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241B8C">
        <w:rPr>
          <w:rFonts w:ascii="Arial" w:hAnsi="Arial" w:cs="Arial"/>
          <w:sz w:val="24"/>
          <w:szCs w:val="24"/>
        </w:rPr>
        <w:t>Der Bildungsplan 2016 sieht vor, dass Gemeinschaftsschulen ab Klasse 8 Profilf</w:t>
      </w:r>
      <w:r w:rsidRPr="00241B8C">
        <w:rPr>
          <w:rFonts w:ascii="Arial" w:hAnsi="Arial" w:cs="Arial"/>
          <w:sz w:val="24"/>
          <w:szCs w:val="24"/>
        </w:rPr>
        <w:t>ä</w:t>
      </w:r>
      <w:r w:rsidRPr="00241B8C">
        <w:rPr>
          <w:rFonts w:ascii="Arial" w:hAnsi="Arial" w:cs="Arial"/>
          <w:sz w:val="24"/>
          <w:szCs w:val="24"/>
        </w:rPr>
        <w:t>cher anbieten. Dies ist für die Schulen neu</w:t>
      </w:r>
      <w:r>
        <w:rPr>
          <w:rFonts w:ascii="Arial" w:hAnsi="Arial" w:cs="Arial"/>
          <w:sz w:val="24"/>
          <w:szCs w:val="24"/>
        </w:rPr>
        <w:t>,</w:t>
      </w:r>
      <w:r w:rsidRPr="00241B8C">
        <w:rPr>
          <w:rFonts w:ascii="Arial" w:hAnsi="Arial" w:cs="Arial"/>
          <w:sz w:val="24"/>
          <w:szCs w:val="24"/>
        </w:rPr>
        <w:t xml:space="preserve"> und es besteht Bedarf an I</w:t>
      </w:r>
      <w:r>
        <w:rPr>
          <w:rFonts w:ascii="Arial" w:hAnsi="Arial" w:cs="Arial"/>
          <w:sz w:val="24"/>
          <w:szCs w:val="24"/>
        </w:rPr>
        <w:t xml:space="preserve">nformationen und </w:t>
      </w:r>
      <w:r w:rsidRPr="00241B8C">
        <w:rPr>
          <w:rFonts w:ascii="Arial" w:hAnsi="Arial" w:cs="Arial"/>
          <w:sz w:val="24"/>
          <w:szCs w:val="24"/>
        </w:rPr>
        <w:t>Materialien, welche die Schulen auf ihrem Weg unterstützen, diese zu impl</w:t>
      </w:r>
      <w:r w:rsidRPr="00241B8C">
        <w:rPr>
          <w:rFonts w:ascii="Arial" w:hAnsi="Arial" w:cs="Arial"/>
          <w:sz w:val="24"/>
          <w:szCs w:val="24"/>
        </w:rPr>
        <w:t>e</w:t>
      </w:r>
      <w:r w:rsidRPr="00241B8C">
        <w:rPr>
          <w:rFonts w:ascii="Arial" w:hAnsi="Arial" w:cs="Arial"/>
          <w:sz w:val="24"/>
          <w:szCs w:val="24"/>
        </w:rPr>
        <w:t xml:space="preserve">mentieren. Das Landesinstitut für Schulsport, Schulkunst und Schulmusik </w:t>
      </w:r>
      <w:r>
        <w:rPr>
          <w:rFonts w:ascii="Arial" w:hAnsi="Arial" w:cs="Arial"/>
          <w:sz w:val="24"/>
          <w:szCs w:val="24"/>
        </w:rPr>
        <w:t xml:space="preserve">(LIS) </w:t>
      </w:r>
      <w:r w:rsidRPr="00241B8C">
        <w:rPr>
          <w:rFonts w:ascii="Arial" w:hAnsi="Arial" w:cs="Arial"/>
          <w:sz w:val="24"/>
          <w:szCs w:val="24"/>
        </w:rPr>
        <w:t xml:space="preserve">zeichnet verantwortlich für die Entwicklung </w:t>
      </w:r>
      <w:r>
        <w:rPr>
          <w:rFonts w:ascii="Arial" w:hAnsi="Arial" w:cs="Arial"/>
          <w:sz w:val="24"/>
          <w:szCs w:val="24"/>
        </w:rPr>
        <w:t>der Bildungspläne der Fächer Sport, M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sik und Bildende Kunst sowie der Profilfächer Sport, Musik und </w:t>
      </w:r>
      <w:r w:rsidRPr="00092EF6">
        <w:rPr>
          <w:rFonts w:ascii="Arial" w:hAnsi="Arial" w:cs="Arial"/>
          <w:sz w:val="24"/>
          <w:szCs w:val="24"/>
        </w:rPr>
        <w:t xml:space="preserve">Bildende Kunst. In diesem Zusammenhang fanden in Zusammenarbeit mit dem Ministerium für Kultus, Jugend und Sport Baden-Württemberg </w:t>
      </w:r>
      <w:r>
        <w:rPr>
          <w:rFonts w:ascii="Arial" w:hAnsi="Arial" w:cs="Arial"/>
          <w:sz w:val="24"/>
          <w:szCs w:val="24"/>
        </w:rPr>
        <w:t xml:space="preserve">(KM) </w:t>
      </w:r>
      <w:r w:rsidRPr="00092EF6">
        <w:rPr>
          <w:rFonts w:ascii="Arial" w:hAnsi="Arial" w:cs="Arial"/>
          <w:sz w:val="24"/>
          <w:szCs w:val="24"/>
        </w:rPr>
        <w:t>mehrere Informationsveranstaltungen</w:t>
      </w:r>
      <w:r w:rsidRPr="00241B8C">
        <w:rPr>
          <w:rFonts w:ascii="Arial" w:hAnsi="Arial" w:cs="Arial"/>
          <w:sz w:val="24"/>
          <w:szCs w:val="24"/>
        </w:rPr>
        <w:t xml:space="preserve"> statt. Darüber hinaus wurden im Rahmen der Fortbildungen zur Implementierung des Bildungsplans 2016 die regionalen Fortbildnerinnen und Fortbildner</w:t>
      </w:r>
      <w:r>
        <w:rPr>
          <w:rFonts w:ascii="Arial" w:hAnsi="Arial" w:cs="Arial"/>
          <w:sz w:val="24"/>
          <w:szCs w:val="24"/>
        </w:rPr>
        <w:t xml:space="preserve"> in die</w:t>
      </w:r>
      <w:r w:rsidRPr="00241B8C">
        <w:rPr>
          <w:rFonts w:ascii="Arial" w:hAnsi="Arial" w:cs="Arial"/>
          <w:sz w:val="24"/>
          <w:szCs w:val="24"/>
        </w:rPr>
        <w:t xml:space="preserve"> Thema</w:t>
      </w:r>
      <w:r>
        <w:rPr>
          <w:rFonts w:ascii="Arial" w:hAnsi="Arial" w:cs="Arial"/>
          <w:sz w:val="24"/>
          <w:szCs w:val="24"/>
        </w:rPr>
        <w:t>tik</w:t>
      </w:r>
      <w:r w:rsidRPr="00241B8C">
        <w:rPr>
          <w:rFonts w:ascii="Arial" w:hAnsi="Arial" w:cs="Arial"/>
          <w:sz w:val="24"/>
          <w:szCs w:val="24"/>
        </w:rPr>
        <w:t xml:space="preserve"> eingeführt. Die daraus entstandenen Materialien </w:t>
      </w:r>
      <w:r>
        <w:rPr>
          <w:rFonts w:ascii="Arial" w:hAnsi="Arial" w:cs="Arial"/>
          <w:sz w:val="24"/>
          <w:szCs w:val="24"/>
        </w:rPr>
        <w:t>sind</w:t>
      </w:r>
      <w:r w:rsidRPr="00241B8C">
        <w:rPr>
          <w:rFonts w:ascii="Arial" w:hAnsi="Arial" w:cs="Arial"/>
          <w:sz w:val="24"/>
          <w:szCs w:val="24"/>
        </w:rPr>
        <w:t xml:space="preserve"> Grundlage dieser Broschüre und sollen </w:t>
      </w:r>
      <w:r>
        <w:rPr>
          <w:rFonts w:ascii="Arial" w:hAnsi="Arial" w:cs="Arial"/>
          <w:sz w:val="24"/>
          <w:szCs w:val="24"/>
        </w:rPr>
        <w:t xml:space="preserve">nun </w:t>
      </w:r>
      <w:r w:rsidRPr="00241B8C">
        <w:rPr>
          <w:rFonts w:ascii="Arial" w:hAnsi="Arial" w:cs="Arial"/>
          <w:sz w:val="24"/>
          <w:szCs w:val="24"/>
        </w:rPr>
        <w:t xml:space="preserve">allen Schulen zugänglich gemacht werden. </w:t>
      </w:r>
      <w:r>
        <w:rPr>
          <w:rFonts w:ascii="Arial" w:hAnsi="Arial" w:cs="Arial"/>
          <w:sz w:val="24"/>
          <w:szCs w:val="24"/>
        </w:rPr>
        <w:t>Kapitel II</w:t>
      </w:r>
      <w:r w:rsidRPr="00241B8C">
        <w:rPr>
          <w:rFonts w:ascii="Arial" w:hAnsi="Arial" w:cs="Arial"/>
          <w:sz w:val="24"/>
          <w:szCs w:val="24"/>
        </w:rPr>
        <w:t xml:space="preserve"> bietet Hilfe und Orientierung bei der</w:t>
      </w:r>
      <w:r>
        <w:rPr>
          <w:rFonts w:ascii="Arial" w:hAnsi="Arial" w:cs="Arial"/>
          <w:sz w:val="24"/>
          <w:szCs w:val="24"/>
        </w:rPr>
        <w:t xml:space="preserve"> Wahl der Profilfächer</w:t>
      </w:r>
      <w:r w:rsidRPr="00241B8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In </w:t>
      </w:r>
      <w:r w:rsidRPr="00B519E9">
        <w:rPr>
          <w:rFonts w:ascii="Arial" w:hAnsi="Arial" w:cs="Arial"/>
          <w:sz w:val="24"/>
          <w:szCs w:val="24"/>
        </w:rPr>
        <w:t xml:space="preserve">Kapitel </w:t>
      </w:r>
      <w:r>
        <w:rPr>
          <w:rFonts w:ascii="Arial" w:hAnsi="Arial" w:cs="Arial"/>
          <w:sz w:val="24"/>
          <w:szCs w:val="24"/>
        </w:rPr>
        <w:t>III finden sich</w:t>
      </w:r>
      <w:r w:rsidRPr="00B519E9">
        <w:rPr>
          <w:rFonts w:ascii="Arial" w:hAnsi="Arial" w:cs="Arial"/>
          <w:sz w:val="24"/>
          <w:szCs w:val="24"/>
        </w:rPr>
        <w:t xml:space="preserve"> Informationen für das jeweilige Profi</w:t>
      </w:r>
      <w:r>
        <w:rPr>
          <w:rFonts w:ascii="Arial" w:hAnsi="Arial" w:cs="Arial"/>
          <w:sz w:val="24"/>
          <w:szCs w:val="24"/>
        </w:rPr>
        <w:t>l</w:t>
      </w:r>
      <w:r w:rsidRPr="00B519E9">
        <w:rPr>
          <w:rFonts w:ascii="Arial" w:hAnsi="Arial" w:cs="Arial"/>
          <w:sz w:val="24"/>
          <w:szCs w:val="24"/>
        </w:rPr>
        <w:t>fach</w:t>
      </w:r>
      <w:r>
        <w:rPr>
          <w:rFonts w:ascii="Arial" w:hAnsi="Arial" w:cs="Arial"/>
          <w:sz w:val="24"/>
          <w:szCs w:val="24"/>
        </w:rPr>
        <w:t xml:space="preserve">, </w:t>
      </w:r>
      <w:r w:rsidRPr="00B519E9">
        <w:rPr>
          <w:rFonts w:ascii="Arial" w:hAnsi="Arial" w:cs="Arial"/>
          <w:sz w:val="24"/>
          <w:szCs w:val="24"/>
        </w:rPr>
        <w:t>Hilfen z</w:t>
      </w:r>
      <w:r>
        <w:rPr>
          <w:rFonts w:ascii="Arial" w:hAnsi="Arial" w:cs="Arial"/>
          <w:sz w:val="24"/>
          <w:szCs w:val="24"/>
        </w:rPr>
        <w:t>ur organisatorischen Umsetzung, unterrichtsprakt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sche Beispiele, Umsetzungsmöglichkeiten für den Unterricht sowie Literaturhinweise, Materialien, Kopiervorlagen </w:t>
      </w:r>
      <w:r w:rsidRPr="00092EF6">
        <w:rPr>
          <w:rFonts w:ascii="Arial" w:hAnsi="Arial" w:cs="Arial"/>
          <w:sz w:val="24"/>
          <w:szCs w:val="24"/>
        </w:rPr>
        <w:t>etc.</w:t>
      </w:r>
    </w:p>
    <w:p w:rsidR="007C1F5F" w:rsidRPr="0044650F" w:rsidRDefault="007C1F5F" w:rsidP="007C1F5F"/>
    <w:p w:rsidR="0042596F" w:rsidRPr="0044650F" w:rsidRDefault="0042596F" w:rsidP="007C1F5F">
      <w:pPr>
        <w:ind w:left="360"/>
      </w:pPr>
    </w:p>
    <w:sectPr w:rsidR="0042596F" w:rsidRPr="0044650F" w:rsidSect="001E03DE">
      <w:headerReference w:type="default" r:id="rId8"/>
      <w:headerReference w:type="first" r:id="rId9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EC1" w:rsidRDefault="00337EC1" w:rsidP="001E03DE">
      <w:r>
        <w:separator/>
      </w:r>
    </w:p>
  </w:endnote>
  <w:endnote w:type="continuationSeparator" w:id="0">
    <w:p w:rsidR="00337EC1" w:rsidRDefault="00337EC1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EC1" w:rsidRDefault="00337EC1" w:rsidP="001E03DE">
      <w:r>
        <w:separator/>
      </w:r>
    </w:p>
  </w:footnote>
  <w:footnote w:type="continuationSeparator" w:id="0">
    <w:p w:rsidR="00337EC1" w:rsidRDefault="00337EC1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486" w:rsidRDefault="00E73486" w:rsidP="00141A68">
    <w:pPr>
      <w:pStyle w:val="Kopfzeile"/>
      <w:pBdr>
        <w:bottom w:val="single" w:sz="4" w:space="1" w:color="auto"/>
      </w:pBdr>
    </w:pPr>
    <w:r>
      <w:t xml:space="preserve">ZP Sek I </w:t>
    </w:r>
    <w:r>
      <w:tab/>
      <w:t xml:space="preserve">Oktober 2016 </w:t>
    </w:r>
    <w:r>
      <w:tab/>
      <w:t>LIS Ludwigsburg</w:t>
    </w:r>
  </w:p>
  <w:p w:rsidR="00E73486" w:rsidRDefault="00E73486" w:rsidP="00141A68">
    <w:pPr>
      <w:pStyle w:val="Kopfzeile"/>
      <w:pBdr>
        <w:bottom w:val="single" w:sz="4" w:space="1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486" w:rsidRDefault="00E73486" w:rsidP="00141A68">
    <w:pPr>
      <w:pStyle w:val="Kopfzeile"/>
      <w:pBdr>
        <w:bottom w:val="single" w:sz="4" w:space="1" w:color="auto"/>
      </w:pBdr>
    </w:pPr>
    <w:r>
      <w:t xml:space="preserve">ZP Sek I </w:t>
    </w:r>
    <w:r>
      <w:tab/>
    </w:r>
    <w:r w:rsidR="007C1F5F">
      <w:t>März 2018</w:t>
    </w:r>
    <w:r>
      <w:t xml:space="preserve"> </w:t>
    </w:r>
    <w:r>
      <w:tab/>
    </w:r>
    <w:bookmarkStart w:id="1" w:name="_Hlk482021516"/>
    <w:bookmarkEnd w:id="1"/>
    <w:r w:rsidR="007C1F5F">
      <w:rPr>
        <w:noProof/>
      </w:rPr>
      <w:drawing>
        <wp:inline distT="0" distB="0" distL="0" distR="0" wp14:anchorId="2EF0AB7D" wp14:editId="61EFB299">
          <wp:extent cx="666750" cy="552450"/>
          <wp:effectExtent l="0" t="0" r="0" b="0"/>
          <wp:docPr id="20" name="Grafik 20" descr="J:\Daten\LOGOs\Lis_+_Logo\lis+_logo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rafik 20" descr="J:\Daten\LOGOs\Lis_+_Logo\lis+_logo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68" cy="552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3486" w:rsidRDefault="00E73486" w:rsidP="00141A68">
    <w:pPr>
      <w:pStyle w:val="Kopfzeile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73D54"/>
    <w:multiLevelType w:val="hybridMultilevel"/>
    <w:tmpl w:val="D89C9B9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9055FFF"/>
    <w:multiLevelType w:val="hybridMultilevel"/>
    <w:tmpl w:val="E9DEA8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F448BC"/>
    <w:multiLevelType w:val="hybridMultilevel"/>
    <w:tmpl w:val="2CD09B6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EC1"/>
    <w:rsid w:val="00127449"/>
    <w:rsid w:val="00141A68"/>
    <w:rsid w:val="00151041"/>
    <w:rsid w:val="001A2103"/>
    <w:rsid w:val="001E03DE"/>
    <w:rsid w:val="001E3356"/>
    <w:rsid w:val="002223B8"/>
    <w:rsid w:val="00296589"/>
    <w:rsid w:val="00311D31"/>
    <w:rsid w:val="00337EC1"/>
    <w:rsid w:val="0042596F"/>
    <w:rsid w:val="0044650F"/>
    <w:rsid w:val="00500AE4"/>
    <w:rsid w:val="0059177A"/>
    <w:rsid w:val="005A42D7"/>
    <w:rsid w:val="007C1F5F"/>
    <w:rsid w:val="008A7911"/>
    <w:rsid w:val="009533B3"/>
    <w:rsid w:val="0095561F"/>
    <w:rsid w:val="009935DA"/>
    <w:rsid w:val="009C05F9"/>
    <w:rsid w:val="00B827FF"/>
    <w:rsid w:val="00C22DA6"/>
    <w:rsid w:val="00CD6932"/>
    <w:rsid w:val="00E73486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C1F5F"/>
    <w:pPr>
      <w:spacing w:after="160" w:line="259" w:lineRule="auto"/>
    </w:pPr>
    <w:rPr>
      <w:rFonts w:asciiTheme="minorHAnsi" w:eastAsiaTheme="minorEastAsia" w:hAnsiTheme="minorHAnsi" w:cstheme="minorBidi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spacing w:after="0" w:line="240" w:lineRule="auto"/>
      <w:jc w:val="center"/>
    </w:pPr>
    <w:rPr>
      <w:rFonts w:ascii="Times New Roman" w:eastAsiaTheme="minorHAnsi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styleId="Hyperlink">
    <w:name w:val="Hyperlink"/>
    <w:basedOn w:val="Absatz-Standardschriftart"/>
    <w:uiPriority w:val="99"/>
    <w:unhideWhenUsed/>
    <w:rsid w:val="00151041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151041"/>
    <w:pPr>
      <w:spacing w:after="0" w:line="240" w:lineRule="auto"/>
      <w:ind w:left="720"/>
      <w:contextualSpacing/>
    </w:pPr>
    <w:rPr>
      <w:rFonts w:ascii="Arial" w:eastAsiaTheme="minorHAnsi" w:hAnsi="Arial" w:cs="Arial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561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561F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unhideWhenUsed/>
    <w:rsid w:val="007C1F5F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C1F5F"/>
    <w:rPr>
      <w:rFonts w:asciiTheme="minorHAnsi" w:eastAsiaTheme="minorEastAsia" w:hAnsiTheme="minorHAnsi" w:cstheme="minorBidi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C1F5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C1F5F"/>
    <w:pPr>
      <w:spacing w:after="160" w:line="259" w:lineRule="auto"/>
    </w:pPr>
    <w:rPr>
      <w:rFonts w:asciiTheme="minorHAnsi" w:eastAsiaTheme="minorEastAsia" w:hAnsiTheme="minorHAnsi" w:cstheme="minorBidi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spacing w:after="0" w:line="240" w:lineRule="auto"/>
      <w:jc w:val="center"/>
    </w:pPr>
    <w:rPr>
      <w:rFonts w:ascii="Times New Roman" w:eastAsiaTheme="minorHAnsi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styleId="Hyperlink">
    <w:name w:val="Hyperlink"/>
    <w:basedOn w:val="Absatz-Standardschriftart"/>
    <w:uiPriority w:val="99"/>
    <w:unhideWhenUsed/>
    <w:rsid w:val="00151041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151041"/>
    <w:pPr>
      <w:spacing w:after="0" w:line="240" w:lineRule="auto"/>
      <w:ind w:left="720"/>
      <w:contextualSpacing/>
    </w:pPr>
    <w:rPr>
      <w:rFonts w:ascii="Arial" w:eastAsiaTheme="minorHAnsi" w:hAnsi="Arial" w:cs="Arial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561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561F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unhideWhenUsed/>
    <w:rsid w:val="007C1F5F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C1F5F"/>
    <w:rPr>
      <w:rFonts w:asciiTheme="minorHAnsi" w:eastAsiaTheme="minorEastAsia" w:hAnsiTheme="minorHAnsi" w:cstheme="minorBidi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C1F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Baur-Fettah, Yasmin (LIS)</dc:creator>
  <cp:lastModifiedBy>Baur-Fettah, Yasmin (LIS)</cp:lastModifiedBy>
  <cp:revision>2</cp:revision>
  <cp:lastPrinted>2017-02-16T10:49:00Z</cp:lastPrinted>
  <dcterms:created xsi:type="dcterms:W3CDTF">2018-03-06T11:29:00Z</dcterms:created>
  <dcterms:modified xsi:type="dcterms:W3CDTF">2018-03-06T11:29:00Z</dcterms:modified>
</cp:coreProperties>
</file>