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715" w:rsidRPr="007B7715" w:rsidRDefault="007B7715" w:rsidP="007B7715">
      <w:pPr>
        <w:jc w:val="center"/>
        <w:rPr>
          <w:rStyle w:val="Fett"/>
          <w:sz w:val="40"/>
        </w:rPr>
      </w:pPr>
      <w:r w:rsidRPr="007B7715">
        <w:rPr>
          <w:rStyle w:val="Fett"/>
          <w:sz w:val="40"/>
        </w:rPr>
        <w:t>Umsetzung kognitiv/reflexive</w:t>
      </w:r>
      <w:r w:rsidR="00176D07">
        <w:rPr>
          <w:rStyle w:val="Fett"/>
          <w:sz w:val="40"/>
        </w:rPr>
        <w:t>r</w:t>
      </w:r>
      <w:r w:rsidRPr="007B7715">
        <w:rPr>
          <w:rStyle w:val="Fett"/>
          <w:sz w:val="40"/>
        </w:rPr>
        <w:t xml:space="preserve"> Teilkompetenzen </w:t>
      </w:r>
    </w:p>
    <w:p w:rsidR="007B7715" w:rsidRDefault="007B7715" w:rsidP="005739B5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</w:p>
    <w:p w:rsidR="005739B5" w:rsidRPr="005739B5" w:rsidRDefault="005739B5" w:rsidP="005739B5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 Bereich der prozessbezogenen Kompetenzen wird unter anderem die </w:t>
      </w:r>
      <w:r w:rsidR="00D54744">
        <w:rPr>
          <w:rFonts w:ascii="Arial" w:hAnsi="Arial" w:cs="Arial"/>
          <w:sz w:val="24"/>
          <w:szCs w:val="24"/>
        </w:rPr>
        <w:t xml:space="preserve">Schulung </w:t>
      </w:r>
      <w:r>
        <w:rPr>
          <w:rFonts w:ascii="Arial" w:hAnsi="Arial" w:cs="Arial"/>
          <w:sz w:val="24"/>
          <w:szCs w:val="24"/>
        </w:rPr>
        <w:t xml:space="preserve">der Reflexions- und Urteilskompetenz  </w:t>
      </w:r>
      <w:r w:rsidR="00D54744">
        <w:rPr>
          <w:rFonts w:ascii="Arial" w:hAnsi="Arial" w:cs="Arial"/>
          <w:sz w:val="24"/>
          <w:szCs w:val="24"/>
        </w:rPr>
        <w:t xml:space="preserve">gefordert. </w:t>
      </w:r>
      <w:r w:rsidR="00720538">
        <w:rPr>
          <w:rFonts w:ascii="Arial" w:hAnsi="Arial" w:cs="Arial"/>
          <w:sz w:val="24"/>
          <w:szCs w:val="24"/>
        </w:rPr>
        <w:t xml:space="preserve">An dieser Stelle wird in der Verknüpfung mit dem Inhaltsbereich Spiel exemplarisch aufgezeigt, wie diese entwickelt werden kann. </w:t>
      </w:r>
      <w:r w:rsidR="00D54744">
        <w:rPr>
          <w:rFonts w:ascii="Arial" w:hAnsi="Arial" w:cs="Arial"/>
          <w:sz w:val="24"/>
          <w:szCs w:val="24"/>
        </w:rPr>
        <w:t>Im Inhaltsbereich Spiel der Klassenstufe 7/8/9 werden elf Teilkompetenzen aufgelistet. Drei dieser Kompetenzen werden im folgenden Unterrichtsvorhaben besonders thematisiert. Es basiert auf den in Klassenstufe 5/6 erworbenen Fähigkeiten Spiele zu erfinden und zu variieren.</w:t>
      </w:r>
      <w:r w:rsidR="00B70A48">
        <w:rPr>
          <w:rFonts w:ascii="Arial" w:hAnsi="Arial" w:cs="Arial"/>
          <w:sz w:val="24"/>
          <w:szCs w:val="24"/>
        </w:rPr>
        <w:t xml:space="preserve"> Im vorliegenden Unterrichtsvorhaben wird der Schwerpunkt auf die Entwicklung der Selbstreflexion und Erweiterung der sportspielspezifischen Fähigkeiten (Taktik, Regeln, Fairness)</w:t>
      </w:r>
      <w:r w:rsidR="00A64137">
        <w:rPr>
          <w:rFonts w:ascii="Arial" w:hAnsi="Arial" w:cs="Arial"/>
          <w:sz w:val="24"/>
          <w:szCs w:val="24"/>
        </w:rPr>
        <w:t xml:space="preserve"> gelegt</w:t>
      </w:r>
      <w:bookmarkStart w:id="0" w:name="_GoBack"/>
      <w:bookmarkEnd w:id="0"/>
      <w:r w:rsidR="00B70A48">
        <w:rPr>
          <w:rFonts w:ascii="Arial" w:hAnsi="Arial" w:cs="Arial"/>
          <w:sz w:val="24"/>
          <w:szCs w:val="24"/>
        </w:rPr>
        <w:t>. Dies befähigt sie, eigene Positionen zur spielerischen und sportlichen Bewegungspraxis in einem konkreten Sportspiel zu entwickeln und die daraus resultierenden Einsichten für das eigene sportliche Handeln zu nutzen.</w:t>
      </w:r>
    </w:p>
    <w:sectPr w:rsidR="005739B5" w:rsidRPr="005739B5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2951" w:rsidRDefault="001A2951" w:rsidP="007B7715">
      <w:pPr>
        <w:spacing w:after="0" w:line="240" w:lineRule="auto"/>
      </w:pPr>
      <w:r>
        <w:separator/>
      </w:r>
    </w:p>
  </w:endnote>
  <w:endnote w:type="continuationSeparator" w:id="0">
    <w:p w:rsidR="001A2951" w:rsidRDefault="001A2951" w:rsidP="007B7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2951" w:rsidRDefault="001A2951" w:rsidP="007B7715">
      <w:pPr>
        <w:spacing w:after="0" w:line="240" w:lineRule="auto"/>
      </w:pPr>
      <w:r>
        <w:separator/>
      </w:r>
    </w:p>
  </w:footnote>
  <w:footnote w:type="continuationSeparator" w:id="0">
    <w:p w:rsidR="001A2951" w:rsidRDefault="001A2951" w:rsidP="007B7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715" w:rsidRDefault="007B7715" w:rsidP="007B7715">
    <w:pPr>
      <w:pStyle w:val="Kopfzeile"/>
      <w:pBdr>
        <w:bottom w:val="single" w:sz="4" w:space="1" w:color="auto"/>
      </w:pBdr>
    </w:pPr>
    <w:r>
      <w:t xml:space="preserve">A. Halder ZP Sek I Sport </w:t>
    </w:r>
    <w:r>
      <w:tab/>
      <w:t xml:space="preserve">Oktober 2017 </w:t>
    </w:r>
    <w:r>
      <w:tab/>
    </w:r>
    <w:r>
      <w:rPr>
        <w:noProof/>
        <w:lang w:eastAsia="de-DE"/>
      </w:rPr>
      <w:drawing>
        <wp:inline distT="0" distB="0" distL="0" distR="0" wp14:anchorId="27990DD8" wp14:editId="35B4E433">
          <wp:extent cx="765360" cy="541677"/>
          <wp:effectExtent l="0" t="0" r="0" b="0"/>
          <wp:docPr id="1" name="Grafik 1" descr="J:\SG2\Daten für alle\Logos\LIS\lis+_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SG2\Daten für alle\Logos\LIS\lis+_logo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464" cy="541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7715" w:rsidRDefault="007B7715">
    <w:pPr>
      <w:pStyle w:val="Kopfzeile"/>
    </w:pPr>
  </w:p>
  <w:p w:rsidR="007B7715" w:rsidRDefault="007B771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A41C4"/>
    <w:multiLevelType w:val="hybridMultilevel"/>
    <w:tmpl w:val="62909A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73E4D"/>
    <w:multiLevelType w:val="hybridMultilevel"/>
    <w:tmpl w:val="527492EC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CD496B"/>
    <w:multiLevelType w:val="hybridMultilevel"/>
    <w:tmpl w:val="C376070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610B2"/>
    <w:multiLevelType w:val="hybridMultilevel"/>
    <w:tmpl w:val="E84086A0"/>
    <w:lvl w:ilvl="0" w:tplc="45A410C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554F7"/>
    <w:multiLevelType w:val="hybridMultilevel"/>
    <w:tmpl w:val="4E9C0946"/>
    <w:lvl w:ilvl="0" w:tplc="D0BA25F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CE521A1"/>
    <w:multiLevelType w:val="hybridMultilevel"/>
    <w:tmpl w:val="B814703C"/>
    <w:lvl w:ilvl="0" w:tplc="0407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6DB5222"/>
    <w:multiLevelType w:val="hybridMultilevel"/>
    <w:tmpl w:val="B32AD072"/>
    <w:lvl w:ilvl="0" w:tplc="6E866B8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7C149C"/>
    <w:multiLevelType w:val="hybridMultilevel"/>
    <w:tmpl w:val="94982A5A"/>
    <w:lvl w:ilvl="0" w:tplc="D5C21F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F62C12"/>
    <w:multiLevelType w:val="hybridMultilevel"/>
    <w:tmpl w:val="75802DC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F73340"/>
    <w:multiLevelType w:val="hybridMultilevel"/>
    <w:tmpl w:val="423EB080"/>
    <w:lvl w:ilvl="0" w:tplc="271CDD2A">
      <w:numFmt w:val="bullet"/>
      <w:lvlText w:val=""/>
      <w:lvlJc w:val="left"/>
      <w:pPr>
        <w:ind w:left="36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793137"/>
    <w:multiLevelType w:val="hybridMultilevel"/>
    <w:tmpl w:val="85D0EFC8"/>
    <w:lvl w:ilvl="0" w:tplc="04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44DA2276"/>
    <w:multiLevelType w:val="hybridMultilevel"/>
    <w:tmpl w:val="98569F20"/>
    <w:lvl w:ilvl="0" w:tplc="B3A65BAE">
      <w:start w:val="2"/>
      <w:numFmt w:val="bullet"/>
      <w:lvlText w:val=""/>
      <w:lvlJc w:val="left"/>
      <w:pPr>
        <w:ind w:left="36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0E63D1C"/>
    <w:multiLevelType w:val="hybridMultilevel"/>
    <w:tmpl w:val="057A8122"/>
    <w:lvl w:ilvl="0" w:tplc="DABCE17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1"/>
  </w:num>
  <w:num w:numId="5">
    <w:abstractNumId w:val="9"/>
  </w:num>
  <w:num w:numId="6">
    <w:abstractNumId w:val="2"/>
  </w:num>
  <w:num w:numId="7">
    <w:abstractNumId w:val="0"/>
  </w:num>
  <w:num w:numId="8">
    <w:abstractNumId w:val="10"/>
  </w:num>
  <w:num w:numId="9">
    <w:abstractNumId w:val="5"/>
  </w:num>
  <w:num w:numId="10">
    <w:abstractNumId w:val="12"/>
  </w:num>
  <w:num w:numId="11">
    <w:abstractNumId w:val="7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1235"/>
    <w:rsid w:val="00015DFD"/>
    <w:rsid w:val="00033155"/>
    <w:rsid w:val="00093A0E"/>
    <w:rsid w:val="000A20F3"/>
    <w:rsid w:val="00100B63"/>
    <w:rsid w:val="00176D07"/>
    <w:rsid w:val="00184A28"/>
    <w:rsid w:val="001A2951"/>
    <w:rsid w:val="001E716A"/>
    <w:rsid w:val="002469DE"/>
    <w:rsid w:val="002B5B77"/>
    <w:rsid w:val="003D1656"/>
    <w:rsid w:val="0042285F"/>
    <w:rsid w:val="004B7E4A"/>
    <w:rsid w:val="00522784"/>
    <w:rsid w:val="005739B5"/>
    <w:rsid w:val="00720538"/>
    <w:rsid w:val="0078056C"/>
    <w:rsid w:val="007B7715"/>
    <w:rsid w:val="0095037B"/>
    <w:rsid w:val="00A001EF"/>
    <w:rsid w:val="00A64137"/>
    <w:rsid w:val="00AA1235"/>
    <w:rsid w:val="00AF1C71"/>
    <w:rsid w:val="00B70A48"/>
    <w:rsid w:val="00C65E37"/>
    <w:rsid w:val="00D54744"/>
    <w:rsid w:val="00DB70DB"/>
    <w:rsid w:val="00EF351B"/>
    <w:rsid w:val="00F15E29"/>
    <w:rsid w:val="00FC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B9C62"/>
  <w15:docId w15:val="{73354139-FCF2-4710-BE5D-66D6046BD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33155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03315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0331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Kopfzeile">
    <w:name w:val="header"/>
    <w:basedOn w:val="Standard"/>
    <w:link w:val="KopfzeileZchn"/>
    <w:uiPriority w:val="99"/>
    <w:unhideWhenUsed/>
    <w:rsid w:val="00AF1C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C71"/>
  </w:style>
  <w:style w:type="table" w:styleId="Tabellenraster">
    <w:name w:val="Table Grid"/>
    <w:basedOn w:val="NormaleTabelle"/>
    <w:uiPriority w:val="39"/>
    <w:rsid w:val="00AF1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46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469DE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unhideWhenUsed/>
    <w:rsid w:val="007B7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B7715"/>
  </w:style>
  <w:style w:type="character" w:styleId="Fett">
    <w:name w:val="Strong"/>
    <w:basedOn w:val="Absatz-Standardschriftart"/>
    <w:uiPriority w:val="22"/>
    <w:qFormat/>
    <w:rsid w:val="007B77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Innenverwaltung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Ruud</dc:creator>
  <cp:lastModifiedBy>Yassi</cp:lastModifiedBy>
  <cp:revision>2</cp:revision>
  <dcterms:created xsi:type="dcterms:W3CDTF">2018-03-28T08:15:00Z</dcterms:created>
  <dcterms:modified xsi:type="dcterms:W3CDTF">2018-03-28T08:15:00Z</dcterms:modified>
</cp:coreProperties>
</file>