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22A" w:rsidRPr="006743BA" w:rsidRDefault="00BD022A" w:rsidP="00BD022A">
      <w:pPr>
        <w:pStyle w:val="LS-berschrift2"/>
      </w:pPr>
      <w:r>
        <w:t>2.1</w:t>
      </w:r>
      <w:r>
        <w:tab/>
      </w:r>
      <w:r w:rsidRPr="006743BA">
        <w:t>Lehrplaneinheit 1: Orientierung in der neuen Lernumgebung</w:t>
      </w:r>
    </w:p>
    <w:p w:rsidR="00BD022A" w:rsidRPr="006743BA" w:rsidRDefault="00BD022A" w:rsidP="00BD022A">
      <w:pPr>
        <w:spacing w:line="320" w:lineRule="atLeast"/>
        <w:rPr>
          <w:iCs/>
        </w:rPr>
      </w:pPr>
    </w:p>
    <w:p w:rsidR="00BD022A" w:rsidRPr="006743BA" w:rsidRDefault="00BD022A" w:rsidP="00BD022A">
      <w:pPr>
        <w:spacing w:line="320" w:lineRule="atLeast"/>
        <w:jc w:val="both"/>
        <w:rPr>
          <w:iCs/>
          <w:u w:val="single"/>
        </w:rPr>
      </w:pPr>
      <w:r w:rsidRPr="006743BA">
        <w:rPr>
          <w:iCs/>
          <w:u w:val="single"/>
        </w:rPr>
        <w:t>Auszug aus dem Lehrplan:</w:t>
      </w:r>
    </w:p>
    <w:p w:rsidR="00BD022A" w:rsidRPr="006743BA" w:rsidRDefault="00BD022A" w:rsidP="00BD022A">
      <w:r w:rsidRPr="006743BA">
        <w:t>Die Schülerinnen und Schüler nehmen sich und andere Personen in ihrem neuen Umfeld wahr. Sie stimmen ihr Verhalten und ihre Kommunikation auf die schulische Situation ab. Sie formulieren und vereinbaren Regeln der Zusammenarbeit und entwickeln dadurch Verantwortung für sich, für andere und ihre Umwelt.</w:t>
      </w:r>
    </w:p>
    <w:p w:rsidR="00BD022A" w:rsidRPr="00FB1406" w:rsidRDefault="00BD022A" w:rsidP="00BD022A">
      <w:pPr>
        <w:spacing w:line="320" w:lineRule="atLeast"/>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BD022A" w:rsidRPr="00A43853" w:rsidTr="001B6925">
        <w:tc>
          <w:tcPr>
            <w:tcW w:w="2235" w:type="dxa"/>
          </w:tcPr>
          <w:p w:rsidR="00BD022A" w:rsidRPr="00A43853" w:rsidRDefault="00BD022A" w:rsidP="001B6925">
            <w:pPr>
              <w:rPr>
                <w:b/>
                <w:iCs/>
              </w:rPr>
            </w:pPr>
            <w:r w:rsidRPr="00A43853">
              <w:rPr>
                <w:b/>
                <w:iCs/>
              </w:rPr>
              <w:t>Lehrplaninhalte</w:t>
            </w:r>
          </w:p>
        </w:tc>
        <w:tc>
          <w:tcPr>
            <w:tcW w:w="2551" w:type="dxa"/>
          </w:tcPr>
          <w:p w:rsidR="00BD022A" w:rsidRPr="00A43853" w:rsidRDefault="00BD022A" w:rsidP="001B6925">
            <w:pPr>
              <w:rPr>
                <w:b/>
                <w:iCs/>
              </w:rPr>
            </w:pPr>
            <w:r w:rsidRPr="00A43853">
              <w:rPr>
                <w:b/>
                <w:iCs/>
              </w:rPr>
              <w:t>Fragestellung</w:t>
            </w:r>
          </w:p>
        </w:tc>
        <w:tc>
          <w:tcPr>
            <w:tcW w:w="2835" w:type="dxa"/>
          </w:tcPr>
          <w:p w:rsidR="00BD022A" w:rsidRPr="00A43853" w:rsidRDefault="00BD022A" w:rsidP="001B6925">
            <w:pPr>
              <w:rPr>
                <w:b/>
                <w:iCs/>
              </w:rPr>
            </w:pPr>
            <w:r w:rsidRPr="00A43853">
              <w:rPr>
                <w:b/>
                <w:iCs/>
              </w:rPr>
              <w:t>Unterrichtsthemen</w:t>
            </w:r>
          </w:p>
        </w:tc>
        <w:tc>
          <w:tcPr>
            <w:tcW w:w="2693" w:type="dxa"/>
          </w:tcPr>
          <w:p w:rsidR="00BD022A" w:rsidRPr="00A43853" w:rsidRDefault="00BD022A" w:rsidP="001B6925">
            <w:pPr>
              <w:rPr>
                <w:b/>
                <w:iCs/>
              </w:rPr>
            </w:pPr>
            <w:r w:rsidRPr="00A43853">
              <w:rPr>
                <w:b/>
                <w:iCs/>
              </w:rPr>
              <w:t>Vorgehen, Ideen</w:t>
            </w:r>
          </w:p>
          <w:p w:rsidR="00BD022A" w:rsidRPr="00A43853" w:rsidRDefault="00BD022A" w:rsidP="001B6925">
            <w:pPr>
              <w:rPr>
                <w:b/>
                <w:iCs/>
              </w:rPr>
            </w:pPr>
            <w:r w:rsidRPr="00A43853">
              <w:rPr>
                <w:b/>
                <w:iCs/>
              </w:rPr>
              <w:t>Methodik</w:t>
            </w:r>
          </w:p>
        </w:tc>
        <w:tc>
          <w:tcPr>
            <w:tcW w:w="4812" w:type="dxa"/>
          </w:tcPr>
          <w:p w:rsidR="00BD022A" w:rsidRPr="00A43853" w:rsidRDefault="00BD022A" w:rsidP="001B6925">
            <w:pPr>
              <w:rPr>
                <w:b/>
                <w:iCs/>
              </w:rPr>
            </w:pPr>
            <w:r w:rsidRPr="00A43853">
              <w:rPr>
                <w:b/>
                <w:iCs/>
              </w:rPr>
              <w:t>Quellen</w:t>
            </w:r>
            <w:r>
              <w:rPr>
                <w:b/>
                <w:iCs/>
              </w:rPr>
              <w:t>beispiele</w:t>
            </w:r>
            <w:r w:rsidRPr="00A43853">
              <w:rPr>
                <w:b/>
                <w:iCs/>
              </w:rPr>
              <w:t>/Materialien</w:t>
            </w:r>
          </w:p>
        </w:tc>
      </w:tr>
      <w:tr w:rsidR="00BD022A" w:rsidRPr="00A43853" w:rsidTr="001B6925">
        <w:trPr>
          <w:trHeight w:val="1290"/>
        </w:trPr>
        <w:tc>
          <w:tcPr>
            <w:tcW w:w="2235" w:type="dxa"/>
            <w:tcBorders>
              <w:bottom w:val="single" w:sz="4" w:space="0" w:color="auto"/>
            </w:tcBorders>
          </w:tcPr>
          <w:p w:rsidR="00BD022A" w:rsidRPr="00A43853" w:rsidRDefault="00BD022A" w:rsidP="001B6925">
            <w:pPr>
              <w:rPr>
                <w:iCs/>
              </w:rPr>
            </w:pPr>
            <w:r w:rsidRPr="00A43853">
              <w:rPr>
                <w:iCs/>
              </w:rPr>
              <w:t>Kennenlernen</w:t>
            </w:r>
          </w:p>
          <w:p w:rsidR="00BD022A" w:rsidRPr="00A43853" w:rsidRDefault="00BD022A" w:rsidP="001B6925">
            <w:pPr>
              <w:rPr>
                <w:iCs/>
              </w:rPr>
            </w:pPr>
          </w:p>
        </w:tc>
        <w:tc>
          <w:tcPr>
            <w:tcW w:w="2551" w:type="dxa"/>
            <w:tcBorders>
              <w:bottom w:val="single" w:sz="4" w:space="0" w:color="auto"/>
            </w:tcBorders>
          </w:tcPr>
          <w:p w:rsidR="00BD022A" w:rsidRPr="00A43853" w:rsidRDefault="00BD022A" w:rsidP="001B6925">
            <w:pPr>
              <w:rPr>
                <w:iCs/>
              </w:rPr>
            </w:pPr>
            <w:r w:rsidRPr="00A43853">
              <w:rPr>
                <w:iCs/>
              </w:rPr>
              <w:t>Was erwartet mich an der neuen Schule?</w:t>
            </w:r>
          </w:p>
          <w:p w:rsidR="00BD022A" w:rsidRPr="00A43853" w:rsidRDefault="00BD022A" w:rsidP="001B6925">
            <w:pPr>
              <w:rPr>
                <w:iCs/>
              </w:rPr>
            </w:pPr>
          </w:p>
        </w:tc>
        <w:tc>
          <w:tcPr>
            <w:tcW w:w="2835" w:type="dxa"/>
            <w:tcBorders>
              <w:bottom w:val="single" w:sz="4" w:space="0" w:color="auto"/>
            </w:tcBorders>
          </w:tcPr>
          <w:p w:rsidR="00BD022A" w:rsidRDefault="00BD022A" w:rsidP="001B6925">
            <w:pPr>
              <w:rPr>
                <w:iCs/>
              </w:rPr>
            </w:pPr>
            <w:r w:rsidRPr="00A43853">
              <w:rPr>
                <w:iCs/>
              </w:rPr>
              <w:t>Kennenlernen</w:t>
            </w: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r>
              <w:rPr>
                <w:iCs/>
              </w:rPr>
              <w:t>Orientierung in der neuen Lernumgebung</w:t>
            </w:r>
          </w:p>
          <w:p w:rsidR="00BD022A" w:rsidRPr="00A43853" w:rsidRDefault="00BD022A" w:rsidP="001B6925">
            <w:pPr>
              <w:rPr>
                <w:iCs/>
              </w:rPr>
            </w:pPr>
          </w:p>
        </w:tc>
        <w:tc>
          <w:tcPr>
            <w:tcW w:w="2693" w:type="dxa"/>
            <w:tcBorders>
              <w:bottom w:val="single" w:sz="4" w:space="0" w:color="auto"/>
            </w:tcBorders>
          </w:tcPr>
          <w:p w:rsidR="00BD022A" w:rsidRPr="00A43853" w:rsidRDefault="00BD022A" w:rsidP="001B6925">
            <w:pPr>
              <w:rPr>
                <w:iCs/>
              </w:rPr>
            </w:pPr>
            <w:r w:rsidRPr="00A43853">
              <w:rPr>
                <w:iCs/>
              </w:rPr>
              <w:t>Namensduell</w:t>
            </w:r>
          </w:p>
          <w:p w:rsidR="00BD022A" w:rsidRPr="00A43853" w:rsidRDefault="00BD022A" w:rsidP="001B6925">
            <w:pPr>
              <w:rPr>
                <w:iCs/>
              </w:rPr>
            </w:pPr>
            <w:r w:rsidRPr="00A43853">
              <w:rPr>
                <w:iCs/>
              </w:rPr>
              <w:t>Rasender Reporter</w:t>
            </w:r>
          </w:p>
          <w:p w:rsidR="00BD022A" w:rsidRPr="00A43853" w:rsidRDefault="00BD022A" w:rsidP="001B6925">
            <w:pPr>
              <w:rPr>
                <w:iCs/>
              </w:rPr>
            </w:pPr>
            <w:r w:rsidRPr="00A43853">
              <w:rPr>
                <w:iCs/>
              </w:rPr>
              <w:t>Steckbriefe</w:t>
            </w:r>
          </w:p>
          <w:p w:rsidR="00BD022A" w:rsidRPr="00A43853" w:rsidRDefault="00BD022A" w:rsidP="001B6925">
            <w:pPr>
              <w:rPr>
                <w:iCs/>
              </w:rPr>
            </w:pPr>
            <w:r w:rsidRPr="00A43853">
              <w:rPr>
                <w:iCs/>
              </w:rPr>
              <w:t>Partnerinterview</w:t>
            </w:r>
          </w:p>
          <w:p w:rsidR="00BD022A" w:rsidRPr="00A43853" w:rsidRDefault="00BD022A" w:rsidP="001B6925">
            <w:pPr>
              <w:rPr>
                <w:iCs/>
              </w:rPr>
            </w:pPr>
            <w:r w:rsidRPr="00A43853">
              <w:rPr>
                <w:iCs/>
              </w:rPr>
              <w:t>Hausrally</w:t>
            </w:r>
            <w:r>
              <w:rPr>
                <w:iCs/>
              </w:rPr>
              <w:t>e</w:t>
            </w:r>
          </w:p>
          <w:p w:rsidR="00BD022A" w:rsidRDefault="00BD022A" w:rsidP="001B6925">
            <w:pPr>
              <w:rPr>
                <w:iCs/>
              </w:rPr>
            </w:pPr>
            <w:r w:rsidRPr="00A43853">
              <w:rPr>
                <w:iCs/>
              </w:rPr>
              <w:t>nonverbale Partnersuche</w:t>
            </w: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r>
              <w:rPr>
                <w:iCs/>
              </w:rPr>
              <w:t xml:space="preserve">Gesundes Frühstück zubereiten </w:t>
            </w:r>
            <w:r w:rsidRPr="00F04E29">
              <w:rPr>
                <w:i/>
                <w:iCs/>
              </w:rPr>
              <w:t>(Praxis)</w:t>
            </w:r>
          </w:p>
          <w:p w:rsidR="00BD022A" w:rsidRPr="00A43853" w:rsidRDefault="00BD022A" w:rsidP="001B6925">
            <w:pPr>
              <w:rPr>
                <w:iCs/>
              </w:rPr>
            </w:pPr>
          </w:p>
        </w:tc>
        <w:tc>
          <w:tcPr>
            <w:tcW w:w="4812" w:type="dxa"/>
            <w:tcBorders>
              <w:bottom w:val="single" w:sz="4" w:space="0" w:color="auto"/>
            </w:tcBorders>
          </w:tcPr>
          <w:p w:rsidR="00BD022A" w:rsidRPr="00A43853" w:rsidRDefault="00BD022A" w:rsidP="001B6925">
            <w:proofErr w:type="spellStart"/>
            <w:r w:rsidRPr="00A43853">
              <w:t>Gudjons</w:t>
            </w:r>
            <w:proofErr w:type="spellEnd"/>
            <w:r>
              <w:t>,</w:t>
            </w:r>
            <w:r w:rsidRPr="00A43853">
              <w:t xml:space="preserve"> Herbert</w:t>
            </w:r>
            <w:r>
              <w:t>:</w:t>
            </w:r>
          </w:p>
          <w:p w:rsidR="00BD022A" w:rsidRDefault="00BD022A" w:rsidP="001B6925">
            <w:pPr>
              <w:pStyle w:val="berschrift1"/>
              <w:spacing w:before="0" w:beforeAutospacing="0" w:after="0" w:afterAutospacing="0"/>
              <w:rPr>
                <w:rFonts w:ascii="Arial" w:hAnsi="Arial" w:cs="Arial"/>
                <w:b w:val="0"/>
                <w:bCs w:val="0"/>
                <w:color w:val="000000"/>
                <w:sz w:val="22"/>
                <w:szCs w:val="22"/>
              </w:rPr>
            </w:pPr>
            <w:r w:rsidRPr="00A43853">
              <w:rPr>
                <w:rFonts w:ascii="Arial" w:hAnsi="Arial" w:cs="Arial"/>
                <w:b w:val="0"/>
                <w:bCs w:val="0"/>
                <w:color w:val="000000"/>
                <w:sz w:val="22"/>
                <w:szCs w:val="22"/>
              </w:rPr>
              <w:t xml:space="preserve">Spielbuch Interaktionserziehung; Verlag: </w:t>
            </w:r>
            <w:proofErr w:type="spellStart"/>
            <w:r w:rsidRPr="00A43853">
              <w:rPr>
                <w:rFonts w:ascii="Arial" w:hAnsi="Arial" w:cs="Arial"/>
                <w:b w:val="0"/>
                <w:bCs w:val="0"/>
                <w:color w:val="000000"/>
                <w:sz w:val="22"/>
                <w:szCs w:val="22"/>
              </w:rPr>
              <w:t>Klinkhardt</w:t>
            </w:r>
            <w:proofErr w:type="spellEnd"/>
            <w:r>
              <w:rPr>
                <w:rFonts w:ascii="Arial" w:hAnsi="Arial" w:cs="Arial"/>
                <w:b w:val="0"/>
                <w:bCs w:val="0"/>
                <w:color w:val="000000"/>
                <w:sz w:val="22"/>
                <w:szCs w:val="22"/>
              </w:rPr>
              <w:t xml:space="preserve"> Bad Heilbrunn, 2003.</w:t>
            </w:r>
          </w:p>
          <w:p w:rsidR="00BD022A" w:rsidRDefault="00BD022A" w:rsidP="001B6925">
            <w:pPr>
              <w:pStyle w:val="berschrift1"/>
              <w:spacing w:before="0" w:beforeAutospacing="0" w:after="0" w:afterAutospacing="0"/>
              <w:rPr>
                <w:rFonts w:ascii="Arial" w:hAnsi="Arial" w:cs="Arial"/>
                <w:b w:val="0"/>
                <w:bCs w:val="0"/>
                <w:color w:val="000000"/>
                <w:sz w:val="22"/>
                <w:szCs w:val="22"/>
              </w:rPr>
            </w:pPr>
          </w:p>
          <w:p w:rsidR="00BD022A" w:rsidRPr="001D1F53" w:rsidRDefault="00BD022A" w:rsidP="001B6925">
            <w:pPr>
              <w:rPr>
                <w:iCs/>
                <w:color w:val="00B050"/>
              </w:rPr>
            </w:pPr>
            <w:r>
              <w:rPr>
                <w:iCs/>
                <w:color w:val="00B050"/>
              </w:rPr>
              <w:t>M1:</w:t>
            </w:r>
            <w:r w:rsidRPr="001D1F53">
              <w:rPr>
                <w:iCs/>
                <w:color w:val="00B050"/>
              </w:rPr>
              <w:t xml:space="preserve"> </w:t>
            </w:r>
            <w:r>
              <w:rPr>
                <w:iCs/>
                <w:color w:val="00B050"/>
              </w:rPr>
              <w:t>Steckbrief Kennenlernen</w:t>
            </w:r>
          </w:p>
          <w:p w:rsidR="00BD022A" w:rsidRDefault="00BD022A" w:rsidP="001B6925">
            <w:pPr>
              <w:pStyle w:val="berschrift1"/>
              <w:spacing w:before="0" w:beforeAutospacing="0" w:after="0" w:afterAutospacing="0"/>
              <w:rPr>
                <w:rFonts w:ascii="Arial" w:hAnsi="Arial" w:cs="Arial"/>
                <w:b w:val="0"/>
                <w:bCs w:val="0"/>
                <w:color w:val="000000"/>
                <w:sz w:val="22"/>
                <w:szCs w:val="22"/>
              </w:rPr>
            </w:pPr>
          </w:p>
          <w:p w:rsidR="00BD022A" w:rsidRDefault="00BD022A" w:rsidP="001B6925">
            <w:pPr>
              <w:pStyle w:val="berschrift1"/>
              <w:spacing w:before="0" w:beforeAutospacing="0" w:after="0" w:afterAutospacing="0"/>
              <w:rPr>
                <w:rFonts w:ascii="Arial" w:hAnsi="Arial" w:cs="Arial"/>
                <w:b w:val="0"/>
                <w:bCs w:val="0"/>
                <w:color w:val="000000"/>
                <w:sz w:val="22"/>
                <w:szCs w:val="22"/>
              </w:rPr>
            </w:pPr>
          </w:p>
          <w:p w:rsidR="00BD022A" w:rsidRDefault="00BD022A" w:rsidP="001B6925">
            <w:pPr>
              <w:pStyle w:val="berschrift1"/>
              <w:spacing w:before="0" w:beforeAutospacing="0" w:after="0" w:afterAutospacing="0"/>
              <w:rPr>
                <w:rFonts w:ascii="Arial" w:hAnsi="Arial" w:cs="Arial"/>
                <w:b w:val="0"/>
                <w:bCs w:val="0"/>
                <w:color w:val="000000"/>
                <w:sz w:val="22"/>
                <w:szCs w:val="22"/>
              </w:rPr>
            </w:pPr>
          </w:p>
          <w:p w:rsidR="00BD022A" w:rsidRDefault="00BD022A" w:rsidP="001B6925">
            <w:pPr>
              <w:tabs>
                <w:tab w:val="left" w:pos="1140"/>
              </w:tabs>
              <w:rPr>
                <w:iCs/>
              </w:rPr>
            </w:pPr>
            <w:r>
              <w:rPr>
                <w:iCs/>
              </w:rPr>
              <w:t xml:space="preserve">Diözesanverband Köln KJG; </w:t>
            </w:r>
          </w:p>
          <w:p w:rsidR="00BD022A" w:rsidRDefault="00BD022A" w:rsidP="001B6925">
            <w:pPr>
              <w:tabs>
                <w:tab w:val="left" w:pos="1140"/>
              </w:tabs>
              <w:rPr>
                <w:iCs/>
              </w:rPr>
            </w:pPr>
            <w:hyperlink r:id="rId8" w:history="1">
              <w:r w:rsidRPr="006743BA">
                <w:rPr>
                  <w:rStyle w:val="Hyperlink"/>
                  <w:iCs/>
                </w:rPr>
                <w:t>http://www.kjg-koeln.de/attachments/974_Kennenlernspiele.pdf</w:t>
              </w:r>
            </w:hyperlink>
          </w:p>
          <w:p w:rsidR="00BD022A" w:rsidRDefault="00BD022A" w:rsidP="001B6925">
            <w:pPr>
              <w:tabs>
                <w:tab w:val="left" w:pos="1140"/>
              </w:tabs>
              <w:rPr>
                <w:iCs/>
              </w:rPr>
            </w:pPr>
            <w:r>
              <w:rPr>
                <w:iCs/>
              </w:rPr>
              <w:t>[20.11.2012]</w:t>
            </w:r>
          </w:p>
          <w:p w:rsidR="00BD022A" w:rsidRPr="00A43853" w:rsidRDefault="00BD022A" w:rsidP="001B6925">
            <w:pPr>
              <w:tabs>
                <w:tab w:val="left" w:pos="1140"/>
              </w:tabs>
              <w:rPr>
                <w:iCs/>
              </w:rPr>
            </w:pPr>
          </w:p>
        </w:tc>
      </w:tr>
    </w:tbl>
    <w:p w:rsidR="00BD022A" w:rsidRDefault="00BD022A" w:rsidP="00BD022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693"/>
        <w:gridCol w:w="2835"/>
        <w:gridCol w:w="2693"/>
        <w:gridCol w:w="4812"/>
      </w:tblGrid>
      <w:tr w:rsidR="00BD022A" w:rsidRPr="00A43853" w:rsidTr="001B6925">
        <w:trPr>
          <w:trHeight w:val="558"/>
        </w:trPr>
        <w:tc>
          <w:tcPr>
            <w:tcW w:w="20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b/>
                <w:iCs/>
              </w:rPr>
            </w:pPr>
            <w:r w:rsidRPr="00A43853">
              <w:rPr>
                <w:b/>
                <w:iCs/>
              </w:rPr>
              <w:lastRenderedPageBreak/>
              <w:t>Lehrplaninhalte</w:t>
            </w: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b/>
                <w:iCs/>
              </w:rPr>
            </w:pPr>
            <w:r w:rsidRPr="00A43853">
              <w:rPr>
                <w:b/>
                <w:iCs/>
              </w:rPr>
              <w:t>Vorgehen, Ideen</w:t>
            </w:r>
          </w:p>
          <w:p w:rsidR="00BD022A" w:rsidRPr="00A43853" w:rsidRDefault="00BD022A" w:rsidP="001B692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b/>
                <w:iCs/>
              </w:rPr>
            </w:pPr>
            <w:r w:rsidRPr="00A43853">
              <w:rPr>
                <w:b/>
                <w:iCs/>
              </w:rPr>
              <w:t>Quellen</w:t>
            </w:r>
            <w:r>
              <w:rPr>
                <w:b/>
                <w:iCs/>
              </w:rPr>
              <w:t>beispiele</w:t>
            </w:r>
            <w:r w:rsidRPr="00A43853">
              <w:rPr>
                <w:b/>
                <w:iCs/>
              </w:rPr>
              <w:t>/Materialien</w:t>
            </w:r>
          </w:p>
        </w:tc>
      </w:tr>
      <w:tr w:rsidR="00BD022A" w:rsidRPr="00A43853" w:rsidTr="001B6925">
        <w:trPr>
          <w:trHeight w:val="3182"/>
        </w:trPr>
        <w:tc>
          <w:tcPr>
            <w:tcW w:w="20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br w:type="page"/>
            </w:r>
            <w:r w:rsidRPr="00A43853">
              <w:rPr>
                <w:iCs/>
              </w:rPr>
              <w:t>Kommunizieren</w:t>
            </w:r>
          </w:p>
          <w:p w:rsidR="00BD022A" w:rsidRPr="00A43853" w:rsidRDefault="00BD022A" w:rsidP="001B6925">
            <w:pPr>
              <w:rPr>
                <w:iCs/>
              </w:rPr>
            </w:pP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sidRPr="00A43853">
              <w:rPr>
                <w:iCs/>
              </w:rPr>
              <w:t xml:space="preserve">Wie </w:t>
            </w:r>
            <w:r>
              <w:rPr>
                <w:iCs/>
              </w:rPr>
              <w:t>kann Kommunikation gelingen</w:t>
            </w:r>
            <w:r w:rsidRPr="00A43853">
              <w:rPr>
                <w:iCs/>
              </w:rPr>
              <w:t>?</w:t>
            </w:r>
          </w:p>
          <w:p w:rsidR="00BD022A" w:rsidRPr="00A43853" w:rsidRDefault="00BD022A" w:rsidP="001B6925">
            <w:pPr>
              <w:rPr>
                <w:iCs/>
              </w:rPr>
            </w:pPr>
          </w:p>
          <w:p w:rsidR="00BD022A" w:rsidRPr="00A43853" w:rsidRDefault="00BD022A" w:rsidP="001B6925">
            <w:pPr>
              <w:rPr>
                <w:iCs/>
              </w:rPr>
            </w:pPr>
            <w:r>
              <w:rPr>
                <w:iCs/>
              </w:rPr>
              <w:t>Wie können Missverständnisse im Kommunikationsprozess vermieden werden?</w:t>
            </w:r>
          </w:p>
          <w:p w:rsidR="00BD022A" w:rsidRPr="00A43853" w:rsidRDefault="00BD022A" w:rsidP="001B6925">
            <w:pPr>
              <w:rPr>
                <w:iCs/>
              </w:rPr>
            </w:pPr>
          </w:p>
        </w:tc>
        <w:tc>
          <w:tcPr>
            <w:tcW w:w="2835"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sidRPr="00A43853">
              <w:rPr>
                <w:iCs/>
              </w:rPr>
              <w:t>4-Ohrenmodell (S</w:t>
            </w:r>
            <w:r>
              <w:rPr>
                <w:iCs/>
              </w:rPr>
              <w:t>chulz von Thun</w:t>
            </w:r>
          </w:p>
          <w:p w:rsidR="00BD022A" w:rsidRDefault="00BD022A" w:rsidP="001B6925">
            <w:pPr>
              <w:rPr>
                <w:iCs/>
              </w:rPr>
            </w:pPr>
          </w:p>
          <w:p w:rsidR="00BD022A" w:rsidRPr="000D01E8" w:rsidRDefault="00BD022A" w:rsidP="001B6925">
            <w:pPr>
              <w:rPr>
                <w:iCs/>
              </w:rPr>
            </w:pPr>
            <w:r w:rsidRPr="000D01E8">
              <w:rPr>
                <w:iCs/>
              </w:rPr>
              <w:t>Verbale Kommunikation</w:t>
            </w:r>
          </w:p>
          <w:p w:rsidR="00BD022A" w:rsidRPr="000D01E8" w:rsidRDefault="00BD022A" w:rsidP="001B6925">
            <w:pPr>
              <w:rPr>
                <w:iCs/>
              </w:rPr>
            </w:pPr>
          </w:p>
          <w:p w:rsidR="00BD022A" w:rsidRPr="000D01E8" w:rsidRDefault="00BD022A" w:rsidP="001B6925">
            <w:pPr>
              <w:rPr>
                <w:iCs/>
              </w:rPr>
            </w:pPr>
            <w:r w:rsidRPr="000D01E8">
              <w:rPr>
                <w:iCs/>
              </w:rPr>
              <w:t>Nonverbale Kommunikation</w:t>
            </w:r>
          </w:p>
          <w:p w:rsidR="00BD022A" w:rsidRDefault="00BD022A" w:rsidP="001B6925">
            <w:pPr>
              <w:rPr>
                <w:iCs/>
              </w:rPr>
            </w:pPr>
          </w:p>
          <w:p w:rsidR="00BD022A" w:rsidRDefault="00BD022A" w:rsidP="001B6925">
            <w:pPr>
              <w:rPr>
                <w:iCs/>
              </w:rPr>
            </w:pPr>
          </w:p>
          <w:p w:rsidR="00BD022A" w:rsidRPr="00A43853" w:rsidRDefault="00BD022A" w:rsidP="001B6925">
            <w:pPr>
              <w:rPr>
                <w:iCs/>
              </w:rPr>
            </w:pP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Pr>
                <w:iCs/>
              </w:rPr>
              <w:t xml:space="preserve">Text: Das Frühstücksei </w:t>
            </w:r>
            <w:r w:rsidRPr="00A43853">
              <w:rPr>
                <w:iCs/>
              </w:rPr>
              <w:t>(Loriot)</w:t>
            </w:r>
          </w:p>
          <w:p w:rsidR="00BD022A" w:rsidRDefault="00BD022A" w:rsidP="001B6925">
            <w:pPr>
              <w:rPr>
                <w:iCs/>
              </w:rPr>
            </w:pPr>
          </w:p>
          <w:p w:rsidR="00BD022A" w:rsidRDefault="00BD022A" w:rsidP="001B6925">
            <w:pPr>
              <w:rPr>
                <w:iCs/>
              </w:rPr>
            </w:pPr>
            <w:r w:rsidRPr="00A43853">
              <w:rPr>
                <w:iCs/>
              </w:rPr>
              <w:t>Tafelbild</w:t>
            </w:r>
            <w:r>
              <w:rPr>
                <w:iCs/>
              </w:rPr>
              <w:t>er,</w:t>
            </w:r>
          </w:p>
          <w:p w:rsidR="00BD022A" w:rsidRDefault="00BD022A" w:rsidP="001B6925">
            <w:pPr>
              <w:rPr>
                <w:iCs/>
              </w:rPr>
            </w:pPr>
            <w:r>
              <w:rPr>
                <w:iCs/>
              </w:rPr>
              <w:t>Arbeitsblätter,</w:t>
            </w:r>
          </w:p>
          <w:p w:rsidR="00BD022A" w:rsidRDefault="00BD022A" w:rsidP="001B6925">
            <w:pPr>
              <w:rPr>
                <w:iCs/>
              </w:rPr>
            </w:pPr>
            <w:r>
              <w:rPr>
                <w:iCs/>
              </w:rPr>
              <w:t>Texte,</w:t>
            </w:r>
          </w:p>
          <w:p w:rsidR="00BD022A" w:rsidRDefault="00BD022A" w:rsidP="001B6925">
            <w:pPr>
              <w:rPr>
                <w:iCs/>
              </w:rPr>
            </w:pPr>
            <w:r>
              <w:rPr>
                <w:iCs/>
              </w:rPr>
              <w:t>Rollenspiele</w:t>
            </w:r>
          </w:p>
          <w:p w:rsidR="00BD022A" w:rsidRPr="00A43853" w:rsidRDefault="00BD022A" w:rsidP="001B6925">
            <w:pPr>
              <w:rPr>
                <w:iCs/>
              </w:rPr>
            </w:pPr>
          </w:p>
          <w:p w:rsidR="00BD022A" w:rsidRDefault="00BD022A" w:rsidP="001B6925">
            <w:pPr>
              <w:rPr>
                <w:iCs/>
              </w:rPr>
            </w:pPr>
            <w:r>
              <w:rPr>
                <w:iCs/>
              </w:rPr>
              <w:t>Pantomime</w:t>
            </w: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r>
              <w:rPr>
                <w:iCs/>
              </w:rPr>
              <w:t>Erklärungsspiele in denen Begriffe durch Pantomime (nonverbal) oder durch Erklärung (verbal) erraten werden müssen</w:t>
            </w:r>
          </w:p>
          <w:p w:rsidR="00BD022A" w:rsidRPr="00A43853" w:rsidRDefault="00BD022A" w:rsidP="001B6925">
            <w:pPr>
              <w:rPr>
                <w:iCs/>
              </w:rPr>
            </w:pPr>
          </w:p>
        </w:tc>
        <w:tc>
          <w:tcPr>
            <w:tcW w:w="4812" w:type="dxa"/>
            <w:tcBorders>
              <w:top w:val="single" w:sz="4" w:space="0" w:color="auto"/>
              <w:left w:val="single" w:sz="4" w:space="0" w:color="auto"/>
              <w:bottom w:val="single" w:sz="4" w:space="0" w:color="auto"/>
              <w:right w:val="single" w:sz="4" w:space="0" w:color="auto"/>
            </w:tcBorders>
          </w:tcPr>
          <w:p w:rsidR="00BD022A" w:rsidRDefault="00BD022A" w:rsidP="001B6925">
            <w:hyperlink r:id="rId9" w:history="1">
              <w:r w:rsidRPr="00BE4E3D">
                <w:rPr>
                  <w:rStyle w:val="Hyperlink"/>
                </w:rPr>
                <w:t>www.ouvertuere.org/doc</w:t>
              </w:r>
            </w:hyperlink>
          </w:p>
          <w:p w:rsidR="00BD022A" w:rsidRPr="007C3CB0" w:rsidRDefault="00BD022A" w:rsidP="001B6925">
            <w:r>
              <w:t>[24.04.2013]</w:t>
            </w:r>
          </w:p>
          <w:p w:rsidR="00BD022A" w:rsidRDefault="00BD022A" w:rsidP="001B6925"/>
          <w:p w:rsidR="00BD022A" w:rsidRPr="00B6147B" w:rsidRDefault="00BD022A" w:rsidP="001B6925">
            <w:r w:rsidRPr="00B6147B">
              <w:t xml:space="preserve">Amrhein, Lydia; </w:t>
            </w:r>
            <w:proofErr w:type="spellStart"/>
            <w:r w:rsidRPr="00B6147B">
              <w:t>Korschetz</w:t>
            </w:r>
            <w:proofErr w:type="spellEnd"/>
            <w:r w:rsidRPr="00B6147B">
              <w:t xml:space="preserve"> Roswitha,</w:t>
            </w:r>
            <w:r w:rsidRPr="00B6147B">
              <w:rPr>
                <w:rFonts w:ascii="Verdana" w:hAnsi="Verdana"/>
                <w:color w:val="000000"/>
              </w:rPr>
              <w:t xml:space="preserve"> </w:t>
            </w:r>
            <w:hyperlink r:id="rId10" w:tgtFrame="_self" w:history="1">
              <w:proofErr w:type="spellStart"/>
              <w:r w:rsidRPr="00B6147B">
                <w:rPr>
                  <w:rStyle w:val="Hyperlink"/>
                  <w:color w:val="auto"/>
                  <w:u w:val="none"/>
                </w:rPr>
                <w:t>Simpfendörfer</w:t>
              </w:r>
              <w:proofErr w:type="spellEnd"/>
            </w:hyperlink>
            <w:hyperlink r:id="rId11" w:tgtFrame="_self" w:history="1">
              <w:r w:rsidRPr="00B6147B">
                <w:rPr>
                  <w:rStyle w:val="Hyperlink"/>
                  <w:color w:val="auto"/>
                  <w:u w:val="none"/>
                </w:rPr>
                <w:t>;</w:t>
              </w:r>
            </w:hyperlink>
            <w:r w:rsidRPr="00B6147B">
              <w:t xml:space="preserve"> Dorothea (</w:t>
            </w:r>
            <w:proofErr w:type="spellStart"/>
            <w:r w:rsidRPr="00B6147B">
              <w:t>Hrsg</w:t>
            </w:r>
            <w:proofErr w:type="spellEnd"/>
            <w:r w:rsidRPr="00B6147B">
              <w:t>): Hauswirtschaft gestalten.</w:t>
            </w:r>
          </w:p>
          <w:p w:rsidR="00BD022A" w:rsidRDefault="00BD022A" w:rsidP="001B6925">
            <w:proofErr w:type="spellStart"/>
            <w:r w:rsidRPr="00B6147B">
              <w:t>Dienstleisung</w:t>
            </w:r>
            <w:proofErr w:type="spellEnd"/>
            <w:r w:rsidRPr="00B6147B">
              <w:t>, Service, Lebensqualität, Handwerk und Technik</w:t>
            </w:r>
            <w:r>
              <w:t>,</w:t>
            </w:r>
            <w:r w:rsidRPr="00B6147B">
              <w:t xml:space="preserve"> Hamburg</w:t>
            </w:r>
            <w:r>
              <w:t>,</w:t>
            </w:r>
            <w:r w:rsidRPr="00B6147B">
              <w:t xml:space="preserve"> 2012.</w:t>
            </w:r>
          </w:p>
          <w:p w:rsidR="00BD022A" w:rsidRDefault="00BD022A" w:rsidP="001B6925"/>
          <w:p w:rsidR="00BD022A" w:rsidRDefault="00BD022A" w:rsidP="001B6925">
            <w:pPr>
              <w:pStyle w:val="berschrift1"/>
              <w:spacing w:before="0" w:beforeAutospacing="0" w:after="0" w:afterAutospacing="0"/>
              <w:rPr>
                <w:rFonts w:ascii="Arial" w:hAnsi="Arial" w:cs="Arial"/>
                <w:b w:val="0"/>
                <w:bCs w:val="0"/>
                <w:sz w:val="22"/>
                <w:szCs w:val="22"/>
              </w:rPr>
            </w:pPr>
            <w:proofErr w:type="spellStart"/>
            <w:r>
              <w:rPr>
                <w:rFonts w:ascii="Arial" w:hAnsi="Arial" w:cs="Arial"/>
                <w:b w:val="0"/>
                <w:bCs w:val="0"/>
                <w:sz w:val="22"/>
                <w:szCs w:val="22"/>
              </w:rPr>
              <w:t>Schwetje</w:t>
            </w:r>
            <w:proofErr w:type="spellEnd"/>
            <w:r>
              <w:rPr>
                <w:rFonts w:ascii="Arial" w:hAnsi="Arial" w:cs="Arial"/>
                <w:b w:val="0"/>
                <w:bCs w:val="0"/>
                <w:sz w:val="22"/>
                <w:szCs w:val="22"/>
              </w:rPr>
              <w:t xml:space="preserve">, Doris; Walgenbach, Christa, </w:t>
            </w:r>
            <w:proofErr w:type="spellStart"/>
            <w:r>
              <w:rPr>
                <w:rFonts w:ascii="Arial" w:hAnsi="Arial" w:cs="Arial"/>
                <w:b w:val="0"/>
                <w:bCs w:val="0"/>
                <w:sz w:val="22"/>
                <w:szCs w:val="22"/>
              </w:rPr>
              <w:t>Diede</w:t>
            </w:r>
            <w:proofErr w:type="spellEnd"/>
            <w:r>
              <w:rPr>
                <w:rFonts w:ascii="Arial" w:hAnsi="Arial" w:cs="Arial"/>
                <w:b w:val="0"/>
                <w:bCs w:val="0"/>
                <w:sz w:val="22"/>
                <w:szCs w:val="22"/>
              </w:rPr>
              <w:t>, Martina et</w:t>
            </w:r>
            <w:r w:rsidRPr="004E45B2">
              <w:rPr>
                <w:rFonts w:ascii="Arial" w:hAnsi="Arial" w:cs="Arial"/>
                <w:b w:val="0"/>
                <w:bCs w:val="0"/>
                <w:sz w:val="22"/>
                <w:szCs w:val="22"/>
              </w:rPr>
              <w:t xml:space="preserve"> </w:t>
            </w:r>
            <w:r>
              <w:rPr>
                <w:rFonts w:ascii="Arial" w:hAnsi="Arial" w:cs="Arial"/>
                <w:b w:val="0"/>
                <w:bCs w:val="0"/>
                <w:sz w:val="22"/>
                <w:szCs w:val="22"/>
              </w:rPr>
              <w:t>al.: Lernfelder der Hauswirtschaft, Bildungsverlag EINS, Köln, 2011</w:t>
            </w:r>
          </w:p>
          <w:p w:rsidR="00BD022A" w:rsidRDefault="00BD022A" w:rsidP="001B6925">
            <w:pPr>
              <w:pStyle w:val="berschrift1"/>
              <w:spacing w:before="0" w:beforeAutospacing="0" w:after="0" w:afterAutospacing="0"/>
              <w:rPr>
                <w:rFonts w:ascii="Arial" w:hAnsi="Arial" w:cs="Arial"/>
                <w:b w:val="0"/>
                <w:bCs w:val="0"/>
                <w:sz w:val="22"/>
                <w:szCs w:val="22"/>
              </w:rPr>
            </w:pPr>
          </w:p>
          <w:p w:rsidR="00BD022A" w:rsidRPr="004E45B2" w:rsidRDefault="00BD022A" w:rsidP="001B6925">
            <w:pPr>
              <w:pStyle w:val="berschrift1"/>
              <w:spacing w:before="0" w:beforeAutospacing="0" w:after="0" w:afterAutospacing="0"/>
              <w:rPr>
                <w:rFonts w:ascii="Arial" w:hAnsi="Arial" w:cs="Arial"/>
                <w:b w:val="0"/>
                <w:bCs w:val="0"/>
                <w:sz w:val="22"/>
                <w:szCs w:val="22"/>
              </w:rPr>
            </w:pPr>
            <w:proofErr w:type="spellStart"/>
            <w:r w:rsidRPr="004E45B2">
              <w:rPr>
                <w:rFonts w:ascii="Arial" w:hAnsi="Arial" w:cs="Arial"/>
                <w:b w:val="0"/>
                <w:bCs w:val="0"/>
                <w:sz w:val="22"/>
                <w:szCs w:val="22"/>
              </w:rPr>
              <w:t>Blask-Sosnowski</w:t>
            </w:r>
            <w:proofErr w:type="spellEnd"/>
            <w:r w:rsidRPr="004E45B2">
              <w:rPr>
                <w:rFonts w:ascii="Arial" w:hAnsi="Arial" w:cs="Arial"/>
                <w:b w:val="0"/>
                <w:bCs w:val="0"/>
                <w:sz w:val="22"/>
                <w:szCs w:val="22"/>
              </w:rPr>
              <w:t xml:space="preserve">, Ute; </w:t>
            </w:r>
            <w:proofErr w:type="spellStart"/>
            <w:r w:rsidRPr="004E45B2">
              <w:rPr>
                <w:rFonts w:ascii="Arial" w:hAnsi="Arial" w:cs="Arial"/>
                <w:b w:val="0"/>
                <w:bCs w:val="0"/>
                <w:sz w:val="22"/>
                <w:szCs w:val="22"/>
              </w:rPr>
              <w:t>Blömers</w:t>
            </w:r>
            <w:proofErr w:type="spellEnd"/>
            <w:r w:rsidRPr="004E45B2">
              <w:rPr>
                <w:rFonts w:ascii="Arial" w:hAnsi="Arial" w:cs="Arial"/>
                <w:b w:val="0"/>
                <w:bCs w:val="0"/>
                <w:sz w:val="22"/>
                <w:szCs w:val="22"/>
              </w:rPr>
              <w:t xml:space="preserve">, Roswitha; </w:t>
            </w:r>
            <w:proofErr w:type="spellStart"/>
            <w:r w:rsidRPr="004E45B2">
              <w:rPr>
                <w:rFonts w:ascii="Arial" w:hAnsi="Arial" w:cs="Arial"/>
                <w:b w:val="0"/>
                <w:bCs w:val="0"/>
                <w:sz w:val="22"/>
                <w:szCs w:val="22"/>
              </w:rPr>
              <w:t>Cuylen</w:t>
            </w:r>
            <w:proofErr w:type="spellEnd"/>
            <w:r w:rsidRPr="004E45B2">
              <w:rPr>
                <w:rFonts w:ascii="Arial" w:hAnsi="Arial" w:cs="Arial"/>
                <w:b w:val="0"/>
                <w:bCs w:val="0"/>
                <w:sz w:val="22"/>
                <w:szCs w:val="22"/>
              </w:rPr>
              <w:t>, Monika et al.: Perspektive Hauswirtschaft</w:t>
            </w:r>
            <w:r>
              <w:rPr>
                <w:rFonts w:ascii="Arial" w:hAnsi="Arial" w:cs="Arial"/>
                <w:b w:val="0"/>
                <w:bCs w:val="0"/>
                <w:sz w:val="22"/>
                <w:szCs w:val="22"/>
              </w:rPr>
              <w:t xml:space="preserve">, </w:t>
            </w:r>
            <w:r w:rsidRPr="000D01E8">
              <w:rPr>
                <w:rFonts w:ascii="Arial" w:hAnsi="Arial" w:cs="Arial"/>
                <w:b w:val="0"/>
                <w:bCs w:val="0"/>
                <w:sz w:val="22"/>
                <w:szCs w:val="22"/>
              </w:rPr>
              <w:t>Europa-Lehrmittel,</w:t>
            </w:r>
            <w:r>
              <w:rPr>
                <w:rFonts w:ascii="Arial" w:hAnsi="Arial" w:cs="Arial"/>
                <w:b w:val="0"/>
                <w:bCs w:val="0"/>
                <w:sz w:val="22"/>
                <w:szCs w:val="22"/>
              </w:rPr>
              <w:t xml:space="preserve"> Haan-</w:t>
            </w:r>
            <w:proofErr w:type="spellStart"/>
            <w:r>
              <w:rPr>
                <w:rFonts w:ascii="Arial" w:hAnsi="Arial" w:cs="Arial"/>
                <w:b w:val="0"/>
                <w:bCs w:val="0"/>
                <w:sz w:val="22"/>
                <w:szCs w:val="22"/>
              </w:rPr>
              <w:t>Gruiten</w:t>
            </w:r>
            <w:proofErr w:type="spellEnd"/>
            <w:r>
              <w:rPr>
                <w:rFonts w:ascii="Arial" w:hAnsi="Arial" w:cs="Arial"/>
                <w:b w:val="0"/>
                <w:bCs w:val="0"/>
                <w:sz w:val="22"/>
                <w:szCs w:val="22"/>
              </w:rPr>
              <w:t>, 2012</w:t>
            </w:r>
          </w:p>
          <w:p w:rsidR="00BD022A" w:rsidRDefault="00BD022A" w:rsidP="001B6925"/>
          <w:p w:rsidR="00BD022A" w:rsidRPr="00B6147B" w:rsidRDefault="00BD022A" w:rsidP="001B6925">
            <w:r>
              <w:t xml:space="preserve">Molcho, Samy: Beispiele der Körpersprache: </w:t>
            </w:r>
          </w:p>
          <w:p w:rsidR="00BD022A" w:rsidRDefault="00BD022A" w:rsidP="001B6925">
            <w:pPr>
              <w:tabs>
                <w:tab w:val="left" w:pos="1140"/>
              </w:tabs>
            </w:pPr>
            <w:hyperlink r:id="rId12" w:history="1">
              <w:r w:rsidRPr="00132EF3">
                <w:rPr>
                  <w:rStyle w:val="Hyperlink"/>
                </w:rPr>
                <w:t>http://www.samy-molcho.at/bdk1.htm</w:t>
              </w:r>
            </w:hyperlink>
            <w:r w:rsidRPr="00B6147B">
              <w:t xml:space="preserve"> </w:t>
            </w:r>
          </w:p>
          <w:p w:rsidR="00BD022A" w:rsidRDefault="00BD022A" w:rsidP="001B6925">
            <w:pPr>
              <w:tabs>
                <w:tab w:val="left" w:pos="1140"/>
              </w:tabs>
              <w:rPr>
                <w:iCs/>
              </w:rPr>
            </w:pPr>
            <w:r>
              <w:rPr>
                <w:iCs/>
              </w:rPr>
              <w:t>[20.11.2012]</w:t>
            </w:r>
          </w:p>
          <w:p w:rsidR="00BD022A" w:rsidRDefault="00BD022A" w:rsidP="001B6925">
            <w:pPr>
              <w:tabs>
                <w:tab w:val="left" w:pos="1140"/>
              </w:tabs>
              <w:rPr>
                <w:iCs/>
              </w:rPr>
            </w:pPr>
          </w:p>
          <w:p w:rsidR="00BD022A" w:rsidRDefault="00BD022A" w:rsidP="001B6925">
            <w:pPr>
              <w:tabs>
                <w:tab w:val="left" w:pos="1140"/>
              </w:tabs>
              <w:rPr>
                <w:iCs/>
              </w:rPr>
            </w:pPr>
          </w:p>
          <w:p w:rsidR="00BD022A" w:rsidRPr="0061643A" w:rsidRDefault="00BD022A" w:rsidP="001B6925"/>
        </w:tc>
      </w:tr>
      <w:tr w:rsidR="00BD022A" w:rsidRPr="00A43853" w:rsidTr="001B6925">
        <w:trPr>
          <w:trHeight w:val="3818"/>
        </w:trPr>
        <w:tc>
          <w:tcPr>
            <w:tcW w:w="20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sidRPr="00A43853">
              <w:rPr>
                <w:iCs/>
              </w:rPr>
              <w:lastRenderedPageBreak/>
              <w:t>Arbeiten im Team</w:t>
            </w:r>
          </w:p>
          <w:p w:rsidR="00BD022A" w:rsidRPr="00A43853" w:rsidRDefault="00BD022A" w:rsidP="001B6925">
            <w:pPr>
              <w:rPr>
                <w:iCs/>
              </w:rPr>
            </w:pP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Pr>
                <w:iCs/>
              </w:rPr>
              <w:t>Wie kann eine</w:t>
            </w:r>
            <w:r w:rsidRPr="00A43853">
              <w:rPr>
                <w:iCs/>
              </w:rPr>
              <w:t xml:space="preserve"> gute Klassengemeinschaft </w:t>
            </w:r>
            <w:r>
              <w:rPr>
                <w:iCs/>
              </w:rPr>
              <w:t>entstehen</w:t>
            </w:r>
            <w:r w:rsidRPr="00A43853">
              <w:rPr>
                <w:iCs/>
              </w:rPr>
              <w:t>?</w:t>
            </w:r>
          </w:p>
          <w:p w:rsidR="00BD022A" w:rsidRPr="00A43853" w:rsidRDefault="00BD022A" w:rsidP="001B6925">
            <w:pPr>
              <w:rPr>
                <w:iCs/>
              </w:rPr>
            </w:pPr>
          </w:p>
          <w:p w:rsidR="00BD022A" w:rsidRPr="00A43853" w:rsidRDefault="00BD022A" w:rsidP="001B6925">
            <w:pPr>
              <w:rPr>
                <w:iCs/>
              </w:rPr>
            </w:pPr>
          </w:p>
          <w:p w:rsidR="00BD022A" w:rsidRPr="00A43853" w:rsidRDefault="00BD022A" w:rsidP="001B6925">
            <w:pPr>
              <w:rPr>
                <w:iCs/>
              </w:rPr>
            </w:pPr>
            <w:r w:rsidRPr="00A43853">
              <w:rPr>
                <w:iCs/>
              </w:rPr>
              <w:t xml:space="preserve">Wie </w:t>
            </w:r>
            <w:r>
              <w:rPr>
                <w:iCs/>
              </w:rPr>
              <w:t>können wir konstruktiv</w:t>
            </w:r>
            <w:r w:rsidRPr="00A43853">
              <w:rPr>
                <w:iCs/>
              </w:rPr>
              <w:t xml:space="preserve"> mit Konflikten umge</w:t>
            </w:r>
            <w:r>
              <w:rPr>
                <w:iCs/>
              </w:rPr>
              <w:t>h</w:t>
            </w:r>
            <w:r w:rsidRPr="00A43853">
              <w:rPr>
                <w:iCs/>
              </w:rPr>
              <w:t>en?</w:t>
            </w:r>
          </w:p>
        </w:tc>
        <w:tc>
          <w:tcPr>
            <w:tcW w:w="2835"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sidRPr="00A43853">
              <w:rPr>
                <w:iCs/>
              </w:rPr>
              <w:t>Klassenregeln</w:t>
            </w:r>
          </w:p>
          <w:p w:rsidR="00BD022A" w:rsidRPr="00A43853" w:rsidRDefault="00BD022A" w:rsidP="001B6925">
            <w:pPr>
              <w:rPr>
                <w:iCs/>
              </w:rPr>
            </w:pPr>
          </w:p>
          <w:p w:rsidR="00BD022A" w:rsidRPr="00A43853" w:rsidRDefault="00BD022A" w:rsidP="001B6925">
            <w:pPr>
              <w:rPr>
                <w:iCs/>
              </w:rPr>
            </w:pPr>
          </w:p>
          <w:p w:rsidR="00BD022A" w:rsidRPr="00A43853" w:rsidRDefault="00BD022A" w:rsidP="001B6925">
            <w:pPr>
              <w:rPr>
                <w:iCs/>
              </w:rPr>
            </w:pPr>
          </w:p>
          <w:p w:rsidR="00BD022A" w:rsidRPr="00A43853" w:rsidRDefault="00BD022A" w:rsidP="001B6925">
            <w:pPr>
              <w:rPr>
                <w:iCs/>
              </w:rPr>
            </w:pPr>
          </w:p>
          <w:p w:rsidR="00BD022A" w:rsidRPr="00A43853" w:rsidRDefault="00BD022A" w:rsidP="001B6925">
            <w:pPr>
              <w:rPr>
                <w:iCs/>
              </w:rPr>
            </w:pPr>
            <w:r w:rsidRPr="00A43853">
              <w:rPr>
                <w:iCs/>
              </w:rPr>
              <w:t>Umgang mit Konflikten</w:t>
            </w:r>
          </w:p>
          <w:p w:rsidR="00BD022A" w:rsidRPr="00A43853" w:rsidRDefault="00BD022A" w:rsidP="001B6925">
            <w:pPr>
              <w:rPr>
                <w:iCs/>
              </w:rPr>
            </w:pPr>
          </w:p>
          <w:p w:rsidR="00BD022A" w:rsidRPr="00A43853" w:rsidRDefault="00BD022A" w:rsidP="001B6925">
            <w:pPr>
              <w:rPr>
                <w:iCs/>
              </w:rPr>
            </w:pPr>
          </w:p>
          <w:p w:rsidR="00BD022A" w:rsidRDefault="00BD022A" w:rsidP="001B6925">
            <w:pPr>
              <w:rPr>
                <w:iCs/>
              </w:rPr>
            </w:pPr>
          </w:p>
          <w:p w:rsidR="00BD022A" w:rsidRPr="00A43853" w:rsidRDefault="00BD022A" w:rsidP="001B6925">
            <w:pPr>
              <w:rPr>
                <w:iCs/>
              </w:rPr>
            </w:pPr>
          </w:p>
          <w:p w:rsidR="00BD022A" w:rsidRPr="00A43853" w:rsidRDefault="00BD022A" w:rsidP="001B6925">
            <w:pPr>
              <w:rPr>
                <w:iCs/>
              </w:rPr>
            </w:pPr>
            <w:r w:rsidRPr="00A43853">
              <w:rPr>
                <w:iCs/>
              </w:rPr>
              <w:t>Teamarbeit</w:t>
            </w:r>
          </w:p>
          <w:p w:rsidR="00BD022A" w:rsidRPr="00A43853" w:rsidRDefault="00BD022A" w:rsidP="001B6925">
            <w:pPr>
              <w:rPr>
                <w:iCs/>
              </w:rPr>
            </w:pPr>
          </w:p>
          <w:p w:rsidR="00BD022A" w:rsidRPr="00A43853" w:rsidRDefault="00BD022A" w:rsidP="001B6925">
            <w:pPr>
              <w:rPr>
                <w:iCs/>
              </w:rPr>
            </w:pPr>
            <w:r w:rsidRPr="00A43853">
              <w:rPr>
                <w:iCs/>
              </w:rPr>
              <w:t>Teambildung</w:t>
            </w:r>
          </w:p>
          <w:p w:rsidR="00BD022A" w:rsidRPr="00A43853" w:rsidRDefault="00BD022A" w:rsidP="001B6925">
            <w:pPr>
              <w:rPr>
                <w:iCs/>
              </w:rPr>
            </w:pPr>
            <w:r w:rsidRPr="00A43853">
              <w:rPr>
                <w:iCs/>
              </w:rPr>
              <w:t>Phasen der Teamentwicklung (</w:t>
            </w:r>
            <w:r>
              <w:rPr>
                <w:iCs/>
              </w:rPr>
              <w:t xml:space="preserve">Bernstein, </w:t>
            </w:r>
            <w:proofErr w:type="spellStart"/>
            <w:r>
              <w:rPr>
                <w:iCs/>
              </w:rPr>
              <w:t>Lowy</w:t>
            </w:r>
            <w:proofErr w:type="spellEnd"/>
            <w:r>
              <w:rPr>
                <w:iCs/>
              </w:rPr>
              <w:t xml:space="preserve">,  </w:t>
            </w:r>
            <w:proofErr w:type="spellStart"/>
            <w:r>
              <w:rPr>
                <w:iCs/>
              </w:rPr>
              <w:t>Tuckman</w:t>
            </w:r>
            <w:proofErr w:type="spellEnd"/>
            <w:r w:rsidRPr="00A43853">
              <w:rPr>
                <w:iCs/>
              </w:rPr>
              <w:t>)</w:t>
            </w:r>
          </w:p>
        </w:tc>
        <w:tc>
          <w:tcPr>
            <w:tcW w:w="2693" w:type="dxa"/>
            <w:tcBorders>
              <w:top w:val="single" w:sz="4" w:space="0" w:color="auto"/>
              <w:left w:val="single" w:sz="4" w:space="0" w:color="auto"/>
              <w:bottom w:val="single" w:sz="4" w:space="0" w:color="auto"/>
              <w:right w:val="single" w:sz="4" w:space="0" w:color="auto"/>
            </w:tcBorders>
          </w:tcPr>
          <w:p w:rsidR="00BD022A" w:rsidRPr="00A43853" w:rsidRDefault="00BD022A" w:rsidP="001B6925">
            <w:pPr>
              <w:rPr>
                <w:iCs/>
              </w:rPr>
            </w:pPr>
            <w:r w:rsidRPr="00A43853">
              <w:rPr>
                <w:iCs/>
              </w:rPr>
              <w:t>Vorschläge sammeln und gemeinsam ein Plakat erstellen</w:t>
            </w:r>
          </w:p>
          <w:p w:rsidR="00BD022A" w:rsidRPr="00A43853" w:rsidRDefault="00BD022A" w:rsidP="001B6925">
            <w:pPr>
              <w:rPr>
                <w:iCs/>
              </w:rPr>
            </w:pPr>
          </w:p>
          <w:p w:rsidR="00BD022A" w:rsidRDefault="00BD022A" w:rsidP="001B6925">
            <w:pPr>
              <w:rPr>
                <w:iCs/>
              </w:rPr>
            </w:pPr>
          </w:p>
          <w:p w:rsidR="00BD022A" w:rsidRPr="00A43853" w:rsidRDefault="00BD022A" w:rsidP="001B6925">
            <w:pPr>
              <w:rPr>
                <w:iCs/>
              </w:rPr>
            </w:pPr>
            <w:r w:rsidRPr="00A43853">
              <w:rPr>
                <w:iCs/>
              </w:rPr>
              <w:t>Vorschläge sammeln und gemeinsam ein Plakat erstellen</w:t>
            </w:r>
          </w:p>
          <w:p w:rsidR="00BD022A" w:rsidRPr="00D83885" w:rsidRDefault="00BD022A" w:rsidP="001B6925">
            <w:r w:rsidRPr="00D83885">
              <w:t>Rollenspiel</w:t>
            </w:r>
            <w:r>
              <w:t>e</w:t>
            </w:r>
          </w:p>
          <w:p w:rsidR="00BD022A" w:rsidRPr="00A43853" w:rsidRDefault="00BD022A" w:rsidP="001B6925">
            <w:pPr>
              <w:rPr>
                <w:iCs/>
              </w:rPr>
            </w:pPr>
          </w:p>
          <w:p w:rsidR="00BD022A" w:rsidRPr="006A69F2" w:rsidRDefault="00BD022A" w:rsidP="001B6925">
            <w:proofErr w:type="spellStart"/>
            <w:r w:rsidRPr="006A69F2">
              <w:t>Nasa</w:t>
            </w:r>
            <w:proofErr w:type="spellEnd"/>
            <w:r>
              <w:t>-S</w:t>
            </w:r>
            <w:r w:rsidRPr="006A69F2">
              <w:t>piel</w:t>
            </w:r>
          </w:p>
          <w:p w:rsidR="00BD022A" w:rsidRPr="006A69F2" w:rsidRDefault="00BD022A" w:rsidP="001B6925">
            <w:r w:rsidRPr="006A69F2">
              <w:t>Kooperativer Turmbau</w:t>
            </w:r>
          </w:p>
          <w:p w:rsidR="00BD022A" w:rsidRDefault="00BD022A" w:rsidP="001B6925">
            <w:r w:rsidRPr="006A69F2">
              <w:t>Unsere Traumschule</w:t>
            </w:r>
          </w:p>
          <w:p w:rsidR="00BD022A" w:rsidRPr="006743BA" w:rsidRDefault="00BD022A" w:rsidP="001B6925">
            <w:pPr>
              <w:rPr>
                <w:i/>
              </w:rPr>
            </w:pPr>
            <w:r w:rsidRPr="006743BA">
              <w:rPr>
                <w:i/>
              </w:rPr>
              <w:t>(Praxis)</w:t>
            </w:r>
          </w:p>
          <w:p w:rsidR="00BD022A" w:rsidRPr="00A43853" w:rsidRDefault="00BD022A" w:rsidP="001B6925">
            <w:pPr>
              <w:rPr>
                <w:iCs/>
              </w:rPr>
            </w:pPr>
            <w:r>
              <w:t>Kooperationsspiele, Erlebnispädagogik</w:t>
            </w:r>
          </w:p>
        </w:tc>
        <w:tc>
          <w:tcPr>
            <w:tcW w:w="4812" w:type="dxa"/>
            <w:tcBorders>
              <w:top w:val="single" w:sz="4" w:space="0" w:color="auto"/>
              <w:left w:val="single" w:sz="4" w:space="0" w:color="auto"/>
              <w:bottom w:val="single" w:sz="4" w:space="0" w:color="auto"/>
              <w:right w:val="single" w:sz="4" w:space="0" w:color="auto"/>
            </w:tcBorders>
          </w:tcPr>
          <w:p w:rsidR="00BD022A" w:rsidRPr="00264E9B" w:rsidRDefault="00BD022A" w:rsidP="001B6925">
            <w:pPr>
              <w:autoSpaceDE w:val="0"/>
              <w:autoSpaceDN w:val="0"/>
              <w:adjustRightInd w:val="0"/>
              <w:rPr>
                <w:rFonts w:eastAsia="Calibri"/>
              </w:rPr>
            </w:pPr>
            <w:r w:rsidRPr="00264E9B">
              <w:rPr>
                <w:rFonts w:eastAsia="Calibri"/>
              </w:rPr>
              <w:t>Bundesagentur für Arbeit:</w:t>
            </w:r>
            <w:r>
              <w:rPr>
                <w:rFonts w:eastAsia="Calibri"/>
              </w:rPr>
              <w:t xml:space="preserve"> </w:t>
            </w:r>
            <w:r w:rsidRPr="00264E9B">
              <w:rPr>
                <w:rStyle w:val="st"/>
              </w:rPr>
              <w:t xml:space="preserve">Textvorlagen der </w:t>
            </w:r>
            <w:r w:rsidRPr="00264E9B">
              <w:rPr>
                <w:rStyle w:val="Hervorhebung"/>
                <w:b w:val="0"/>
              </w:rPr>
              <w:t>Rollenspiele</w:t>
            </w:r>
            <w:r w:rsidRPr="00264E9B">
              <w:rPr>
                <w:rStyle w:val="st"/>
              </w:rPr>
              <w:t xml:space="preserve"> und die Begriffserklärungen, November 2012: </w:t>
            </w:r>
          </w:p>
          <w:p w:rsidR="00BD022A" w:rsidRPr="00264E9B" w:rsidRDefault="00BD022A" w:rsidP="001B6925">
            <w:pPr>
              <w:rPr>
                <w:iCs/>
              </w:rPr>
            </w:pPr>
            <w:hyperlink r:id="rId13" w:history="1">
              <w:r w:rsidRPr="000D01E8">
                <w:rPr>
                  <w:rStyle w:val="Hyperlink"/>
                </w:rPr>
                <w:t>http://www.planet-beruf.de/fileadmin/assets/PDF/PDF_Checklisten/Rollenspiel_persoenliche_Staerken.pdf</w:t>
              </w:r>
            </w:hyperlink>
            <w:r>
              <w:t xml:space="preserve"> </w:t>
            </w:r>
            <w:r w:rsidRPr="00A43853">
              <w:rPr>
                <w:iCs/>
              </w:rPr>
              <w:t>[20.11.2012]</w:t>
            </w:r>
          </w:p>
          <w:p w:rsidR="00BD022A" w:rsidRPr="006743BA" w:rsidRDefault="00BD022A" w:rsidP="001B6925"/>
          <w:p w:rsidR="00BD022A" w:rsidRPr="006743BA" w:rsidRDefault="00BD022A" w:rsidP="001B6925"/>
          <w:p w:rsidR="00BD022A" w:rsidRDefault="00BD022A" w:rsidP="001B6925">
            <w:pPr>
              <w:rPr>
                <w:iCs/>
              </w:rPr>
            </w:pPr>
          </w:p>
          <w:p w:rsidR="00BD022A" w:rsidRDefault="00BD022A" w:rsidP="001B6925">
            <w:pPr>
              <w:rPr>
                <w:iCs/>
              </w:rPr>
            </w:pPr>
            <w:r>
              <w:rPr>
                <w:iCs/>
              </w:rPr>
              <w:t>Materialien zur Teambildung</w:t>
            </w:r>
          </w:p>
          <w:p w:rsidR="00BD022A" w:rsidRDefault="00BD022A" w:rsidP="001B6925">
            <w:pPr>
              <w:rPr>
                <w:iCs/>
              </w:rPr>
            </w:pPr>
            <w:hyperlink r:id="rId14" w:history="1">
              <w:r w:rsidRPr="00501F26">
                <w:rPr>
                  <w:rStyle w:val="Hyperlink"/>
                  <w:iCs/>
                </w:rPr>
                <w:t>http://lehrerfortbildung-bw.de/kompetenzen/projektkompetenz/durchfuehrung/organisation/</w:t>
              </w:r>
            </w:hyperlink>
          </w:p>
          <w:p w:rsidR="00BD022A" w:rsidRPr="00A43853" w:rsidRDefault="00BD022A" w:rsidP="001B6925">
            <w:pPr>
              <w:rPr>
                <w:iCs/>
              </w:rPr>
            </w:pPr>
            <w:r w:rsidRPr="00A43853">
              <w:rPr>
                <w:iCs/>
              </w:rPr>
              <w:t>[2</w:t>
            </w:r>
            <w:r>
              <w:rPr>
                <w:iCs/>
              </w:rPr>
              <w:t>1</w:t>
            </w:r>
            <w:r w:rsidRPr="00A43853">
              <w:rPr>
                <w:iCs/>
              </w:rPr>
              <w:t>.11.2012]</w:t>
            </w:r>
          </w:p>
          <w:p w:rsidR="00BD022A" w:rsidRDefault="00BD022A" w:rsidP="001B6925">
            <w:pPr>
              <w:rPr>
                <w:iCs/>
              </w:rPr>
            </w:pPr>
          </w:p>
          <w:p w:rsidR="00BD022A" w:rsidRDefault="00BD022A" w:rsidP="001B6925">
            <w:pPr>
              <w:rPr>
                <w:iCs/>
              </w:rPr>
            </w:pPr>
          </w:p>
          <w:p w:rsidR="00BD022A" w:rsidRDefault="00BD022A" w:rsidP="001B6925">
            <w:pPr>
              <w:rPr>
                <w:iCs/>
              </w:rPr>
            </w:pPr>
          </w:p>
          <w:p w:rsidR="00BD022A" w:rsidRDefault="00BD022A" w:rsidP="001B6925">
            <w:pPr>
              <w:rPr>
                <w:iCs/>
              </w:rPr>
            </w:pPr>
          </w:p>
          <w:p w:rsidR="00BD022A" w:rsidRPr="006743BA" w:rsidRDefault="00BD022A" w:rsidP="001B6925"/>
        </w:tc>
      </w:tr>
    </w:tbl>
    <w:p w:rsidR="0025633F" w:rsidRPr="00BD022A" w:rsidRDefault="0025633F" w:rsidP="00BD022A">
      <w:bookmarkStart w:id="0" w:name="_GoBack"/>
      <w:bookmarkEnd w:id="0"/>
    </w:p>
    <w:sectPr w:rsidR="0025633F" w:rsidRPr="00BD022A" w:rsidSect="00BD022A">
      <w:footerReference w:type="default" r:id="rId15"/>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BD022A">
      <w:rPr>
        <w:noProof/>
      </w:rPr>
      <w:t>3</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5621"/>
    <w:rsid w:val="005E78FB"/>
    <w:rsid w:val="005F0DE3"/>
    <w:rsid w:val="005F2122"/>
    <w:rsid w:val="005F687A"/>
    <w:rsid w:val="00606B73"/>
    <w:rsid w:val="0061643A"/>
    <w:rsid w:val="006248F1"/>
    <w:rsid w:val="00633AC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022A"/>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1672E"/>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0CF7D5C4-B4D6-422B-AE02-477C018A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jg-koeln.de/attachments/974_Kennenlernspiele.pdf" TargetMode="External"/><Relationship Id="rId13" Type="http://schemas.openxmlformats.org/officeDocument/2006/relationships/hyperlink" Target="http://www.planet-beruf.de/fileadmin/assets/PDF/PDF_Checklisten/Rollenspiel_persoenliche_Staerk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y-molcho.at/bdk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ndwerk-technik.de/index.php?parent=6&amp;sub=yes&amp;idcat=33&amp;lang=1&amp;idart=21722&amp;idau=290&amp;autorname=D.%20Simpfend&#246;rf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andwerk-technik.de/index.php?parent=6&amp;sub=yes&amp;idcat=33&amp;lang=1&amp;idart=21722&amp;idau=290&amp;autorname=D.%20Simpfend&#246;rfer" TargetMode="External"/><Relationship Id="rId4" Type="http://schemas.openxmlformats.org/officeDocument/2006/relationships/settings" Target="settings.xml"/><Relationship Id="rId9" Type="http://schemas.openxmlformats.org/officeDocument/2006/relationships/hyperlink" Target="http://www.ouvertuere.org/doc" TargetMode="External"/><Relationship Id="rId14" Type="http://schemas.openxmlformats.org/officeDocument/2006/relationships/hyperlink" Target="http://lehrerfortbildung-bw.de/kompetenzen/projektkompetenz/durchfuehrung/organisatio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6781B-5699-4A73-9313-10FCEBE7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492</Words>
  <Characters>3102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3587</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5</cp:revision>
  <cp:lastPrinted>2013-05-14T09:52:00Z</cp:lastPrinted>
  <dcterms:created xsi:type="dcterms:W3CDTF">2013-07-12T15:02:00Z</dcterms:created>
  <dcterms:modified xsi:type="dcterms:W3CDTF">2013-07-14T09:50:00Z</dcterms:modified>
</cp:coreProperties>
</file>