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64F" w:rsidRDefault="009D664F" w:rsidP="009D66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  <w:r>
        <w:rPr>
          <w:rFonts w:ascii="Courier New" w:eastAsia="Times New Roman" w:hAnsi="Courier New" w:cs="Courier New"/>
          <w:sz w:val="20"/>
          <w:szCs w:val="20"/>
          <w:lang w:eastAsia="de-DE"/>
        </w:rPr>
        <w:t>Inhalt zu</w:t>
      </w:r>
    </w:p>
    <w:p w:rsidR="009D664F" w:rsidRDefault="009D664F" w:rsidP="009D66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e-DE"/>
        </w:rPr>
      </w:pPr>
    </w:p>
    <w:p w:rsidR="00157987" w:rsidRDefault="00A57F98" w:rsidP="00A66348">
      <w:pPr>
        <w:pStyle w:val="HTMLVorformatiert"/>
      </w:pPr>
      <w:hyperlink r:id="rId6" w:history="1">
        <w:r w:rsidR="00AC1FB8">
          <w:rPr>
            <w:rStyle w:val="Hyperlink"/>
          </w:rPr>
          <w:t>http://lehrerfortbildung-bw.de/kompetenzen/medienbildung/4_information/prozessbezogen.htm</w:t>
        </w:r>
      </w:hyperlink>
    </w:p>
    <w:p w:rsidR="00A66348" w:rsidRPr="00A66348" w:rsidRDefault="00A66348" w:rsidP="00A66348">
      <w:pPr>
        <w:pStyle w:val="HTMLVorformatiert"/>
      </w:pPr>
    </w:p>
    <w:p w:rsidR="00157987" w:rsidRPr="00811470" w:rsidRDefault="00157987" w:rsidP="00157987">
      <w:r w:rsidRPr="00811470">
        <w:rPr>
          <w:b/>
          <w:bCs/>
          <w:sz w:val="28"/>
          <w:szCs w:val="28"/>
        </w:rPr>
        <w:t>Prozessbezogene Kompetenzen (Information und Wissen)</w:t>
      </w:r>
    </w:p>
    <w:p w:rsidR="00157987" w:rsidRPr="00811470" w:rsidRDefault="00157987" w:rsidP="00157987">
      <w:pPr>
        <w:spacing w:after="0" w:line="360" w:lineRule="auto"/>
      </w:pPr>
      <w:r w:rsidRPr="00811470">
        <w:rPr>
          <w:sz w:val="20"/>
          <w:szCs w:val="20"/>
        </w:rPr>
        <w:t>Die prozessbezogenen Kompetenzen, die mit den inhaltsbezogenen Standards des Moduls „Information und Wissen“ abgedeckt werden, sind im Folgenden fett markiert.</w:t>
      </w:r>
    </w:p>
    <w:p w:rsidR="00157987" w:rsidRPr="00811470" w:rsidRDefault="00157987" w:rsidP="00157987">
      <w:pPr>
        <w:spacing w:before="120" w:after="120" w:line="360" w:lineRule="auto"/>
      </w:pPr>
      <w:r w:rsidRPr="00811470">
        <w:rPr>
          <w:b/>
          <w:bCs/>
          <w:sz w:val="23"/>
          <w:szCs w:val="23"/>
        </w:rPr>
        <w:t>Sachkompetenz</w:t>
      </w:r>
    </w:p>
    <w:tbl>
      <w:tblPr>
        <w:tblW w:w="10206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6"/>
      </w:tblGrid>
      <w:tr w:rsidR="00157987" w:rsidRPr="00811470" w:rsidTr="00CD4DA1">
        <w:tc>
          <w:tcPr>
            <w:tcW w:w="10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7987" w:rsidRPr="00811470" w:rsidRDefault="00157987" w:rsidP="00CD4DA1">
            <w:pPr>
              <w:spacing w:after="0" w:line="360" w:lineRule="auto"/>
            </w:pPr>
            <w:r w:rsidRPr="00811470">
              <w:rPr>
                <w:sz w:val="20"/>
                <w:szCs w:val="20"/>
              </w:rPr>
              <w:t xml:space="preserve">Die Schülerinnen und Schüler können auf fachliche und pragmatische Grundlagen im Medienbereich zurückgreifen. </w:t>
            </w:r>
          </w:p>
        </w:tc>
      </w:tr>
      <w:tr w:rsidR="00157987" w:rsidRPr="00811470" w:rsidTr="00CD4DA1">
        <w:tc>
          <w:tcPr>
            <w:tcW w:w="10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7987" w:rsidRPr="00811470" w:rsidRDefault="00157987" w:rsidP="00CD4DA1">
            <w:pPr>
              <w:spacing w:after="60" w:line="360" w:lineRule="auto"/>
            </w:pPr>
            <w:r w:rsidRPr="00811470">
              <w:rPr>
                <w:sz w:val="20"/>
                <w:szCs w:val="20"/>
              </w:rPr>
              <w:t xml:space="preserve">Die Schülerinnen und Schüler können </w:t>
            </w:r>
          </w:p>
          <w:p w:rsidR="00157987" w:rsidRPr="00811470" w:rsidRDefault="00157987" w:rsidP="00157987">
            <w:pPr>
              <w:widowControl w:val="0"/>
              <w:numPr>
                <w:ilvl w:val="0"/>
                <w:numId w:val="1"/>
              </w:numPr>
              <w:suppressAutoHyphens/>
              <w:spacing w:after="60" w:line="360" w:lineRule="auto"/>
            </w:pPr>
            <w:r w:rsidRPr="00811470">
              <w:rPr>
                <w:b/>
                <w:bCs/>
                <w:sz w:val="20"/>
                <w:szCs w:val="20"/>
              </w:rPr>
              <w:t>Fachbegriffe richtig verwenden;</w:t>
            </w:r>
          </w:p>
          <w:p w:rsidR="00157987" w:rsidRPr="00811470" w:rsidRDefault="00157987" w:rsidP="00157987">
            <w:pPr>
              <w:widowControl w:val="0"/>
              <w:numPr>
                <w:ilvl w:val="0"/>
                <w:numId w:val="1"/>
              </w:numPr>
              <w:suppressAutoHyphens/>
              <w:spacing w:after="60" w:line="360" w:lineRule="auto"/>
            </w:pPr>
            <w:r w:rsidRPr="00811470">
              <w:rPr>
                <w:b/>
                <w:bCs/>
                <w:sz w:val="20"/>
                <w:szCs w:val="20"/>
              </w:rPr>
              <w:t xml:space="preserve">Grundfunktionen von digitalen Medien und von Programmen bedienen und anwenden; </w:t>
            </w:r>
          </w:p>
          <w:p w:rsidR="00157987" w:rsidRPr="00811470" w:rsidRDefault="00157987" w:rsidP="00157987">
            <w:pPr>
              <w:widowControl w:val="0"/>
              <w:numPr>
                <w:ilvl w:val="0"/>
                <w:numId w:val="1"/>
              </w:numPr>
              <w:suppressAutoHyphens/>
              <w:spacing w:after="60" w:line="360" w:lineRule="auto"/>
            </w:pPr>
            <w:r w:rsidRPr="00811470">
              <w:rPr>
                <w:b/>
                <w:bCs/>
                <w:sz w:val="20"/>
                <w:szCs w:val="20"/>
              </w:rPr>
              <w:t>Verhaltensregeln im Umgang mit Medien benennen und einhalten.</w:t>
            </w:r>
          </w:p>
        </w:tc>
      </w:tr>
    </w:tbl>
    <w:p w:rsidR="00157987" w:rsidRPr="00811470" w:rsidRDefault="00157987" w:rsidP="00157987">
      <w:pPr>
        <w:spacing w:before="240" w:after="120" w:line="360" w:lineRule="auto"/>
      </w:pPr>
      <w:r w:rsidRPr="00811470">
        <w:rPr>
          <w:b/>
          <w:bCs/>
          <w:sz w:val="23"/>
          <w:szCs w:val="23"/>
        </w:rPr>
        <w:t>Handlungskompetenz</w:t>
      </w:r>
    </w:p>
    <w:tbl>
      <w:tblPr>
        <w:tblW w:w="10206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6"/>
      </w:tblGrid>
      <w:tr w:rsidR="00157987" w:rsidRPr="00811470" w:rsidTr="00CD4DA1">
        <w:tc>
          <w:tcPr>
            <w:tcW w:w="10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7987" w:rsidRPr="00811470" w:rsidRDefault="00157987" w:rsidP="00CD4DA1">
            <w:pPr>
              <w:spacing w:after="0" w:line="360" w:lineRule="auto"/>
            </w:pPr>
            <w:r w:rsidRPr="00811470">
              <w:rPr>
                <w:sz w:val="20"/>
                <w:szCs w:val="20"/>
              </w:rPr>
              <w:t>Die Schülerinnen und Schüler können ihrem Alter entsprechend durch mediengerechtes Handeln an der Medienwelt teilnehmen.</w:t>
            </w:r>
          </w:p>
        </w:tc>
      </w:tr>
      <w:tr w:rsidR="00157987" w:rsidRPr="00811470" w:rsidTr="00CD4DA1">
        <w:tc>
          <w:tcPr>
            <w:tcW w:w="10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7987" w:rsidRPr="00811470" w:rsidRDefault="00157987" w:rsidP="00CD4DA1">
            <w:pPr>
              <w:spacing w:line="360" w:lineRule="auto"/>
            </w:pPr>
            <w:r w:rsidRPr="00811470">
              <w:rPr>
                <w:sz w:val="20"/>
                <w:szCs w:val="20"/>
              </w:rPr>
              <w:t>Die Schülerinnen und Schüler können</w:t>
            </w:r>
          </w:p>
          <w:p w:rsidR="00157987" w:rsidRPr="009A3B2D" w:rsidRDefault="0007553A" w:rsidP="00157987">
            <w:pPr>
              <w:widowControl w:val="0"/>
              <w:numPr>
                <w:ilvl w:val="0"/>
                <w:numId w:val="2"/>
              </w:numPr>
              <w:suppressAutoHyphens/>
              <w:spacing w:after="60" w:line="360" w:lineRule="auto"/>
            </w:pPr>
            <w:r>
              <w:rPr>
                <w:b/>
                <w:bCs/>
                <w:sz w:val="20"/>
                <w:szCs w:val="20"/>
              </w:rPr>
              <w:t>T</w:t>
            </w:r>
            <w:r w:rsidR="00157987" w:rsidRPr="00811470">
              <w:rPr>
                <w:b/>
                <w:bCs/>
                <w:sz w:val="20"/>
                <w:szCs w:val="20"/>
              </w:rPr>
              <w:t>hemen recherchieren, Quellen auswählen, Informationen erschließen und sinnvoll aufbereiten;</w:t>
            </w:r>
          </w:p>
          <w:p w:rsidR="00157987" w:rsidRPr="009A3B2D" w:rsidRDefault="00157987" w:rsidP="00157987">
            <w:pPr>
              <w:widowControl w:val="0"/>
              <w:numPr>
                <w:ilvl w:val="0"/>
                <w:numId w:val="2"/>
              </w:numPr>
              <w:suppressAutoHyphens/>
              <w:spacing w:after="60" w:line="360" w:lineRule="auto"/>
            </w:pPr>
            <w:r w:rsidRPr="009A3B2D">
              <w:rPr>
                <w:bCs/>
                <w:sz w:val="20"/>
                <w:szCs w:val="20"/>
              </w:rPr>
              <w:t>einfache digitale Medienprodukte planen, gestalten und im geeigneten Kontext präsentieren;</w:t>
            </w:r>
          </w:p>
          <w:p w:rsidR="00157987" w:rsidRPr="00811470" w:rsidRDefault="00157987" w:rsidP="00157987">
            <w:pPr>
              <w:widowControl w:val="0"/>
              <w:numPr>
                <w:ilvl w:val="0"/>
                <w:numId w:val="2"/>
              </w:numPr>
              <w:suppressAutoHyphens/>
              <w:spacing w:after="60" w:line="360" w:lineRule="auto"/>
              <w:rPr>
                <w:b/>
              </w:rPr>
            </w:pPr>
            <w:r w:rsidRPr="009A3B2D">
              <w:rPr>
                <w:sz w:val="20"/>
                <w:szCs w:val="20"/>
              </w:rPr>
              <w:t>Medien für Zusammenarbeit und Kooperation nutzen.</w:t>
            </w:r>
          </w:p>
        </w:tc>
      </w:tr>
    </w:tbl>
    <w:p w:rsidR="00157987" w:rsidRPr="00811470" w:rsidRDefault="00157987" w:rsidP="00157987">
      <w:pPr>
        <w:spacing w:before="240" w:after="120" w:line="360" w:lineRule="auto"/>
      </w:pPr>
      <w:r w:rsidRPr="00811470">
        <w:rPr>
          <w:b/>
          <w:bCs/>
          <w:sz w:val="23"/>
          <w:szCs w:val="23"/>
        </w:rPr>
        <w:t>Reflexionskompetenz</w:t>
      </w:r>
    </w:p>
    <w:tbl>
      <w:tblPr>
        <w:tblW w:w="10206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6"/>
      </w:tblGrid>
      <w:tr w:rsidR="00157987" w:rsidRPr="00811470" w:rsidTr="00CD4DA1">
        <w:tc>
          <w:tcPr>
            <w:tcW w:w="10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7987" w:rsidRPr="00811470" w:rsidRDefault="00157987" w:rsidP="00CD4DA1">
            <w:pPr>
              <w:spacing w:after="0" w:line="360" w:lineRule="auto"/>
            </w:pPr>
            <w:r w:rsidRPr="00811470">
              <w:rPr>
                <w:sz w:val="20"/>
                <w:szCs w:val="20"/>
              </w:rPr>
              <w:t>Die Schülerinnen und Schüler können Auswirkungen der medialen Lebenswelt erkennen, sich mit ihrem Verhalten und Auftreten darin auseinandersetzen und daraus erste Folgerungen für ihr Handeln ziehen.</w:t>
            </w:r>
          </w:p>
        </w:tc>
      </w:tr>
      <w:tr w:rsidR="00157987" w:rsidRPr="00811470" w:rsidTr="00CD4DA1">
        <w:tc>
          <w:tcPr>
            <w:tcW w:w="10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7987" w:rsidRPr="009A3B2D" w:rsidRDefault="00157987" w:rsidP="00CD4DA1">
            <w:pPr>
              <w:spacing w:after="60" w:line="360" w:lineRule="auto"/>
            </w:pPr>
            <w:r w:rsidRPr="00811470">
              <w:rPr>
                <w:sz w:val="20"/>
                <w:szCs w:val="20"/>
              </w:rPr>
              <w:t>Die Schülerinnen und Schüler können</w:t>
            </w:r>
          </w:p>
          <w:p w:rsidR="00157987" w:rsidRPr="009A3B2D" w:rsidRDefault="00157987" w:rsidP="00157987">
            <w:pPr>
              <w:widowControl w:val="0"/>
              <w:numPr>
                <w:ilvl w:val="0"/>
                <w:numId w:val="3"/>
              </w:numPr>
              <w:suppressAutoHyphens/>
              <w:spacing w:after="60" w:line="360" w:lineRule="auto"/>
            </w:pPr>
            <w:r w:rsidRPr="009A3B2D">
              <w:rPr>
                <w:sz w:val="20"/>
                <w:szCs w:val="20"/>
              </w:rPr>
              <w:t>anknüpfend an ihre eigenen Erfahrungen das Nutzungsverhalten beschreiben und vergleichen;</w:t>
            </w:r>
          </w:p>
          <w:p w:rsidR="009A3B2D" w:rsidRPr="009A3B2D" w:rsidRDefault="009A3B2D" w:rsidP="009A3B2D">
            <w:pPr>
              <w:widowControl w:val="0"/>
              <w:numPr>
                <w:ilvl w:val="0"/>
                <w:numId w:val="3"/>
              </w:numPr>
              <w:suppressAutoHyphens/>
              <w:spacing w:after="60" w:line="360" w:lineRule="auto"/>
            </w:pPr>
            <w:r w:rsidRPr="009A3B2D">
              <w:rPr>
                <w:sz w:val="20"/>
                <w:szCs w:val="20"/>
              </w:rPr>
              <w:t>den Einfluss der digitalen Medien auf ihre Lebenswelt darstellen und Wirklichkeit mit Medienwirklichkeit in Beziehung setzen;</w:t>
            </w:r>
          </w:p>
          <w:p w:rsidR="00670085" w:rsidRPr="00670085" w:rsidRDefault="00670085" w:rsidP="00670085">
            <w:pPr>
              <w:widowControl w:val="0"/>
              <w:numPr>
                <w:ilvl w:val="0"/>
                <w:numId w:val="3"/>
              </w:numPr>
              <w:suppressAutoHyphens/>
              <w:spacing w:after="60" w:line="360" w:lineRule="auto"/>
            </w:pPr>
            <w:r w:rsidRPr="00670085">
              <w:rPr>
                <w:bCs/>
                <w:sz w:val="20"/>
                <w:szCs w:val="20"/>
              </w:rPr>
              <w:t>Auswirkungen der medialen Selbstdarstellung abschätzen und in Grundzügen bewerten;</w:t>
            </w:r>
          </w:p>
          <w:p w:rsidR="00157987" w:rsidRPr="00811470" w:rsidRDefault="00670085" w:rsidP="00670085">
            <w:pPr>
              <w:widowControl w:val="0"/>
              <w:numPr>
                <w:ilvl w:val="0"/>
                <w:numId w:val="3"/>
              </w:numPr>
              <w:suppressAutoHyphens/>
              <w:spacing w:after="60" w:line="360" w:lineRule="auto"/>
            </w:pPr>
            <w:r w:rsidRPr="00670085">
              <w:rPr>
                <w:bCs/>
                <w:sz w:val="20"/>
                <w:szCs w:val="20"/>
              </w:rPr>
              <w:t>Übertretungen rechtlicher und moralischer Grenzen in der digitalen Welt erkennen und daraus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670085">
              <w:rPr>
                <w:bCs/>
                <w:sz w:val="20"/>
                <w:szCs w:val="20"/>
              </w:rPr>
              <w:t>Regeln für das eigene soziale Verhalten ableiten.</w:t>
            </w:r>
          </w:p>
        </w:tc>
      </w:tr>
    </w:tbl>
    <w:p w:rsidR="00157987" w:rsidRPr="00075CC8" w:rsidRDefault="00075CC8" w:rsidP="00075CC8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075CC8">
        <w:rPr>
          <w:rFonts w:ascii="Arial" w:eastAsia="Times New Roman" w:hAnsi="Arial" w:cs="Arial"/>
          <w:sz w:val="20"/>
          <w:szCs w:val="20"/>
          <w:lang w:eastAsia="de-DE"/>
        </w:rPr>
        <w:lastRenderedPageBreak/>
        <w:t xml:space="preserve">Quelle: </w:t>
      </w:r>
      <w:hyperlink r:id="rId7" w:history="1">
        <w:r w:rsidR="003B3302" w:rsidRPr="00913CAD">
          <w:rPr>
            <w:rStyle w:val="Hyperlink"/>
            <w:rFonts w:ascii="Arial" w:eastAsia="Times New Roman" w:hAnsi="Arial" w:cs="Arial"/>
            <w:sz w:val="20"/>
            <w:szCs w:val="20"/>
            <w:lang w:eastAsia="de-DE"/>
          </w:rPr>
          <w:t>http://www.bildungsplaene-bw.de/,Lde/Startseite/de_a/a_sek1_BMB_pk</w:t>
        </w:r>
      </w:hyperlink>
      <w:r w:rsidR="00A57F98">
        <w:rPr>
          <w:rFonts w:ascii="Arial" w:eastAsia="Times New Roman" w:hAnsi="Arial" w:cs="Arial"/>
          <w:sz w:val="20"/>
          <w:szCs w:val="20"/>
          <w:lang w:eastAsia="de-DE"/>
        </w:rPr>
        <w:br/>
      </w:r>
      <w:bookmarkStart w:id="0" w:name="_GoBack"/>
      <w:bookmarkEnd w:id="0"/>
      <w:r w:rsidR="003B3302">
        <w:rPr>
          <w:rFonts w:ascii="Arial" w:eastAsia="Times New Roman" w:hAnsi="Arial" w:cs="Arial"/>
          <w:sz w:val="20"/>
          <w:szCs w:val="20"/>
          <w:lang w:eastAsia="de-DE"/>
        </w:rPr>
        <w:t>Stand: 25.09.2015, Anhörungsfassung</w:t>
      </w:r>
    </w:p>
    <w:sectPr w:rsidR="00157987" w:rsidRPr="00075CC8" w:rsidSect="00D3603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3201"/>
    <w:multiLevelType w:val="multilevel"/>
    <w:tmpl w:val="19845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368312E"/>
    <w:multiLevelType w:val="multilevel"/>
    <w:tmpl w:val="1A045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8933E5F"/>
    <w:multiLevelType w:val="multilevel"/>
    <w:tmpl w:val="472E1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61D20A1C"/>
    <w:multiLevelType w:val="multilevel"/>
    <w:tmpl w:val="9FF64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64F"/>
    <w:rsid w:val="0007553A"/>
    <w:rsid w:val="00075CC8"/>
    <w:rsid w:val="00157987"/>
    <w:rsid w:val="00201DB3"/>
    <w:rsid w:val="003B3302"/>
    <w:rsid w:val="00670085"/>
    <w:rsid w:val="0095490E"/>
    <w:rsid w:val="009A3B2D"/>
    <w:rsid w:val="009D664F"/>
    <w:rsid w:val="00A54BE6"/>
    <w:rsid w:val="00A57F98"/>
    <w:rsid w:val="00A66348"/>
    <w:rsid w:val="00AC1FB8"/>
    <w:rsid w:val="00C03611"/>
    <w:rsid w:val="00C352FF"/>
    <w:rsid w:val="00D3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3603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D6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9D664F"/>
    <w:rPr>
      <w:color w:val="0000FF"/>
      <w:u w:val="single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9D66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9D664F"/>
    <w:rPr>
      <w:rFonts w:ascii="Courier New" w:eastAsia="Times New Roman" w:hAnsi="Courier New" w:cs="Courier New"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3603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D6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9D664F"/>
    <w:rPr>
      <w:color w:val="0000FF"/>
      <w:u w:val="single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9D66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9D664F"/>
    <w:rPr>
      <w:rFonts w:ascii="Courier New" w:eastAsia="Times New Roman" w:hAnsi="Courier New" w:cs="Courier New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2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ildungsplaene-bw.de/,Lde/Startseite/de_a/a_sek1_BMB_p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hrerfortbildung-bw.de/kompetenzen/medienbildung/4_information/prozessbezogen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beer</dc:creator>
  <cp:lastModifiedBy>Daniel Scheufler</cp:lastModifiedBy>
  <cp:revision>6</cp:revision>
  <dcterms:created xsi:type="dcterms:W3CDTF">2015-09-26T07:01:00Z</dcterms:created>
  <dcterms:modified xsi:type="dcterms:W3CDTF">2015-09-26T07:29:00Z</dcterms:modified>
</cp:coreProperties>
</file>