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04" w:rsidRPr="0083572B" w:rsidRDefault="0083572B" w:rsidP="0083572B">
      <w:pPr>
        <w:jc w:val="center"/>
        <w:rPr>
          <w:b/>
          <w:sz w:val="36"/>
          <w:szCs w:val="36"/>
        </w:rPr>
      </w:pPr>
      <w:r w:rsidRPr="0083572B">
        <w:rPr>
          <w:b/>
          <w:sz w:val="36"/>
          <w:szCs w:val="36"/>
        </w:rPr>
        <w:t>Individualisierende</w:t>
      </w:r>
      <w:r w:rsidR="00E64018" w:rsidRPr="0083572B">
        <w:rPr>
          <w:b/>
          <w:sz w:val="36"/>
          <w:szCs w:val="36"/>
        </w:rPr>
        <w:t xml:space="preserve"> verständnisintensivierte Lernaufgabe</w:t>
      </w:r>
    </w:p>
    <w:p w:rsidR="00E64018" w:rsidRPr="0083572B" w:rsidRDefault="00E64018">
      <w:pPr>
        <w:rPr>
          <w:sz w:val="24"/>
          <w:szCs w:val="24"/>
        </w:rPr>
      </w:pPr>
    </w:p>
    <w:p w:rsidR="00E64018" w:rsidRPr="0083572B" w:rsidRDefault="00E64018" w:rsidP="00E64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after="100" w:line="200" w:lineRule="atLeast"/>
        <w:rPr>
          <w:rFonts w:eastAsia="Times New Roman" w:cs="Arial"/>
          <w:color w:val="222222"/>
          <w:sz w:val="24"/>
          <w:szCs w:val="24"/>
          <w:lang w:eastAsia="de-DE"/>
        </w:rPr>
      </w:pPr>
      <w:r w:rsidRPr="0083572B">
        <w:rPr>
          <w:sz w:val="24"/>
          <w:szCs w:val="24"/>
        </w:rPr>
        <w:t xml:space="preserve">John Polkinghorne: Das Universum enthält Hinweise auf eine ihm zugrundeliegende Weisheit, </w:t>
      </w:r>
      <w:r w:rsidRPr="0083572B">
        <w:rPr>
          <w:rFonts w:eastAsia="Times New Roman" w:cs="Arial"/>
          <w:color w:val="222222"/>
          <w:sz w:val="24"/>
          <w:szCs w:val="24"/>
          <w:lang w:eastAsia="de-DE"/>
        </w:rPr>
        <w:t>H. Rupp, M. Mühling, Gott, Oberstufe Religion, Stuttgart 2011, 47</w:t>
      </w:r>
    </w:p>
    <w:p w:rsidR="00E64018" w:rsidRPr="0083572B" w:rsidRDefault="00E64018">
      <w:pPr>
        <w:rPr>
          <w:sz w:val="24"/>
          <w:szCs w:val="24"/>
        </w:rPr>
      </w:pPr>
    </w:p>
    <w:p w:rsidR="00E64018" w:rsidRPr="0083572B" w:rsidRDefault="00E64018">
      <w:pPr>
        <w:rPr>
          <w:sz w:val="24"/>
          <w:szCs w:val="24"/>
        </w:rPr>
      </w:pPr>
      <w:r w:rsidRPr="0083572B">
        <w:rPr>
          <w:sz w:val="24"/>
          <w:szCs w:val="24"/>
        </w:rPr>
        <w:t>Bearbeiten Sie den Text von Polkinghorne, indem sie aus den drei Gruppen von Aufgaben jeweils eine auswählen. Sie können dazu in Tandems arbeiten.</w:t>
      </w:r>
    </w:p>
    <w:p w:rsidR="00E64018" w:rsidRPr="0083572B" w:rsidRDefault="00E64018">
      <w:pPr>
        <w:rPr>
          <w:sz w:val="24"/>
          <w:szCs w:val="24"/>
        </w:rPr>
      </w:pPr>
    </w:p>
    <w:p w:rsidR="00E64018" w:rsidRPr="0083572B" w:rsidRDefault="00E64018">
      <w:pPr>
        <w:rPr>
          <w:sz w:val="24"/>
          <w:szCs w:val="24"/>
        </w:rPr>
      </w:pPr>
    </w:p>
    <w:p w:rsidR="00E64018" w:rsidRPr="0083572B" w:rsidRDefault="00E64018" w:rsidP="00E64018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83572B">
        <w:rPr>
          <w:sz w:val="24"/>
          <w:szCs w:val="24"/>
        </w:rPr>
        <w:t>Text aneignen</w:t>
      </w:r>
      <w:r w:rsidR="0083572B" w:rsidRPr="0083572B">
        <w:rPr>
          <w:sz w:val="24"/>
          <w:szCs w:val="24"/>
        </w:rPr>
        <w:t>/Reproduktion</w:t>
      </w:r>
    </w:p>
    <w:p w:rsidR="00E64018" w:rsidRPr="0083572B" w:rsidRDefault="00E64018" w:rsidP="0083572B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 xml:space="preserve">Klären Sie die Begriffe: </w:t>
      </w:r>
      <w:proofErr w:type="spellStart"/>
      <w:r w:rsidRPr="0083572B">
        <w:rPr>
          <w:sz w:val="24"/>
          <w:szCs w:val="24"/>
        </w:rPr>
        <w:t>anthropisches</w:t>
      </w:r>
      <w:proofErr w:type="spellEnd"/>
      <w:r w:rsidRPr="0083572B">
        <w:rPr>
          <w:sz w:val="24"/>
          <w:szCs w:val="24"/>
        </w:rPr>
        <w:t xml:space="preserve"> Prinzip, komplexe Systeme, </w:t>
      </w:r>
      <w:proofErr w:type="spellStart"/>
      <w:r w:rsidRPr="0083572B">
        <w:rPr>
          <w:sz w:val="24"/>
          <w:szCs w:val="24"/>
        </w:rPr>
        <w:t>autopoietische</w:t>
      </w:r>
      <w:proofErr w:type="spellEnd"/>
      <w:r w:rsidRPr="0083572B">
        <w:rPr>
          <w:sz w:val="24"/>
          <w:szCs w:val="24"/>
        </w:rPr>
        <w:t xml:space="preserve"> Eigenschaften, Neo-Darwinismus, holistische Prinzipien, theistische Annahme</w:t>
      </w:r>
    </w:p>
    <w:p w:rsidR="00E64018" w:rsidRPr="0083572B" w:rsidRDefault="00E64018" w:rsidP="00E64018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Grafisieren Sie den Text, indem Sie zwei sich überschneidende Kreise zeichnen und in den einen die naturwissenschaftliche, in den anderen die theologische Einsichten eintragen und in das Überschneidungsfeld die Verhältnisbestimmung</w:t>
      </w:r>
    </w:p>
    <w:p w:rsidR="00E64018" w:rsidRPr="0083572B" w:rsidRDefault="00E64018" w:rsidP="00E64018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Fassen Sie den Text in drei Thesen zusammen.</w:t>
      </w:r>
    </w:p>
    <w:p w:rsidR="00E64018" w:rsidRPr="0083572B" w:rsidRDefault="00E64018" w:rsidP="00E64018">
      <w:pPr>
        <w:rPr>
          <w:sz w:val="24"/>
          <w:szCs w:val="24"/>
        </w:rPr>
      </w:pPr>
    </w:p>
    <w:p w:rsidR="00E64018" w:rsidRPr="0083572B" w:rsidRDefault="00E64018" w:rsidP="00E64018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83572B">
        <w:rPr>
          <w:sz w:val="24"/>
          <w:szCs w:val="24"/>
        </w:rPr>
        <w:t>Text analysieren und einordnen</w:t>
      </w:r>
      <w:r w:rsidR="0083572B" w:rsidRPr="0083572B">
        <w:rPr>
          <w:sz w:val="24"/>
          <w:szCs w:val="24"/>
        </w:rPr>
        <w:t>/Reorganisation</w:t>
      </w:r>
    </w:p>
    <w:p w:rsidR="00E64018" w:rsidRPr="0083572B" w:rsidRDefault="00E64018" w:rsidP="00E64018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Arbeiten Sie die Argumentatio</w:t>
      </w:r>
      <w:r w:rsidR="00EB76C4" w:rsidRPr="0083572B">
        <w:rPr>
          <w:sz w:val="24"/>
          <w:szCs w:val="24"/>
        </w:rPr>
        <w:t>n</w:t>
      </w:r>
      <w:r w:rsidRPr="0083572B">
        <w:rPr>
          <w:sz w:val="24"/>
          <w:szCs w:val="24"/>
        </w:rPr>
        <w:t>sweise von John Polkin</w:t>
      </w:r>
      <w:r w:rsidR="00EB76C4" w:rsidRPr="0083572B">
        <w:rPr>
          <w:sz w:val="24"/>
          <w:szCs w:val="24"/>
        </w:rPr>
        <w:t>g</w:t>
      </w:r>
      <w:r w:rsidRPr="0083572B">
        <w:rPr>
          <w:sz w:val="24"/>
          <w:szCs w:val="24"/>
        </w:rPr>
        <w:t>horne heraus</w:t>
      </w:r>
    </w:p>
    <w:p w:rsidR="00EB76C4" w:rsidRPr="0083572B" w:rsidRDefault="00EB76C4" w:rsidP="00E64018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Bestimmen Sie das implizite Verhältnis von Naturwissenschaft und Theologie</w:t>
      </w:r>
    </w:p>
    <w:p w:rsidR="00EB76C4" w:rsidRPr="0083572B" w:rsidRDefault="00EB76C4" w:rsidP="00E64018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Vergleichen Sie die Position von John Polkinghorne mit den fünf klassischen Gottesbeweisen bei Thomas von Aquin (SH S. 44)</w:t>
      </w:r>
    </w:p>
    <w:p w:rsidR="00EB76C4" w:rsidRPr="0083572B" w:rsidRDefault="00EB76C4" w:rsidP="00EB76C4">
      <w:pPr>
        <w:rPr>
          <w:sz w:val="24"/>
          <w:szCs w:val="24"/>
        </w:rPr>
      </w:pPr>
    </w:p>
    <w:p w:rsidR="00EB76C4" w:rsidRPr="0083572B" w:rsidRDefault="0083572B" w:rsidP="00EB76C4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83572B">
        <w:rPr>
          <w:sz w:val="24"/>
          <w:szCs w:val="24"/>
        </w:rPr>
        <w:t xml:space="preserve">Ein </w:t>
      </w:r>
      <w:r w:rsidR="00EB76C4" w:rsidRPr="0083572B">
        <w:rPr>
          <w:sz w:val="24"/>
          <w:szCs w:val="24"/>
        </w:rPr>
        <w:t xml:space="preserve">Problem lösen und </w:t>
      </w:r>
      <w:r w:rsidRPr="0083572B">
        <w:rPr>
          <w:sz w:val="24"/>
          <w:szCs w:val="24"/>
        </w:rPr>
        <w:t>eine Beurteilung vornehmen</w:t>
      </w:r>
    </w:p>
    <w:p w:rsidR="00EB76C4" w:rsidRPr="0083572B" w:rsidRDefault="00EB76C4" w:rsidP="00EB76C4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 xml:space="preserve">John Polkinghorne und Richard </w:t>
      </w:r>
      <w:proofErr w:type="spellStart"/>
      <w:r w:rsidRPr="0083572B">
        <w:rPr>
          <w:sz w:val="24"/>
          <w:szCs w:val="24"/>
        </w:rPr>
        <w:t>Dawkins</w:t>
      </w:r>
      <w:proofErr w:type="spellEnd"/>
      <w:r w:rsidRPr="0083572B">
        <w:rPr>
          <w:sz w:val="24"/>
          <w:szCs w:val="24"/>
        </w:rPr>
        <w:t xml:space="preserve"> (SH S.57) beschäftigen sich mit dem gleichen Thema und gelangen zu ganz unterschiedlichen Ergebnissen. Stellen Sie den Konflikt dar und positionieren Sie sich selbst.</w:t>
      </w:r>
    </w:p>
    <w:p w:rsidR="00EB76C4" w:rsidRPr="0083572B" w:rsidRDefault="00EB76C4" w:rsidP="00EB76C4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 xml:space="preserve">Albert Einstein (SH S. 46), John Polkinghorne und Richard </w:t>
      </w:r>
      <w:proofErr w:type="spellStart"/>
      <w:r w:rsidRPr="0083572B">
        <w:rPr>
          <w:sz w:val="24"/>
          <w:szCs w:val="24"/>
        </w:rPr>
        <w:t>Dawkins</w:t>
      </w:r>
      <w:proofErr w:type="spellEnd"/>
      <w:r w:rsidRPr="0083572B">
        <w:rPr>
          <w:sz w:val="24"/>
          <w:szCs w:val="24"/>
        </w:rPr>
        <w:t xml:space="preserve"> (SH S. 57) sind auf je unterschiedliche Weise religiös. Formulieren sie jeweils ein </w:t>
      </w:r>
      <w:proofErr w:type="gramStart"/>
      <w:r w:rsidRPr="0083572B">
        <w:rPr>
          <w:sz w:val="24"/>
          <w:szCs w:val="24"/>
        </w:rPr>
        <w:t>religiöse</w:t>
      </w:r>
      <w:proofErr w:type="gramEnd"/>
      <w:r w:rsidRPr="0083572B">
        <w:rPr>
          <w:sz w:val="24"/>
          <w:szCs w:val="24"/>
        </w:rPr>
        <w:t xml:space="preserve"> Bekenntnis und zeigen Sie, wem Sie näher stehen.</w:t>
      </w:r>
    </w:p>
    <w:p w:rsidR="00EB76C4" w:rsidRPr="0083572B" w:rsidRDefault="00EB76C4" w:rsidP="00EB76C4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83572B">
        <w:rPr>
          <w:sz w:val="24"/>
          <w:szCs w:val="24"/>
        </w:rPr>
        <w:t>Prüfen Sie, ob John Polkinghorne mit der Auslegung von Gen 1 von Michael Welker (SH S. 16f.) übereinstimmen könnte.</w:t>
      </w:r>
    </w:p>
    <w:sectPr w:rsidR="00EB76C4" w:rsidRPr="0083572B" w:rsidSect="009C34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5977"/>
    <w:multiLevelType w:val="hybridMultilevel"/>
    <w:tmpl w:val="55C0158A"/>
    <w:lvl w:ilvl="0" w:tplc="E7F6497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35598"/>
    <w:multiLevelType w:val="hybridMultilevel"/>
    <w:tmpl w:val="C9F2C46E"/>
    <w:lvl w:ilvl="0" w:tplc="467A2DAC">
      <w:start w:val="1"/>
      <w:numFmt w:val="decimal"/>
      <w:lvlText w:val="(%1)"/>
      <w:lvlJc w:val="left"/>
      <w:pPr>
        <w:ind w:left="1080" w:hanging="360"/>
      </w:pPr>
      <w:rPr>
        <w:rFonts w:ascii="Arial" w:eastAsiaTheme="minorHAnsi" w:hAnsi="Arial" w:cstheme="minorBidi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64018"/>
    <w:rsid w:val="002A69D1"/>
    <w:rsid w:val="003D7130"/>
    <w:rsid w:val="00405633"/>
    <w:rsid w:val="00461B9C"/>
    <w:rsid w:val="006B7CEA"/>
    <w:rsid w:val="00747E55"/>
    <w:rsid w:val="0083572B"/>
    <w:rsid w:val="009C3404"/>
    <w:rsid w:val="00BF1096"/>
    <w:rsid w:val="00BF29CA"/>
    <w:rsid w:val="00E64018"/>
    <w:rsid w:val="00EB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34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4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Hartmut Rupp</dc:creator>
  <cp:lastModifiedBy>Dr. Hartmut Rupp</cp:lastModifiedBy>
  <cp:revision>4</cp:revision>
  <dcterms:created xsi:type="dcterms:W3CDTF">2012-06-26T07:51:00Z</dcterms:created>
  <dcterms:modified xsi:type="dcterms:W3CDTF">2012-09-30T06:48:00Z</dcterms:modified>
</cp:coreProperties>
</file>