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56D50" w:rsidRPr="004E580A" w:rsidRDefault="00A90242" w:rsidP="00656D50">
      <w:pPr>
        <w:pStyle w:val="Standa"/>
        <w:rPr>
          <w:b/>
        </w:rPr>
      </w:pPr>
      <w:r>
        <w:rPr>
          <w:noProof/>
          <w:szCs w:val="20"/>
          <w:lang w:eastAsia="de-DE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507615" cy="1828800"/>
                <wp:effectExtent l="0" t="0" r="6985" b="0"/>
                <wp:wrapSquare wrapText="bothSides"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761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D50" w:rsidRDefault="00A90242" w:rsidP="00656D50">
                            <w:pPr>
                              <w:pStyle w:val="Standa"/>
                              <w:keepNext/>
                              <w:spacing w:after="0"/>
                            </w:pPr>
                            <w:r>
                              <w:rPr>
                                <w:noProof/>
                                <w:sz w:val="24"/>
                                <w:lang w:eastAsia="de-DE" w:bidi="ar-SA"/>
                              </w:rPr>
                              <w:drawing>
                                <wp:inline distT="0" distB="0" distL="0" distR="0">
                                  <wp:extent cx="2309495" cy="1489710"/>
                                  <wp:effectExtent l="0" t="0" r="0" b="0"/>
                                  <wp:docPr id="9" name="Bild 2" descr="http://upload.wikimedia.org/wikipedia/commons/7/75/Red_junglefowl_hm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2" descr="http://upload.wikimedia.org/wikipedia/commons/7/75/Red_junglefowl_hm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9495" cy="1489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6D50" w:rsidRPr="0047473C" w:rsidRDefault="001E418C" w:rsidP="00656D50">
                            <w:pPr>
                              <w:pStyle w:val="Standa"/>
                              <w:spacing w:after="0"/>
                              <w:rPr>
                                <w:color w:val="000000"/>
                                <w:sz w:val="16"/>
                              </w:rPr>
                            </w:pPr>
                            <w:r w:rsidRPr="0047473C">
                              <w:rPr>
                                <w:bCs/>
                                <w:color w:val="000000"/>
                                <w:sz w:val="16"/>
                              </w:rPr>
                              <w:t>Bankivahahn und -henne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46.25pt;margin-top:0;width:197.45pt;height:2in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" stroked="f">
                <v:textbox>
                  <w:txbxContent>
                    <w:p w:rsidR="00656D50" w:rsidRDefault="00A90242" w:rsidP="00656D50">
                      <w:pPr>
                        <w:pStyle w:val="Standa"/>
                        <w:keepNext/>
                        <w:spacing w:after="0"/>
                      </w:pPr>
                      <w:r>
                        <w:rPr>
                          <w:noProof/>
                          <w:sz w:val="24"/>
                          <w:lang w:eastAsia="de-DE" w:bidi="ar-SA"/>
                        </w:rPr>
                        <w:drawing>
                          <wp:inline distT="0" distB="0" distL="0" distR="0">
                            <wp:extent cx="2309495" cy="1489710"/>
                            <wp:effectExtent l="0" t="0" r="0" b="0"/>
                            <wp:docPr id="9" name="Bild 2" descr="http://upload.wikimedia.org/wikipedia/commons/7/75/Red_junglefowl_hm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2" descr="http://upload.wikimedia.org/wikipedia/commons/7/75/Red_junglefowl_hm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9495" cy="1489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6D50" w:rsidRPr="0047473C" w:rsidRDefault="001E418C" w:rsidP="00656D50">
                      <w:pPr>
                        <w:pStyle w:val="Standa"/>
                        <w:spacing w:after="0"/>
                        <w:rPr>
                          <w:color w:val="000000"/>
                          <w:sz w:val="16"/>
                        </w:rPr>
                      </w:pPr>
                      <w:r w:rsidRPr="0047473C">
                        <w:rPr>
                          <w:bCs/>
                          <w:color w:val="000000"/>
                          <w:sz w:val="16"/>
                        </w:rPr>
                        <w:t>Bankivahahn und -henne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418C" w:rsidRPr="004E580A">
        <w:rPr>
          <w:b/>
        </w:rPr>
        <w:t>Bankivahuhn – wilde Verwandte unserer Haushühner</w:t>
      </w:r>
    </w:p>
    <w:p w:rsidR="00656D50" w:rsidRPr="004E580A" w:rsidRDefault="001E418C" w:rsidP="00656D50">
      <w:pPr>
        <w:pStyle w:val="Standa"/>
        <w:jc w:val="both"/>
      </w:pPr>
      <w:r>
        <w:t>In den Wäldern Südostasiens findet man die wild lebenden Bankivahühner. In einer kleinen Gruppe lebt je</w:t>
      </w:r>
      <w:r w:rsidR="005F4DC2">
        <w:t xml:space="preserve"> </w:t>
      </w:r>
      <w:r>
        <w:t>ein Hahn mit fünf bis zwölf Hennen zusammen.</w:t>
      </w:r>
      <w:r w:rsidRPr="004E580A">
        <w:t xml:space="preserve"> Die „Hackordnung“ weist jedem Gruppenmitglied eine eigene Rolle (Rang) zu. Mit Lauten und Blickkontakt stehen die Hühner ständig in Verbindung zueinander. Der Bankivahuhn-Tag beginnt mit dem Hahnenschrei. Nach der morgendlichen Gefiederpflege</w:t>
      </w:r>
      <w:r>
        <w:t xml:space="preserve"> mit Schnabel und Krallen sowie kräftigem Schütteln</w:t>
      </w:r>
      <w:r w:rsidRPr="004E580A">
        <w:t xml:space="preserve"> verbringen die Bankivahühner einen Großteil des T</w:t>
      </w:r>
      <w:r>
        <w:t xml:space="preserve">ages mit der Nahrungssuche: Die Gruppe streift gemeinsam umher und die Hühner </w:t>
      </w:r>
      <w:r w:rsidRPr="004E580A">
        <w:t>scharren im Waldboden nach Larven, Würmern, Schnecken und Insekten, picken aber auch Samen auf oder fressen zarte Knospen. Über Mittag nehmen die Bankivahühner zur Gefiederpflege gern ein ausgiebiges Sand- und Sonnenbad. Nach der nachmittäglichen Futter- und Wasseraufnahme suchen sie Schutz im erhöhten Geäst von Büschen und Bäumen. Ein wenig abseits vom Trubel der Gruppe brüten Bankivahennen in geschützten Kuhlen, die mit Laub u</w:t>
      </w:r>
      <w:r>
        <w:t>nd Gras gepolstert werden, zwei-</w:t>
      </w:r>
      <w:r w:rsidRPr="004E580A">
        <w:t xml:space="preserve"> bis viermal im Jahr 5 bis 12 Eier aus. Meist bilden mehrere Hennen ein gemeinsames Gelege. </w:t>
      </w:r>
    </w:p>
    <w:p w:rsidR="00656D50" w:rsidRPr="004E580A" w:rsidRDefault="009E5327" w:rsidP="00656D50">
      <w:pPr>
        <w:pStyle w:val="Standa"/>
      </w:pPr>
    </w:p>
    <w:p w:rsidR="00656D50" w:rsidRPr="004E580A" w:rsidRDefault="001E418C" w:rsidP="00656D50">
      <w:pPr>
        <w:pStyle w:val="Standa"/>
      </w:pPr>
      <w:r w:rsidRPr="004E580A">
        <w:rPr>
          <w:b/>
        </w:rPr>
        <w:t>Aufgabe</w:t>
      </w:r>
      <w:r w:rsidRPr="004E580A">
        <w:t>:</w:t>
      </w:r>
    </w:p>
    <w:p w:rsidR="00656D50" w:rsidRPr="004E580A" w:rsidRDefault="001E418C" w:rsidP="00656D50">
      <w:pPr>
        <w:pStyle w:val="Standa"/>
        <w:jc w:val="both"/>
      </w:pPr>
      <w:r>
        <w:t xml:space="preserve">Unsere Haushühner sind ihren Verwandten, den </w:t>
      </w:r>
      <w:r w:rsidRPr="004E580A">
        <w:t>Bankivahühnern</w:t>
      </w:r>
      <w:r>
        <w:t>, in Verhalten und Bedürfnissen</w:t>
      </w:r>
      <w:r w:rsidRPr="004E580A">
        <w:t xml:space="preserve"> sehr ähnlich,</w:t>
      </w:r>
      <w:r>
        <w:t xml:space="preserve"> wie du auf den Fotos unten erkennen kannst</w:t>
      </w:r>
      <w:r w:rsidRPr="004E580A">
        <w:t xml:space="preserve">. Gib dem Hühnerhalter Ratschläge, </w:t>
      </w:r>
      <w:r>
        <w:t>woran</w:t>
      </w:r>
      <w:r w:rsidRPr="004E580A">
        <w:t xml:space="preserve"> er denken muss, damit sich seine Hühner wohl fühlen. Übertrage dazu die Tabelle in dein Heft und ergänze.</w:t>
      </w:r>
    </w:p>
    <w:tbl>
      <w:tblPr>
        <w:tblStyle w:val="Tabellengi"/>
        <w:tblW w:w="8785" w:type="dxa"/>
        <w:jc w:val="center"/>
        <w:tblInd w:w="4248" w:type="dxa"/>
        <w:tblLook w:val="00A0" w:firstRow="1" w:lastRow="0" w:firstColumn="1" w:lastColumn="0" w:noHBand="0" w:noVBand="0"/>
      </w:tblPr>
      <w:tblGrid>
        <w:gridCol w:w="3699"/>
        <w:gridCol w:w="5086"/>
      </w:tblGrid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b/>
              </w:rPr>
            </w:pPr>
            <w:r w:rsidRPr="0047473C">
              <w:rPr>
                <w:b/>
              </w:rPr>
              <w:t>Ratschlag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b/>
              </w:rPr>
            </w:pPr>
            <w:r w:rsidRPr="0047473C">
              <w:rPr>
                <w:b/>
              </w:rPr>
              <w:t>Begründung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  <w:tcBorders>
              <w:bottom w:val="nil"/>
            </w:tcBorders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b/>
              </w:rPr>
            </w:pPr>
            <w:r w:rsidRPr="0047473C">
              <w:rPr>
                <w:b/>
              </w:rPr>
              <w:t>…</w:t>
            </w:r>
          </w:p>
        </w:tc>
        <w:tc>
          <w:tcPr>
            <w:tcW w:w="5086" w:type="dxa"/>
            <w:tcBorders>
              <w:bottom w:val="nil"/>
            </w:tcBorders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b/>
              </w:rPr>
            </w:pPr>
            <w:r w:rsidRPr="0047473C">
              <w:rPr>
                <w:b/>
              </w:rPr>
              <w:t>…</w:t>
            </w:r>
          </w:p>
        </w:tc>
      </w:tr>
    </w:tbl>
    <w:p w:rsidR="00656D50" w:rsidRDefault="009E5327" w:rsidP="00656D50">
      <w:pPr>
        <w:pStyle w:val="Standa"/>
      </w:pPr>
    </w:p>
    <w:p w:rsidR="00656D50" w:rsidRDefault="009E5327" w:rsidP="00656D50">
      <w:pPr>
        <w:pStyle w:val="Standa"/>
      </w:pPr>
    </w:p>
    <w:p w:rsidR="00656D50" w:rsidRDefault="00A90242" w:rsidP="00656D50">
      <w:pPr>
        <w:pStyle w:val="Standa"/>
        <w:jc w:val="center"/>
      </w:pPr>
      <w:r>
        <w:rPr>
          <w:rFonts w:ascii="Verdana" w:hAnsi="Verdana"/>
          <w:noProof/>
          <w:color w:val="000000"/>
          <w:sz w:val="24"/>
          <w:lang w:eastAsia="de-DE" w:bidi="ar-SA"/>
        </w:rPr>
        <w:drawing>
          <wp:inline distT="0" distB="0" distL="0" distR="0">
            <wp:extent cx="1442085" cy="1235075"/>
            <wp:effectExtent l="0" t="0" r="5715" b="3175"/>
            <wp:docPr id="1" name="Bild 7" descr="http://www.ign-nutztierhaltung.ch/Huehnerhaltung/images/cove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 descr="http://www.ign-nutztierhaltung.ch/Huehnerhaltung/images/cover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18C">
        <w:t xml:space="preserve"> </w:t>
      </w:r>
      <w:r>
        <w:rPr>
          <w:noProof/>
          <w:sz w:val="24"/>
          <w:lang w:eastAsia="de-DE" w:bidi="ar-SA"/>
        </w:rPr>
        <w:drawing>
          <wp:inline distT="0" distB="0" distL="0" distR="0">
            <wp:extent cx="1244600" cy="1235075"/>
            <wp:effectExtent l="0" t="0" r="0" b="3175"/>
            <wp:docPr id="2" name="Grafik 5" descr="http://www.ign-nutztierhaltung.ch/Huehnerhaltung/images/cove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 descr="http://www.ign-nutztierhaltung.ch/Huehnerhaltung/images/cover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18C">
        <w:rPr>
          <w:rFonts w:ascii="Verdana" w:hAnsi="Verdana"/>
          <w:noProof/>
          <w:color w:val="000000"/>
          <w:lang w:eastAsia="de-DE"/>
        </w:rPr>
        <w:t xml:space="preserve"> </w:t>
      </w:r>
      <w:r>
        <w:rPr>
          <w:rFonts w:ascii="Verdana" w:hAnsi="Verdana"/>
          <w:noProof/>
          <w:color w:val="000000"/>
          <w:sz w:val="24"/>
          <w:lang w:eastAsia="de-DE" w:bidi="ar-SA"/>
        </w:rPr>
        <w:drawing>
          <wp:inline distT="0" distB="0" distL="0" distR="0">
            <wp:extent cx="1301115" cy="1235075"/>
            <wp:effectExtent l="0" t="0" r="0" b="3175"/>
            <wp:docPr id="3" name="Bild 9" descr="http://www.ign-nutztierhaltung.ch/Huehnerhaltung/images/cov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9" descr="http://www.ign-nutztierhaltung.ch/Huehnerhaltung/images/cover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0" r="17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18C">
        <w:rPr>
          <w:rFonts w:ascii="Verdana" w:hAnsi="Verdana"/>
          <w:noProof/>
          <w:color w:val="000000"/>
          <w:lang w:eastAsia="de-DE"/>
        </w:rPr>
        <w:t xml:space="preserve"> </w:t>
      </w:r>
      <w:r>
        <w:rPr>
          <w:rFonts w:ascii="Verdana" w:hAnsi="Verdana"/>
          <w:noProof/>
          <w:color w:val="000000"/>
          <w:sz w:val="24"/>
          <w:lang w:eastAsia="de-DE" w:bidi="ar-SA"/>
        </w:rPr>
        <w:drawing>
          <wp:inline distT="0" distB="0" distL="0" distR="0">
            <wp:extent cx="1593215" cy="1225550"/>
            <wp:effectExtent l="0" t="0" r="6985" b="0"/>
            <wp:docPr id="4" name="Bild 11" descr="http://www.ign-nutztierhaltung.ch/Huehnerhaltung/images/sonnenb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1" descr="http://www.ign-nutztierhaltung.ch/Huehnerhaltung/images/sonnenba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32" t="24040" r="10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D50" w:rsidRPr="004E580A" w:rsidRDefault="00A90242" w:rsidP="00A90242">
      <w:pPr>
        <w:pStyle w:val="Standa"/>
        <w:jc w:val="center"/>
      </w:pPr>
      <w:r>
        <w:rPr>
          <w:rFonts w:ascii="Verdana" w:hAnsi="Verdana"/>
          <w:noProof/>
          <w:color w:val="000000"/>
          <w:sz w:val="24"/>
          <w:lang w:eastAsia="de-DE" w:bidi="ar-SA"/>
        </w:rPr>
        <w:drawing>
          <wp:inline distT="0" distB="0" distL="0" distR="0">
            <wp:extent cx="1083945" cy="1235075"/>
            <wp:effectExtent l="0" t="0" r="1905" b="3175"/>
            <wp:docPr id="5" name="Bild 4" descr="http://www.ign-nutztierhaltung.ch/Huehnerhaltung/images/n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http://www.ign-nutztierhaltung.ch/Huehnerhaltung/images/nest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18C">
        <w:rPr>
          <w:rFonts w:ascii="Verdana" w:hAnsi="Verdana"/>
          <w:noProof/>
          <w:color w:val="000000"/>
          <w:lang w:eastAsia="de-DE"/>
        </w:rPr>
        <w:t xml:space="preserve"> </w:t>
      </w:r>
      <w:r>
        <w:rPr>
          <w:rFonts w:ascii="Verdana" w:hAnsi="Verdana"/>
          <w:noProof/>
          <w:color w:val="000000"/>
          <w:sz w:val="24"/>
          <w:lang w:eastAsia="de-DE" w:bidi="ar-SA"/>
        </w:rPr>
        <w:drawing>
          <wp:inline distT="0" distB="0" distL="0" distR="0">
            <wp:extent cx="1759544" cy="1230451"/>
            <wp:effectExtent l="0" t="0" r="0" b="8255"/>
            <wp:docPr id="6" name="Bild 6" descr="http://www.ign-nutztierhaltung.ch/Huehnerhaltung/images/ruh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6" descr="http://www.ign-nutztierhaltung.ch/Huehnerhaltung/images/ruhen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07" r="8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403" cy="123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18C">
        <w:rPr>
          <w:rFonts w:ascii="Verdana" w:hAnsi="Verdana"/>
          <w:noProof/>
          <w:color w:val="000000"/>
          <w:lang w:eastAsia="de-DE"/>
        </w:rPr>
        <w:t xml:space="preserve"> </w:t>
      </w:r>
      <w:r>
        <w:rPr>
          <w:rFonts w:ascii="Verdana" w:hAnsi="Verdana"/>
          <w:noProof/>
          <w:color w:val="000000"/>
          <w:sz w:val="24"/>
          <w:lang w:eastAsia="de-DE" w:bidi="ar-SA"/>
        </w:rPr>
        <w:drawing>
          <wp:inline distT="0" distB="0" distL="0" distR="0">
            <wp:extent cx="1301115" cy="1225550"/>
            <wp:effectExtent l="0" t="0" r="0" b="0"/>
            <wp:docPr id="7" name="Bild 8" descr="http://www.ign-nutztierhaltung.ch/Huehnerhaltung/images/trink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8" descr="http://www.ign-nutztierhaltung.ch/Huehnerhaltung/images/trinken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3" r="18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18C">
        <w:rPr>
          <w:rFonts w:ascii="Verdana" w:hAnsi="Verdana"/>
          <w:noProof/>
          <w:color w:val="000000"/>
          <w:lang w:eastAsia="de-DE"/>
        </w:rPr>
        <w:t xml:space="preserve"> </w:t>
      </w:r>
      <w:r>
        <w:rPr>
          <w:rFonts w:ascii="Verdana" w:hAnsi="Verdana"/>
          <w:noProof/>
          <w:color w:val="000000"/>
          <w:sz w:val="24"/>
          <w:lang w:eastAsia="de-DE" w:bidi="ar-SA"/>
        </w:rPr>
        <w:drawing>
          <wp:inline distT="0" distB="0" distL="0" distR="0">
            <wp:extent cx="1442085" cy="1235075"/>
            <wp:effectExtent l="0" t="0" r="5715" b="3175"/>
            <wp:docPr id="8" name="Bild 9" descr="http://www.ign-nutztierhaltung.ch/Huehnerhaltung/images/futterp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9" descr="http://www.ign-nutztierhaltung.ch/Huehnerhaltung/images/futterpicken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18C">
        <w:rPr>
          <w:b/>
        </w:rPr>
        <w:br w:type="page"/>
      </w:r>
      <w:r w:rsidR="001E418C" w:rsidRPr="004E580A">
        <w:rPr>
          <w:b/>
        </w:rPr>
        <w:lastRenderedPageBreak/>
        <w:t>Hilfen</w:t>
      </w:r>
    </w:p>
    <w:p w:rsidR="00656D50" w:rsidRPr="004E580A" w:rsidRDefault="009E5327" w:rsidP="00656D50">
      <w:pPr>
        <w:pStyle w:val="Standa"/>
      </w:pPr>
    </w:p>
    <w:p w:rsidR="00656D50" w:rsidRPr="004E580A" w:rsidRDefault="001E418C" w:rsidP="00656D50">
      <w:pPr>
        <w:pStyle w:val="Standa"/>
        <w:numPr>
          <w:ilvl w:val="0"/>
          <w:numId w:val="1"/>
        </w:numPr>
      </w:pPr>
      <w:r w:rsidRPr="004E580A">
        <w:t>Lies die Aufgabe nochmals durch und formuliere sie in deinen eigenen Worten.</w:t>
      </w:r>
    </w:p>
    <w:p w:rsidR="00656D50" w:rsidRPr="004E580A" w:rsidRDefault="009E5327" w:rsidP="00656D50">
      <w:pPr>
        <w:pStyle w:val="Standa"/>
      </w:pPr>
    </w:p>
    <w:p w:rsidR="00656D50" w:rsidRPr="004E580A" w:rsidRDefault="001E418C" w:rsidP="00656D50">
      <w:pPr>
        <w:pStyle w:val="Standa"/>
        <w:numPr>
          <w:ilvl w:val="0"/>
          <w:numId w:val="1"/>
        </w:numPr>
      </w:pPr>
      <w:r w:rsidRPr="004E580A">
        <w:t>Unterstreiche im Text die Informationen zu Lebensraum und Verhalten der Bankivahühner.</w:t>
      </w:r>
    </w:p>
    <w:p w:rsidR="00656D50" w:rsidRPr="004E580A" w:rsidRDefault="009E5327" w:rsidP="00656D50">
      <w:pPr>
        <w:pStyle w:val="Standa"/>
      </w:pPr>
    </w:p>
    <w:p w:rsidR="00656D50" w:rsidRPr="004E580A" w:rsidRDefault="001E418C" w:rsidP="00656D50">
      <w:pPr>
        <w:pStyle w:val="Standa"/>
        <w:numPr>
          <w:ilvl w:val="0"/>
          <w:numId w:val="1"/>
        </w:numPr>
      </w:pPr>
      <w:r w:rsidRPr="004E580A">
        <w:t>Übertrage die Tabelle in dein Heft und ergänze die Lücken:</w:t>
      </w:r>
    </w:p>
    <w:tbl>
      <w:tblPr>
        <w:tblStyle w:val="Tabellengi"/>
        <w:tblW w:w="8785" w:type="dxa"/>
        <w:jc w:val="center"/>
        <w:tblInd w:w="4248" w:type="dxa"/>
        <w:tblLook w:val="00A0" w:firstRow="1" w:lastRow="0" w:firstColumn="1" w:lastColumn="0" w:noHBand="0" w:noVBand="0"/>
      </w:tblPr>
      <w:tblGrid>
        <w:gridCol w:w="3699"/>
        <w:gridCol w:w="5086"/>
      </w:tblGrid>
      <w:tr w:rsidR="00656D50" w:rsidRPr="0047473C">
        <w:trPr>
          <w:trHeight w:val="434"/>
          <w:jc w:val="center"/>
        </w:trPr>
        <w:tc>
          <w:tcPr>
            <w:tcW w:w="3699" w:type="dxa"/>
            <w:vAlign w:val="center"/>
          </w:tcPr>
          <w:p w:rsidR="00656D50" w:rsidRPr="0047473C" w:rsidRDefault="001E418C" w:rsidP="00656D50">
            <w:pPr>
              <w:pStyle w:val="Standa"/>
              <w:rPr>
                <w:b/>
              </w:rPr>
            </w:pPr>
            <w:r w:rsidRPr="0047473C">
              <w:rPr>
                <w:b/>
              </w:rPr>
              <w:t>Ratschlag</w:t>
            </w:r>
          </w:p>
        </w:tc>
        <w:tc>
          <w:tcPr>
            <w:tcW w:w="5086" w:type="dxa"/>
            <w:vAlign w:val="center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b/>
              </w:rPr>
            </w:pPr>
            <w:r w:rsidRPr="0047473C">
              <w:rPr>
                <w:b/>
              </w:rPr>
              <w:t>Begründung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Hühner leben am liebsten in einer kleinen Gruppe, in der sich alle untereinander kennen und jedes Gruppenmitglied seinen Rang hat.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i/>
              </w:rPr>
            </w:pPr>
            <w:r w:rsidRPr="0047473C">
              <w:rPr>
                <w:i/>
              </w:rPr>
              <w:t xml:space="preserve">Halte eine </w:t>
            </w:r>
            <w:proofErr w:type="spellStart"/>
            <w:r w:rsidRPr="0047473C">
              <w:rPr>
                <w:i/>
              </w:rPr>
              <w:t>Hennengruppe</w:t>
            </w:r>
            <w:proofErr w:type="spellEnd"/>
            <w:r w:rsidRPr="0047473C">
              <w:rPr>
                <w:i/>
              </w:rPr>
              <w:t xml:space="preserve"> immer mit einem Hahn.</w:t>
            </w:r>
          </w:p>
        </w:tc>
        <w:tc>
          <w:tcPr>
            <w:tcW w:w="5086" w:type="dxa"/>
          </w:tcPr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Hühner suchen im lockeren Boden nach Würmern, Larven usw., indem sie scharren und picken.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i/>
              </w:rPr>
            </w:pPr>
            <w:r w:rsidRPr="0047473C">
              <w:rPr>
                <w:i/>
              </w:rPr>
              <w:t>Streue das Körnerfutter auf dem Boden aus.</w:t>
            </w:r>
          </w:p>
        </w:tc>
        <w:tc>
          <w:tcPr>
            <w:tcW w:w="5086" w:type="dxa"/>
          </w:tcPr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i/>
              </w:rPr>
            </w:pPr>
            <w:r w:rsidRPr="0047473C">
              <w:rPr>
                <w:i/>
              </w:rPr>
              <w:t>Sorge für ausreichend Wasser in einem oder mehreren Trögen.</w:t>
            </w:r>
          </w:p>
        </w:tc>
        <w:tc>
          <w:tcPr>
            <w:tcW w:w="5086" w:type="dxa"/>
          </w:tcPr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i/>
              </w:rPr>
            </w:pPr>
            <w:r w:rsidRPr="0047473C">
              <w:rPr>
                <w:i/>
              </w:rPr>
              <w:t>Richte den Hühnern einen Sandkasten ein.</w:t>
            </w:r>
          </w:p>
        </w:tc>
        <w:tc>
          <w:tcPr>
            <w:tcW w:w="5086" w:type="dxa"/>
          </w:tcPr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 xml:space="preserve">Hühner nehmen auch gerne ein Sonnenbad, fühlen sich dabei aber nur sicher, wenn  ein  schützendes Gebüsch in der Nähe ist. 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i/>
              </w:rPr>
            </w:pPr>
            <w:r w:rsidRPr="0047473C">
              <w:rPr>
                <w:i/>
              </w:rPr>
              <w:t>Statte das Hühnerhaus mit erhöhten Sitzstangen in unterschiedlicher Höhe aus.</w:t>
            </w:r>
          </w:p>
        </w:tc>
        <w:tc>
          <w:tcPr>
            <w:tcW w:w="5086" w:type="dxa"/>
          </w:tcPr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9E5327" w:rsidP="00656D50">
            <w:pPr>
              <w:pStyle w:val="Standa"/>
              <w:spacing w:after="0" w:line="240" w:lineRule="auto"/>
            </w:pP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Beim Eierlegen und Brüten mögen Hühner keinen Trubel um sich herum.</w:t>
            </w:r>
          </w:p>
        </w:tc>
      </w:tr>
    </w:tbl>
    <w:p w:rsidR="00656D50" w:rsidRPr="004E580A" w:rsidRDefault="009E5327" w:rsidP="00656D50">
      <w:pPr>
        <w:pStyle w:val="Standa"/>
        <w:rPr>
          <w:b/>
        </w:rPr>
      </w:pPr>
    </w:p>
    <w:p w:rsidR="00656D50" w:rsidRPr="004E580A" w:rsidRDefault="001E418C" w:rsidP="00656D50">
      <w:pPr>
        <w:pStyle w:val="Standa"/>
        <w:rPr>
          <w:b/>
        </w:rPr>
      </w:pPr>
      <w:r w:rsidRPr="004E580A">
        <w:rPr>
          <w:b/>
        </w:rPr>
        <w:br w:type="page"/>
      </w:r>
    </w:p>
    <w:p w:rsidR="00656D50" w:rsidRPr="004E580A" w:rsidRDefault="001E418C" w:rsidP="00656D50">
      <w:pPr>
        <w:pStyle w:val="Standa"/>
      </w:pPr>
      <w:r w:rsidRPr="004E580A">
        <w:rPr>
          <w:b/>
        </w:rPr>
        <w:t>Lösung</w:t>
      </w:r>
      <w:r w:rsidRPr="004E580A">
        <w:t>:</w:t>
      </w:r>
    </w:p>
    <w:tbl>
      <w:tblPr>
        <w:tblStyle w:val="Tabellengi"/>
        <w:tblW w:w="8785" w:type="dxa"/>
        <w:jc w:val="center"/>
        <w:tblInd w:w="4248" w:type="dxa"/>
        <w:tblLook w:val="00A0" w:firstRow="1" w:lastRow="0" w:firstColumn="1" w:lastColumn="0" w:noHBand="0" w:noVBand="0"/>
      </w:tblPr>
      <w:tblGrid>
        <w:gridCol w:w="3699"/>
        <w:gridCol w:w="5086"/>
      </w:tblGrid>
      <w:tr w:rsidR="00656D50" w:rsidRPr="0047473C">
        <w:trPr>
          <w:trHeight w:val="434"/>
          <w:jc w:val="center"/>
        </w:trPr>
        <w:tc>
          <w:tcPr>
            <w:tcW w:w="3699" w:type="dxa"/>
            <w:vAlign w:val="center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b/>
              </w:rPr>
            </w:pPr>
            <w:r w:rsidRPr="0047473C">
              <w:rPr>
                <w:b/>
              </w:rPr>
              <w:t>Ratschlag</w:t>
            </w:r>
          </w:p>
        </w:tc>
        <w:tc>
          <w:tcPr>
            <w:tcW w:w="5086" w:type="dxa"/>
            <w:vAlign w:val="center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b/>
              </w:rPr>
            </w:pPr>
            <w:r w:rsidRPr="0047473C">
              <w:rPr>
                <w:b/>
              </w:rPr>
              <w:t>Begründung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Kleingruppen- statt Einzel- oder Großgruppenhaltung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Hühner leben am liebsten in einer kleinen Gruppe, in der sich alle untereinander kennen und jedes Gruppenmitglied seinen Rang hat.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pro Gruppe ein Hahn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Eine Hühnerfamilie besteht aus 5 bis 12 Hennen und einem Hahn.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zum Scharren geeigneter Boden mit Einstreu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Hühner suchen im lockeren Boden nach Würmern, Larven usw., indem sie scharren und picken.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Futter: ausgestreute Körner statt im Napf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Hühner picken als Nahrung auch Körner und Samen auf.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Wassertröge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Hühner müssen auch regelmäßig Wasser trinken.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Sandkuhle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Zur Gefiederpflege nehmen Hühner gerne ein ausgiebiges Sandbad.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Auslauf im Freien mit Büschen und freier Fläche (Wiese)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 xml:space="preserve">Hühner nehmen auch gerne ein Sonnenbad, fühlen sich dabei aber nur sicher, wenn ein schützendes Gebüsch in der Nähe ist. 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erhöhte, geschützte Sitzplätze (Stangen) im Hühnerhaus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Die Nacht verbringen die Hühner auf erhöhten Sitzplätzen. Hier fühlen sie sich vor Fressfeinden sicher.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geschützte, gepolsterte Nester (mit Einstreu) im Hühnerhaus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Beim Eierlegen und Brüten mögen Hühner keinen Trubel um sich herum.</w:t>
            </w:r>
          </w:p>
        </w:tc>
      </w:tr>
    </w:tbl>
    <w:p w:rsidR="00656D50" w:rsidRDefault="009E5327" w:rsidP="00656D50">
      <w:pPr>
        <w:pStyle w:val="Standa"/>
      </w:pPr>
    </w:p>
    <w:p w:rsidR="00656D50" w:rsidRDefault="001E418C">
      <w:pPr>
        <w:pStyle w:val="Standa"/>
      </w:pPr>
      <w:r>
        <w:br w:type="page"/>
      </w:r>
    </w:p>
    <w:p w:rsidR="00656D50" w:rsidRPr="004E580A" w:rsidRDefault="001E418C">
      <w:pPr>
        <w:pStyle w:val="Standa"/>
        <w:rPr>
          <w:b/>
        </w:rPr>
      </w:pPr>
      <w:r w:rsidRPr="004E580A">
        <w:rPr>
          <w:b/>
        </w:rPr>
        <w:t>Quellenhinweise:</w:t>
      </w:r>
    </w:p>
    <w:p w:rsidR="00656D50" w:rsidRDefault="001E418C" w:rsidP="00656D50">
      <w:pPr>
        <w:pStyle w:val="Standa"/>
        <w:spacing w:after="0" w:line="240" w:lineRule="auto"/>
      </w:pPr>
      <w:r w:rsidRPr="00AD6AB9">
        <w:rPr>
          <w:b/>
        </w:rPr>
        <w:t>Bankivahuhn</w:t>
      </w:r>
      <w:r>
        <w:t>:</w:t>
      </w:r>
    </w:p>
    <w:p w:rsidR="00656D50" w:rsidRDefault="009E5327" w:rsidP="00656D50">
      <w:pPr>
        <w:pStyle w:val="Standa"/>
        <w:spacing w:after="0" w:line="240" w:lineRule="auto"/>
      </w:pPr>
      <w:hyperlink r:id="rId18" w:history="1">
        <w:r w:rsidR="001E418C" w:rsidRPr="00250D4D">
          <w:rPr>
            <w:rStyle w:val="Hyperlink"/>
          </w:rPr>
          <w:t>http://de.wikipedia.org/w/index.php?title=Datei:Red_junglefowl_hm.jpg&amp;filetimestamp=20061029041736</w:t>
        </w:r>
      </w:hyperlink>
      <w:r w:rsidR="001E418C">
        <w:t xml:space="preserve"> (25.09.2010, 20:21)</w:t>
      </w:r>
    </w:p>
    <w:p w:rsidR="00656D50" w:rsidRDefault="001E418C" w:rsidP="00656D50">
      <w:pPr>
        <w:pStyle w:val="Standa"/>
        <w:spacing w:line="240" w:lineRule="auto"/>
      </w:pPr>
      <w:r>
        <w:t>gemeinfrei (EU, USA, Australien, …)</w:t>
      </w:r>
    </w:p>
    <w:p w:rsidR="00656D50" w:rsidRDefault="001E418C" w:rsidP="00656D50">
      <w:pPr>
        <w:pStyle w:val="Standa"/>
        <w:spacing w:after="0" w:line="240" w:lineRule="auto"/>
      </w:pPr>
      <w:r w:rsidRPr="00445745">
        <w:rPr>
          <w:b/>
        </w:rPr>
        <w:t>Hahn</w:t>
      </w:r>
      <w:r>
        <w:rPr>
          <w:b/>
        </w:rPr>
        <w:t>, Hühnergruppe, Huhn mit Nachwuchs</w:t>
      </w:r>
      <w:r>
        <w:t>:</w:t>
      </w:r>
    </w:p>
    <w:p w:rsidR="00656D50" w:rsidRDefault="009E5327" w:rsidP="00656D50">
      <w:pPr>
        <w:pStyle w:val="Standa"/>
        <w:spacing w:line="240" w:lineRule="auto"/>
      </w:pPr>
      <w:hyperlink r:id="rId19" w:history="1">
        <w:r w:rsidR="001E418C" w:rsidRPr="007B5EE1">
          <w:rPr>
            <w:rStyle w:val="Hyperlink"/>
          </w:rPr>
          <w:t>http://www.ign-nutztierhaltung.ch/Huehnerhaltung/index.htm</w:t>
        </w:r>
      </w:hyperlink>
      <w:r w:rsidR="001E418C">
        <w:t xml:space="preserve"> (12.10.2010, 08:20) Urheber: IGN</w:t>
      </w:r>
    </w:p>
    <w:p w:rsidR="00656D50" w:rsidRDefault="001E418C" w:rsidP="00656D50">
      <w:pPr>
        <w:pStyle w:val="Standa"/>
        <w:spacing w:after="0" w:line="240" w:lineRule="auto"/>
      </w:pPr>
      <w:r w:rsidRPr="00E950CA">
        <w:rPr>
          <w:b/>
        </w:rPr>
        <w:t>Glucke</w:t>
      </w:r>
      <w:r>
        <w:t>:</w:t>
      </w:r>
    </w:p>
    <w:p w:rsidR="00656D50" w:rsidRDefault="009E5327" w:rsidP="00656D50">
      <w:pPr>
        <w:pStyle w:val="Standa"/>
        <w:spacing w:line="240" w:lineRule="auto"/>
      </w:pPr>
      <w:hyperlink r:id="rId20" w:history="1">
        <w:r w:rsidR="001E418C" w:rsidRPr="007B5EE1">
          <w:rPr>
            <w:rStyle w:val="Hyperlink"/>
          </w:rPr>
          <w:t>http://www.ign-nutztierhaltung.ch/Huehnerhaltung/verhalten/ver_nest.htm</w:t>
        </w:r>
      </w:hyperlink>
      <w:r w:rsidR="001E418C">
        <w:t xml:space="preserve"> (12.10.2010, 08:32), Urheber: IGN</w:t>
      </w:r>
    </w:p>
    <w:p w:rsidR="00656D50" w:rsidRPr="009B3AD5" w:rsidRDefault="001E418C" w:rsidP="00656D50">
      <w:pPr>
        <w:pStyle w:val="Standa"/>
        <w:spacing w:after="0" w:line="240" w:lineRule="auto"/>
        <w:rPr>
          <w:b/>
        </w:rPr>
      </w:pPr>
      <w:r w:rsidRPr="009B3AD5">
        <w:rPr>
          <w:b/>
        </w:rPr>
        <w:t>ruhendes Huhn:</w:t>
      </w:r>
    </w:p>
    <w:p w:rsidR="00656D50" w:rsidRDefault="009E5327" w:rsidP="00656D50">
      <w:pPr>
        <w:pStyle w:val="Standa"/>
        <w:spacing w:line="240" w:lineRule="auto"/>
      </w:pPr>
      <w:hyperlink r:id="rId21" w:history="1">
        <w:r w:rsidR="001E418C" w:rsidRPr="007B5EE1">
          <w:rPr>
            <w:rStyle w:val="Hyperlink"/>
          </w:rPr>
          <w:t>http://www.ign-nutztierhaltung.ch/Huehnerhaltung/verhalten/ver_ruhe.htm</w:t>
        </w:r>
      </w:hyperlink>
      <w:r w:rsidR="001E418C">
        <w:t xml:space="preserve"> (12.10.2010, 08:34), Urheber: IGN</w:t>
      </w:r>
    </w:p>
    <w:p w:rsidR="00656D50" w:rsidRPr="001454B1" w:rsidRDefault="001E418C" w:rsidP="00656D50">
      <w:pPr>
        <w:pStyle w:val="Standa"/>
        <w:spacing w:after="0" w:line="240" w:lineRule="auto"/>
        <w:rPr>
          <w:b/>
        </w:rPr>
      </w:pPr>
      <w:r w:rsidRPr="001454B1">
        <w:rPr>
          <w:b/>
        </w:rPr>
        <w:t>trinkende Hühner:</w:t>
      </w:r>
    </w:p>
    <w:p w:rsidR="00656D50" w:rsidRDefault="009E5327" w:rsidP="00656D50">
      <w:pPr>
        <w:pStyle w:val="Standa"/>
        <w:spacing w:line="240" w:lineRule="auto"/>
      </w:pPr>
      <w:hyperlink r:id="rId22" w:history="1">
        <w:r w:rsidR="001E418C" w:rsidRPr="007B5EE1">
          <w:rPr>
            <w:rStyle w:val="Hyperlink"/>
          </w:rPr>
          <w:t>http://www.ign-nutztierhaltung.ch/Huehnerhaltung/verhalten/ver_nahrung4.htm</w:t>
        </w:r>
      </w:hyperlink>
      <w:r w:rsidR="001E418C">
        <w:t xml:space="preserve"> (12.10.2010, 08:39), Urheber: IGN</w:t>
      </w:r>
    </w:p>
    <w:p w:rsidR="00656D50" w:rsidRPr="00B63F88" w:rsidRDefault="001E418C" w:rsidP="00656D50">
      <w:pPr>
        <w:pStyle w:val="Standa"/>
        <w:spacing w:after="0" w:line="240" w:lineRule="auto"/>
        <w:rPr>
          <w:b/>
        </w:rPr>
      </w:pPr>
      <w:r w:rsidRPr="00B63F88">
        <w:rPr>
          <w:b/>
        </w:rPr>
        <w:t>futterpickende Hühner:</w:t>
      </w:r>
    </w:p>
    <w:p w:rsidR="00656D50" w:rsidRDefault="009E5327" w:rsidP="00656D50">
      <w:pPr>
        <w:pStyle w:val="Standa"/>
        <w:spacing w:line="240" w:lineRule="auto"/>
      </w:pPr>
      <w:hyperlink r:id="rId23" w:history="1">
        <w:r w:rsidR="001E418C" w:rsidRPr="007B5EE1">
          <w:rPr>
            <w:rStyle w:val="Hyperlink"/>
          </w:rPr>
          <w:t>http://www.ign-nutztierhaltung.ch/Huehnerhaltung/verhalten/ver_nahrung2.htm</w:t>
        </w:r>
      </w:hyperlink>
      <w:r w:rsidR="001E418C">
        <w:t xml:space="preserve"> (12.10.2010, 08:38), Urheber: IGN</w:t>
      </w:r>
    </w:p>
    <w:p w:rsidR="00656D50" w:rsidRPr="007C3E23" w:rsidRDefault="001E418C" w:rsidP="00656D50">
      <w:pPr>
        <w:pStyle w:val="Standa"/>
        <w:spacing w:after="0" w:line="240" w:lineRule="auto"/>
        <w:rPr>
          <w:b/>
        </w:rPr>
      </w:pPr>
      <w:r w:rsidRPr="007C3E23">
        <w:rPr>
          <w:b/>
        </w:rPr>
        <w:t>Sonnen-/Sandbad:</w:t>
      </w:r>
    </w:p>
    <w:p w:rsidR="00656D50" w:rsidRDefault="009E5327" w:rsidP="00656D50">
      <w:pPr>
        <w:pStyle w:val="Standa"/>
        <w:spacing w:line="240" w:lineRule="auto"/>
      </w:pPr>
      <w:hyperlink r:id="rId24" w:history="1">
        <w:r w:rsidR="001E418C" w:rsidRPr="007B5EE1">
          <w:rPr>
            <w:rStyle w:val="Hyperlink"/>
          </w:rPr>
          <w:t>http://www.ign-nutztierhaltung.ch/Huehnerhaltung/verhalten/ver_pflege2.htm</w:t>
        </w:r>
      </w:hyperlink>
      <w:r w:rsidR="001E418C">
        <w:t xml:space="preserve"> (12.10.2010, 08:42), Urheber: IGN</w:t>
      </w:r>
    </w:p>
    <w:sectPr w:rsidR="00656D50" w:rsidSect="00656D50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327" w:rsidRDefault="009E5327" w:rsidP="00656D50">
      <w:pPr>
        <w:pStyle w:val="Standa"/>
        <w:spacing w:after="0" w:line="240" w:lineRule="auto"/>
      </w:pPr>
      <w:r>
        <w:separator/>
      </w:r>
    </w:p>
  </w:endnote>
  <w:endnote w:type="continuationSeparator" w:id="0">
    <w:p w:rsidR="009E5327" w:rsidRDefault="009E5327" w:rsidP="00656D50">
      <w:pPr>
        <w:pStyle w:val="Standa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4AA" w:rsidRDefault="00EB74A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4AA" w:rsidRDefault="00EB74A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4AA" w:rsidRDefault="00EB74A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327" w:rsidRDefault="009E5327" w:rsidP="00656D50">
      <w:pPr>
        <w:pStyle w:val="Standa"/>
        <w:spacing w:after="0" w:line="240" w:lineRule="auto"/>
      </w:pPr>
      <w:r>
        <w:separator/>
      </w:r>
    </w:p>
  </w:footnote>
  <w:footnote w:type="continuationSeparator" w:id="0">
    <w:p w:rsidR="009E5327" w:rsidRDefault="009E5327" w:rsidP="00656D50">
      <w:pPr>
        <w:pStyle w:val="Standa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4AA" w:rsidRDefault="00EB74A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D50" w:rsidRPr="005F2450" w:rsidRDefault="001E418C" w:rsidP="00656D50">
    <w:pPr>
      <w:pStyle w:val="Standa"/>
      <w:tabs>
        <w:tab w:val="right" w:pos="9000"/>
      </w:tabs>
      <w:spacing w:after="0" w:line="240" w:lineRule="auto"/>
      <w:rPr>
        <w:sz w:val="16"/>
      </w:rPr>
    </w:pPr>
    <w:r w:rsidRPr="005F2450">
      <w:rPr>
        <w:sz w:val="16"/>
      </w:rPr>
      <w:t>Standardbasierter, kompetenzorientierter Unterricht</w:t>
    </w:r>
    <w:r w:rsidRPr="005F2450">
      <w:rPr>
        <w:sz w:val="16"/>
      </w:rPr>
      <w:tab/>
      <w:t>ZPG Biologie © 2010</w:t>
    </w:r>
  </w:p>
  <w:p w:rsidR="00656D50" w:rsidRPr="005F2450" w:rsidRDefault="001E418C" w:rsidP="00656D50">
    <w:pPr>
      <w:pStyle w:val="Standa"/>
      <w:spacing w:after="0" w:line="240" w:lineRule="auto"/>
      <w:rPr>
        <w:color w:val="231F20"/>
        <w:sz w:val="16"/>
      </w:rPr>
    </w:pPr>
    <w:r w:rsidRPr="005F2450">
      <w:rPr>
        <w:color w:val="231F20"/>
        <w:sz w:val="16"/>
      </w:rPr>
      <w:t xml:space="preserve">Bildungsplan 2004 Baden-Württemberg </w:t>
    </w:r>
  </w:p>
  <w:p w:rsidR="00656D50" w:rsidRPr="005F2450" w:rsidRDefault="001E418C" w:rsidP="00656D50">
    <w:pPr>
      <w:pStyle w:val="Standa"/>
      <w:keepNext/>
      <w:spacing w:before="120" w:after="120"/>
      <w:outlineLvl w:val="0"/>
      <w:rPr>
        <w:rFonts w:ascii="Cambria" w:hAnsi="Cambria"/>
        <w:b/>
        <w:bCs/>
        <w:kern w:val="32"/>
        <w:sz w:val="20"/>
      </w:rPr>
    </w:pPr>
    <w:r w:rsidRPr="005F2450">
      <w:rPr>
        <w:rFonts w:ascii="Cambria" w:hAnsi="Cambria" w:cs="Arial"/>
        <w:b/>
        <w:bCs/>
        <w:kern w:val="32"/>
        <w:sz w:val="20"/>
      </w:rPr>
      <w:t xml:space="preserve">Klasse 6 </w:t>
    </w:r>
    <w:r>
      <w:rPr>
        <w:rFonts w:ascii="Cambria" w:hAnsi="Cambria" w:cs="Arial"/>
        <w:b/>
        <w:bCs/>
        <w:kern w:val="32"/>
        <w:sz w:val="20"/>
      </w:rPr>
      <w:t>– Vögel - Hühnerhaltung</w:t>
    </w:r>
  </w:p>
  <w:p w:rsidR="00656D50" w:rsidRDefault="009E5327">
    <w:pPr>
      <w:pStyle w:val="Kopfz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4AA" w:rsidRDefault="00EB74A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025F6"/>
    <w:multiLevelType w:val="hybridMultilevel"/>
    <w:tmpl w:val="2E8CFBC8"/>
    <w:lvl w:ilvl="0" w:tplc="000F0407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ind w:left="1080" w:hanging="360"/>
      </w:pPr>
    </w:lvl>
    <w:lvl w:ilvl="2" w:tplc="001B0407" w:tentative="1">
      <w:start w:val="1"/>
      <w:numFmt w:val="lowerRoman"/>
      <w:lvlText w:val="%3."/>
      <w:lvlJc w:val="right"/>
      <w:pPr>
        <w:ind w:left="1800" w:hanging="180"/>
      </w:pPr>
    </w:lvl>
    <w:lvl w:ilvl="3" w:tplc="000F0407" w:tentative="1">
      <w:start w:val="1"/>
      <w:numFmt w:val="decimal"/>
      <w:lvlText w:val="%4."/>
      <w:lvlJc w:val="left"/>
      <w:pPr>
        <w:ind w:left="2520" w:hanging="360"/>
      </w:pPr>
    </w:lvl>
    <w:lvl w:ilvl="4" w:tplc="00190407" w:tentative="1">
      <w:start w:val="1"/>
      <w:numFmt w:val="lowerLetter"/>
      <w:lvlText w:val="%5."/>
      <w:lvlJc w:val="left"/>
      <w:pPr>
        <w:ind w:left="3240" w:hanging="360"/>
      </w:pPr>
    </w:lvl>
    <w:lvl w:ilvl="5" w:tplc="001B0407" w:tentative="1">
      <w:start w:val="1"/>
      <w:numFmt w:val="lowerRoman"/>
      <w:lvlText w:val="%6."/>
      <w:lvlJc w:val="right"/>
      <w:pPr>
        <w:ind w:left="3960" w:hanging="180"/>
      </w:pPr>
    </w:lvl>
    <w:lvl w:ilvl="6" w:tplc="000F0407" w:tentative="1">
      <w:start w:val="1"/>
      <w:numFmt w:val="decimal"/>
      <w:lvlText w:val="%7."/>
      <w:lvlJc w:val="left"/>
      <w:pPr>
        <w:ind w:left="4680" w:hanging="360"/>
      </w:pPr>
    </w:lvl>
    <w:lvl w:ilvl="7" w:tplc="00190407" w:tentative="1">
      <w:start w:val="1"/>
      <w:numFmt w:val="lowerLetter"/>
      <w:lvlText w:val="%8."/>
      <w:lvlJc w:val="left"/>
      <w:pPr>
        <w:ind w:left="5400" w:hanging="360"/>
      </w:pPr>
    </w:lvl>
    <w:lvl w:ilvl="8" w:tplc="001B0407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80A"/>
    <w:rsid w:val="001E418C"/>
    <w:rsid w:val="002E2E4E"/>
    <w:rsid w:val="004E580A"/>
    <w:rsid w:val="00564563"/>
    <w:rsid w:val="005918F0"/>
    <w:rsid w:val="005F4DC2"/>
    <w:rsid w:val="00666BAF"/>
    <w:rsid w:val="007E1A78"/>
    <w:rsid w:val="009E5327"/>
    <w:rsid w:val="00A90242"/>
    <w:rsid w:val="00E66516"/>
    <w:rsid w:val="00EB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">
    <w:name w:val="Standa"/>
    <w:rsid w:val="00252A59"/>
    <w:pPr>
      <w:spacing w:after="200" w:line="276" w:lineRule="auto"/>
    </w:pPr>
    <w:rPr>
      <w:rFonts w:eastAsia="Times New Roman"/>
      <w:sz w:val="22"/>
      <w:szCs w:val="22"/>
      <w:lang w:eastAsia="en-US" w:bidi="de-DE"/>
    </w:rPr>
  </w:style>
  <w:style w:type="character" w:customStyle="1" w:styleId="Absatz-Standardschrift">
    <w:name w:val="Absatz-Standardschrift"/>
    <w:semiHidden/>
  </w:style>
  <w:style w:type="table" w:customStyle="1" w:styleId="NormaleTabe">
    <w:name w:val="Normale Tabe"/>
    <w:semiHidden/>
    <w:rPr>
      <w:rFonts w:eastAsia="Times New Roman"/>
      <w:lang w:eastAsia="en-US" w:bidi="de-D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gi">
    <w:name w:val="Tabellengi"/>
    <w:basedOn w:val="NormaleTabe"/>
    <w:rsid w:val="004E58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rechblasen">
    <w:name w:val="Sprechblasen"/>
    <w:basedOn w:val="Standa"/>
    <w:semiHidden/>
    <w:rsid w:val="004E5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"/>
    <w:semiHidden/>
    <w:rsid w:val="004E580A"/>
    <w:rPr>
      <w:rFonts w:ascii="Tahoma" w:hAnsi="Tahoma" w:cs="Tahoma"/>
      <w:sz w:val="16"/>
    </w:rPr>
  </w:style>
  <w:style w:type="character" w:styleId="Hyperlink">
    <w:name w:val="Hyperlink"/>
    <w:basedOn w:val="Absatz-Standardschrift"/>
    <w:rsid w:val="004E580A"/>
    <w:rPr>
      <w:rFonts w:cs="Times New Roman"/>
      <w:color w:val="0000FF"/>
      <w:u w:val="single"/>
    </w:rPr>
  </w:style>
  <w:style w:type="paragraph" w:customStyle="1" w:styleId="Kopfze">
    <w:name w:val="Kopfze"/>
    <w:basedOn w:val="Standa"/>
    <w:rsid w:val="005F2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Absatz-Standardschrift"/>
    <w:rsid w:val="005F2450"/>
    <w:rPr>
      <w:rFonts w:cs="Times New Roman"/>
    </w:rPr>
  </w:style>
  <w:style w:type="paragraph" w:customStyle="1" w:styleId="Fuzei">
    <w:name w:val="Fußzei"/>
    <w:basedOn w:val="Standa"/>
    <w:rsid w:val="005F2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Absatz-Standardschrift"/>
    <w:rsid w:val="005F2450"/>
    <w:rPr>
      <w:rFonts w:cs="Times New Roman"/>
    </w:rPr>
  </w:style>
  <w:style w:type="character" w:customStyle="1" w:styleId="GesichteterHyperl">
    <w:name w:val="GesichteterHyperl"/>
    <w:basedOn w:val="Absatz-Standardschrift"/>
    <w:semiHidden/>
    <w:rsid w:val="00421DA7"/>
    <w:rPr>
      <w:rFonts w:cs="Times New Roman"/>
      <w:color w:val="800080"/>
      <w:u w:val="single"/>
    </w:rPr>
  </w:style>
  <w:style w:type="paragraph" w:styleId="Sprechblasentext">
    <w:name w:val="Balloon Text"/>
    <w:basedOn w:val="Standard"/>
    <w:semiHidden/>
    <w:rsid w:val="00D068D0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EB7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B74AA"/>
    <w:rPr>
      <w:rFonts w:ascii="Times New Roman" w:eastAsia="Times New Roman" w:hAnsi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B7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B74A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">
    <w:name w:val="Standa"/>
    <w:rsid w:val="00252A59"/>
    <w:pPr>
      <w:spacing w:after="200" w:line="276" w:lineRule="auto"/>
    </w:pPr>
    <w:rPr>
      <w:rFonts w:eastAsia="Times New Roman"/>
      <w:sz w:val="22"/>
      <w:szCs w:val="22"/>
      <w:lang w:eastAsia="en-US" w:bidi="de-DE"/>
    </w:rPr>
  </w:style>
  <w:style w:type="character" w:customStyle="1" w:styleId="Absatz-Standardschrift">
    <w:name w:val="Absatz-Standardschrift"/>
    <w:semiHidden/>
  </w:style>
  <w:style w:type="table" w:customStyle="1" w:styleId="NormaleTabe">
    <w:name w:val="Normale Tabe"/>
    <w:semiHidden/>
    <w:rPr>
      <w:rFonts w:eastAsia="Times New Roman"/>
      <w:lang w:eastAsia="en-US" w:bidi="de-D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gi">
    <w:name w:val="Tabellengi"/>
    <w:basedOn w:val="NormaleTabe"/>
    <w:rsid w:val="004E58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rechblasen">
    <w:name w:val="Sprechblasen"/>
    <w:basedOn w:val="Standa"/>
    <w:semiHidden/>
    <w:rsid w:val="004E5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"/>
    <w:semiHidden/>
    <w:rsid w:val="004E580A"/>
    <w:rPr>
      <w:rFonts w:ascii="Tahoma" w:hAnsi="Tahoma" w:cs="Tahoma"/>
      <w:sz w:val="16"/>
    </w:rPr>
  </w:style>
  <w:style w:type="character" w:styleId="Hyperlink">
    <w:name w:val="Hyperlink"/>
    <w:basedOn w:val="Absatz-Standardschrift"/>
    <w:rsid w:val="004E580A"/>
    <w:rPr>
      <w:rFonts w:cs="Times New Roman"/>
      <w:color w:val="0000FF"/>
      <w:u w:val="single"/>
    </w:rPr>
  </w:style>
  <w:style w:type="paragraph" w:customStyle="1" w:styleId="Kopfze">
    <w:name w:val="Kopfze"/>
    <w:basedOn w:val="Standa"/>
    <w:rsid w:val="005F2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Absatz-Standardschrift"/>
    <w:rsid w:val="005F2450"/>
    <w:rPr>
      <w:rFonts w:cs="Times New Roman"/>
    </w:rPr>
  </w:style>
  <w:style w:type="paragraph" w:customStyle="1" w:styleId="Fuzei">
    <w:name w:val="Fußzei"/>
    <w:basedOn w:val="Standa"/>
    <w:rsid w:val="005F2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Absatz-Standardschrift"/>
    <w:rsid w:val="005F2450"/>
    <w:rPr>
      <w:rFonts w:cs="Times New Roman"/>
    </w:rPr>
  </w:style>
  <w:style w:type="character" w:customStyle="1" w:styleId="GesichteterHyperl">
    <w:name w:val="GesichteterHyperl"/>
    <w:basedOn w:val="Absatz-Standardschrift"/>
    <w:semiHidden/>
    <w:rsid w:val="00421DA7"/>
    <w:rPr>
      <w:rFonts w:cs="Times New Roman"/>
      <w:color w:val="800080"/>
      <w:u w:val="single"/>
    </w:rPr>
  </w:style>
  <w:style w:type="paragraph" w:styleId="Sprechblasentext">
    <w:name w:val="Balloon Text"/>
    <w:basedOn w:val="Standard"/>
    <w:semiHidden/>
    <w:rsid w:val="00D068D0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EB7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B74AA"/>
    <w:rPr>
      <w:rFonts w:ascii="Times New Roman" w:eastAsia="Times New Roman" w:hAnsi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B7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B74A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://de.wikipedia.org/w/index.php?title=Datei:Red_junglefowl_hm.jpg&amp;filetimestamp=20061029041736" TargetMode="External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yperlink" Target="http://www.ign-nutztierhaltung.ch/Huehnerhaltung/verhalten/ver_ruhe.ht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://www.ign-nutztierhaltung.ch/Huehnerhaltung/verhalten/ver_nest.htm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://www.ign-nutztierhaltung.ch/Huehnerhaltung/verhalten/ver_pflege2.htm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://www.ign-nutztierhaltung.ch/Huehnerhaltung/verhalten/ver_nahrung2.htm" TargetMode="External"/><Relationship Id="rId28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http://www.ign-nutztierhaltung.ch/Huehnerhaltung/index.htm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6.jpeg"/><Relationship Id="rId22" Type="http://schemas.openxmlformats.org/officeDocument/2006/relationships/hyperlink" Target="http://www.ign-nutztierhaltung.ch/Huehnerhaltung/verhalten/ver_nahrung4.htm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Bankivahuhn – wilde Verwandte unserer Haushühner</vt:lpstr>
    </vt:vector>
  </TitlesOfParts>
  <Company/>
  <LinksUpToDate>false</LinksUpToDate>
  <CharactersWithSpaces>5201</CharactersWithSpaces>
  <SharedDoc>false</SharedDoc>
  <HLinks>
    <vt:vector size="42" baseType="variant">
      <vt:variant>
        <vt:i4>5963812</vt:i4>
      </vt:variant>
      <vt:variant>
        <vt:i4>18</vt:i4>
      </vt:variant>
      <vt:variant>
        <vt:i4>0</vt:i4>
      </vt:variant>
      <vt:variant>
        <vt:i4>5</vt:i4>
      </vt:variant>
      <vt:variant>
        <vt:lpwstr>http://www.ign-nutztierhaltung.ch/Huehnerhaltung/verhalten/ver_pflege2.htm</vt:lpwstr>
      </vt:variant>
      <vt:variant>
        <vt:lpwstr/>
      </vt:variant>
      <vt:variant>
        <vt:i4>2949158</vt:i4>
      </vt:variant>
      <vt:variant>
        <vt:i4>15</vt:i4>
      </vt:variant>
      <vt:variant>
        <vt:i4>0</vt:i4>
      </vt:variant>
      <vt:variant>
        <vt:i4>5</vt:i4>
      </vt:variant>
      <vt:variant>
        <vt:lpwstr>http://www.ign-nutztierhaltung.ch/Huehnerhaltung/verhalten/ver_nahrung2.htm</vt:lpwstr>
      </vt:variant>
      <vt:variant>
        <vt:lpwstr/>
      </vt:variant>
      <vt:variant>
        <vt:i4>2818086</vt:i4>
      </vt:variant>
      <vt:variant>
        <vt:i4>12</vt:i4>
      </vt:variant>
      <vt:variant>
        <vt:i4>0</vt:i4>
      </vt:variant>
      <vt:variant>
        <vt:i4>5</vt:i4>
      </vt:variant>
      <vt:variant>
        <vt:lpwstr>http://www.ign-nutztierhaltung.ch/Huehnerhaltung/verhalten/ver_nahrung4.htm</vt:lpwstr>
      </vt:variant>
      <vt:variant>
        <vt:lpwstr/>
      </vt:variant>
      <vt:variant>
        <vt:i4>7471144</vt:i4>
      </vt:variant>
      <vt:variant>
        <vt:i4>9</vt:i4>
      </vt:variant>
      <vt:variant>
        <vt:i4>0</vt:i4>
      </vt:variant>
      <vt:variant>
        <vt:i4>5</vt:i4>
      </vt:variant>
      <vt:variant>
        <vt:lpwstr>http://www.ign-nutztierhaltung.ch/Huehnerhaltung/verhalten/ver_ruhe.htm</vt:lpwstr>
      </vt:variant>
      <vt:variant>
        <vt:lpwstr/>
      </vt:variant>
      <vt:variant>
        <vt:i4>7536687</vt:i4>
      </vt:variant>
      <vt:variant>
        <vt:i4>6</vt:i4>
      </vt:variant>
      <vt:variant>
        <vt:i4>0</vt:i4>
      </vt:variant>
      <vt:variant>
        <vt:i4>5</vt:i4>
      </vt:variant>
      <vt:variant>
        <vt:lpwstr>http://www.ign-nutztierhaltung.ch/Huehnerhaltung/verhalten/ver_nest.htm</vt:lpwstr>
      </vt:variant>
      <vt:variant>
        <vt:lpwstr/>
      </vt:variant>
      <vt:variant>
        <vt:i4>2556003</vt:i4>
      </vt:variant>
      <vt:variant>
        <vt:i4>3</vt:i4>
      </vt:variant>
      <vt:variant>
        <vt:i4>0</vt:i4>
      </vt:variant>
      <vt:variant>
        <vt:i4>5</vt:i4>
      </vt:variant>
      <vt:variant>
        <vt:lpwstr>http://www.ign-nutztierhaltung.ch/Huehnerhaltung/index.htm</vt:lpwstr>
      </vt:variant>
      <vt:variant>
        <vt:lpwstr/>
      </vt:variant>
      <vt:variant>
        <vt:i4>65541</vt:i4>
      </vt:variant>
      <vt:variant>
        <vt:i4>0</vt:i4>
      </vt:variant>
      <vt:variant>
        <vt:i4>0</vt:i4>
      </vt:variant>
      <vt:variant>
        <vt:i4>5</vt:i4>
      </vt:variant>
      <vt:variant>
        <vt:lpwstr>http://de.wikipedia.org/w/index.php?title=Datei:Red_junglefowl_hm.jpg&amp;filetimestamp=20061029041736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Bankivahuhn – wilde Verwandte unserer Haushühner</dc:title>
  <dc:subject/>
  <dc:creator>TA</dc:creator>
  <cp:keywords/>
  <cp:lastModifiedBy>TA</cp:lastModifiedBy>
  <cp:revision>2</cp:revision>
  <dcterms:created xsi:type="dcterms:W3CDTF">2010-11-28T12:08:00Z</dcterms:created>
  <dcterms:modified xsi:type="dcterms:W3CDTF">2010-11-28T12:08:00Z</dcterms:modified>
</cp:coreProperties>
</file>