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DB7FE" w14:textId="77777777" w:rsidR="002C66DE" w:rsidRPr="00652CCB" w:rsidRDefault="002C66DE" w:rsidP="002C66DE">
      <w:pPr>
        <w:pStyle w:val="berschrift1"/>
        <w:ind w:left="431" w:hanging="431"/>
      </w:pPr>
      <w:r w:rsidRPr="00652CCB">
        <w:t>Hinweise für die Lehrkraft</w:t>
      </w: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Tabelle mit roter Linie unter Kopfzeile"/>
        <w:tblDescription w:val="leer"/>
      </w:tblPr>
      <w:tblGrid>
        <w:gridCol w:w="1681"/>
        <w:gridCol w:w="4278"/>
        <w:gridCol w:w="4418"/>
      </w:tblGrid>
      <w:tr w:rsidR="002C66DE" w:rsidRPr="002C66DE" w14:paraId="418F3566" w14:textId="77777777" w:rsidTr="002C66DE">
        <w:trPr>
          <w:trHeight w:val="270"/>
          <w:tblHeader/>
        </w:trPr>
        <w:tc>
          <w:tcPr>
            <w:tcW w:w="1681" w:type="dxa"/>
            <w:tcBorders>
              <w:top w:val="nil"/>
              <w:left w:val="nil"/>
              <w:bottom w:val="single" w:sz="4" w:space="0" w:color="B70017"/>
              <w:right w:val="single" w:sz="4" w:space="0" w:color="D9D9D9" w:themeColor="background1" w:themeShade="D9"/>
            </w:tcBorders>
          </w:tcPr>
          <w:p w14:paraId="4B563FD5" w14:textId="77777777" w:rsidR="002C66DE" w:rsidRPr="002C66DE" w:rsidRDefault="002C66DE" w:rsidP="006C3B40">
            <w:pPr>
              <w:pStyle w:val="Tabellenberschrift"/>
              <w:spacing w:line="240" w:lineRule="auto"/>
              <w:rPr>
                <w:sz w:val="22"/>
              </w:rPr>
            </w:pPr>
            <w:r w:rsidRPr="002C66DE">
              <w:rPr>
                <w:sz w:val="22"/>
              </w:rPr>
              <w:t>Textstelle</w:t>
            </w:r>
          </w:p>
        </w:tc>
        <w:tc>
          <w:tcPr>
            <w:tcW w:w="4278" w:type="dxa"/>
            <w:tcBorders>
              <w:top w:val="nil"/>
              <w:left w:val="single" w:sz="4" w:space="0" w:color="D9D9D9" w:themeColor="background1" w:themeShade="D9"/>
              <w:bottom w:val="single" w:sz="4" w:space="0" w:color="B70017"/>
              <w:right w:val="single" w:sz="4" w:space="0" w:color="D9D9D9" w:themeColor="background1" w:themeShade="D9"/>
            </w:tcBorders>
          </w:tcPr>
          <w:p w14:paraId="46DB9A22" w14:textId="77777777" w:rsidR="002C66DE" w:rsidRPr="002C66DE" w:rsidRDefault="002C66DE" w:rsidP="006C3B40">
            <w:pPr>
              <w:pStyle w:val="Tabellenberschrift"/>
              <w:spacing w:line="240" w:lineRule="auto"/>
              <w:rPr>
                <w:sz w:val="22"/>
              </w:rPr>
            </w:pPr>
            <w:r w:rsidRPr="002C66DE">
              <w:rPr>
                <w:rFonts w:asciiTheme="minorHAnsi" w:hAnsiTheme="minorHAnsi" w:cstheme="minorHAnsi"/>
                <w:bCs/>
                <w:sz w:val="22"/>
              </w:rPr>
              <w:t>Carla Behrend</w:t>
            </w:r>
          </w:p>
        </w:tc>
        <w:tc>
          <w:tcPr>
            <w:tcW w:w="4418" w:type="dxa"/>
            <w:tcBorders>
              <w:top w:val="nil"/>
              <w:left w:val="single" w:sz="4" w:space="0" w:color="D9D9D9" w:themeColor="background1" w:themeShade="D9"/>
              <w:bottom w:val="single" w:sz="4" w:space="0" w:color="B70017"/>
              <w:right w:val="nil"/>
            </w:tcBorders>
          </w:tcPr>
          <w:p w14:paraId="71B4D653" w14:textId="77777777" w:rsidR="002C66DE" w:rsidRPr="002C66DE" w:rsidRDefault="002C66DE" w:rsidP="006C3B40">
            <w:pPr>
              <w:pStyle w:val="Tabellenberschrift"/>
              <w:spacing w:line="240" w:lineRule="auto"/>
              <w:rPr>
                <w:sz w:val="22"/>
              </w:rPr>
            </w:pPr>
            <w:r w:rsidRPr="002C66DE">
              <w:rPr>
                <w:rFonts w:asciiTheme="minorHAnsi" w:hAnsiTheme="minorHAnsi" w:cstheme="minorHAnsi"/>
                <w:bCs/>
                <w:sz w:val="22"/>
              </w:rPr>
              <w:t>Washington Price</w:t>
            </w:r>
          </w:p>
        </w:tc>
      </w:tr>
      <w:tr w:rsidR="002C66DE" w:rsidRPr="002C66DE" w14:paraId="351B28E1" w14:textId="77777777" w:rsidTr="002C66DE">
        <w:trPr>
          <w:trHeight w:val="1346"/>
          <w:tblHeader/>
        </w:trPr>
        <w:tc>
          <w:tcPr>
            <w:tcW w:w="1681" w:type="dxa"/>
            <w:tcBorders>
              <w:top w:val="single" w:sz="4" w:space="0" w:color="B70017"/>
            </w:tcBorders>
          </w:tcPr>
          <w:p w14:paraId="2E005EA6" w14:textId="77777777" w:rsidR="002C66DE" w:rsidRPr="002C66DE" w:rsidRDefault="002C66DE" w:rsidP="006C3B40">
            <w:pPr>
              <w:pStyle w:val="Tabelleninhalt"/>
              <w:spacing w:line="240" w:lineRule="auto"/>
              <w:rPr>
                <w:sz w:val="22"/>
              </w:rPr>
            </w:pPr>
            <w:r w:rsidRPr="002C66DE">
              <w:rPr>
                <w:rFonts w:asciiTheme="minorHAnsi" w:hAnsiTheme="minorHAnsi" w:cstheme="minorHAnsi"/>
                <w:sz w:val="22"/>
              </w:rPr>
              <w:t>S. 64f.</w:t>
            </w:r>
          </w:p>
        </w:tc>
        <w:tc>
          <w:tcPr>
            <w:tcW w:w="4278" w:type="dxa"/>
            <w:tcBorders>
              <w:top w:val="single" w:sz="4" w:space="0" w:color="B70017"/>
            </w:tcBorders>
          </w:tcPr>
          <w:p w14:paraId="5F3BE2EA" w14:textId="77777777" w:rsidR="002C66DE" w:rsidRPr="002C66DE" w:rsidRDefault="002C66DE" w:rsidP="006C3B40">
            <w:pPr>
              <w:pStyle w:val="Tabelleninhalt"/>
              <w:spacing w:line="240" w:lineRule="auto"/>
              <w:rPr>
                <w:sz w:val="22"/>
              </w:rPr>
            </w:pPr>
            <w:r w:rsidRPr="002C66DE">
              <w:rPr>
                <w:rFonts w:asciiTheme="minorHAnsi" w:hAnsiTheme="minorHAnsi" w:cstheme="minorHAnsi"/>
                <w:sz w:val="22"/>
              </w:rPr>
              <w:t>Carla fürchtet sich vor offener wie versteckter Diskriminierung der Weißen sowie der Schwarzen. Sie erwartet von Dr. Frahm die Unterbrechung ihrer Schwangerschaft.</w:t>
            </w:r>
          </w:p>
        </w:tc>
        <w:tc>
          <w:tcPr>
            <w:tcW w:w="4418" w:type="dxa"/>
            <w:tcBorders>
              <w:top w:val="single" w:sz="4" w:space="0" w:color="B70017"/>
            </w:tcBorders>
          </w:tcPr>
          <w:p w14:paraId="177D1855" w14:textId="77777777" w:rsidR="002C66DE" w:rsidRPr="002C66DE" w:rsidRDefault="002C66DE" w:rsidP="006C3B40">
            <w:pPr>
              <w:pStyle w:val="Tabelleninhalt"/>
              <w:spacing w:line="240" w:lineRule="auto"/>
              <w:rPr>
                <w:sz w:val="22"/>
              </w:rPr>
            </w:pPr>
            <w:r w:rsidRPr="002C66DE">
              <w:rPr>
                <w:rFonts w:asciiTheme="minorHAnsi" w:hAnsiTheme="minorHAnsi" w:cstheme="minorHAnsi"/>
                <w:sz w:val="22"/>
              </w:rPr>
              <w:t>Washington will das Beste für Carla und lässt sich von einer Verkäuferin Damenwäsche zeigen. Es kommt zu einem Missverständnis, da W. Kinderwäsche verlangt, den Wunsch jedoch wieder zurückzieht.</w:t>
            </w:r>
            <w:bookmarkStart w:id="0" w:name="_GoBack"/>
            <w:bookmarkEnd w:id="0"/>
          </w:p>
        </w:tc>
      </w:tr>
      <w:tr w:rsidR="002C66DE" w:rsidRPr="002C66DE" w14:paraId="3362941B" w14:textId="77777777" w:rsidTr="002C66DE">
        <w:trPr>
          <w:trHeight w:val="2699"/>
          <w:tblHeader/>
        </w:trPr>
        <w:tc>
          <w:tcPr>
            <w:tcW w:w="1681" w:type="dxa"/>
          </w:tcPr>
          <w:p w14:paraId="6DFC1BD3" w14:textId="77777777" w:rsidR="002C66DE" w:rsidRPr="002C66DE" w:rsidRDefault="002C66DE" w:rsidP="006C3B40">
            <w:pPr>
              <w:pStyle w:val="Tabelleninhalt"/>
              <w:spacing w:line="240" w:lineRule="auto"/>
              <w:rPr>
                <w:sz w:val="22"/>
              </w:rPr>
            </w:pPr>
            <w:r w:rsidRPr="002C66DE">
              <w:rPr>
                <w:rFonts w:asciiTheme="minorHAnsi" w:hAnsiTheme="minorHAnsi" w:cstheme="minorHAnsi"/>
                <w:sz w:val="22"/>
              </w:rPr>
              <w:t>S. 84-89</w:t>
            </w:r>
          </w:p>
        </w:tc>
        <w:tc>
          <w:tcPr>
            <w:tcW w:w="4278" w:type="dxa"/>
          </w:tcPr>
          <w:p w14:paraId="7BC4508E"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Carla leidet unter den Wohnverhältnissen. Sie ist jedoch zu der Zeit, zu der W. sie besuchen möchte, nicht in ihrer Wohnung.</w:t>
            </w:r>
          </w:p>
        </w:tc>
        <w:tc>
          <w:tcPr>
            <w:tcW w:w="4418" w:type="dxa"/>
          </w:tcPr>
          <w:p w14:paraId="35534ECC"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W. merkt, wie er von den in Carlas Mietshaus wohnenden Kleinbürgern beobachtet wird. Diese sind der Meinung, dass die horizontblaue Limousine ein Vermögen kosten müsse.</w:t>
            </w:r>
          </w:p>
          <w:p w14:paraId="5802C1A6"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W. betrachtet Bilder im Zimmer („Hurenzimmer“) von Carla (verschollener Mann, C. im Hochzeitskleid, W. in Baseballdress).</w:t>
            </w:r>
          </w:p>
          <w:p w14:paraId="7CCBD977"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W. erfährt von Frau Welz von dem Vorhaben Carlas.</w:t>
            </w:r>
          </w:p>
        </w:tc>
      </w:tr>
      <w:tr w:rsidR="002C66DE" w:rsidRPr="002C66DE" w14:paraId="7FE5B8A2" w14:textId="77777777" w:rsidTr="002C66DE">
        <w:trPr>
          <w:trHeight w:val="2962"/>
          <w:tblHeader/>
        </w:trPr>
        <w:tc>
          <w:tcPr>
            <w:tcW w:w="1681" w:type="dxa"/>
          </w:tcPr>
          <w:p w14:paraId="67D89C9C" w14:textId="77777777" w:rsidR="002C66DE" w:rsidRPr="002C66DE" w:rsidRDefault="002C66DE" w:rsidP="006C3B40">
            <w:pPr>
              <w:pStyle w:val="Tabelleninhalt"/>
              <w:spacing w:line="240" w:lineRule="auto"/>
              <w:rPr>
                <w:rFonts w:asciiTheme="minorHAnsi" w:hAnsiTheme="minorHAnsi" w:cstheme="minorHAnsi"/>
                <w:sz w:val="22"/>
              </w:rPr>
            </w:pPr>
            <w:r w:rsidRPr="002C66DE">
              <w:rPr>
                <w:rFonts w:asciiTheme="minorHAnsi" w:hAnsiTheme="minorHAnsi" w:cstheme="minorHAnsi"/>
                <w:sz w:val="22"/>
              </w:rPr>
              <w:t>S. S. 112-117</w:t>
            </w:r>
          </w:p>
        </w:tc>
        <w:tc>
          <w:tcPr>
            <w:tcW w:w="4278" w:type="dxa"/>
          </w:tcPr>
          <w:p w14:paraId="7BFCED7A"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C. und ihre Mutter Fr. Behrend haben sich nichts mehr zu sagen. Letztere beunruhigt das Zusammenleben ihrer Tochter mit dem Afroamerikaner. C. ist auf dem Weg zu Klinik zur Abtreibung, es geht ihr durch den Kopf, was sie mit W. eigentlich verbindet (Liebe? Verzweiflung? Gewohnheit?). Der Wunsch, ihre Mutter zu sprechen, erlischt bei dem Anblick ihres kalten, „</w:t>
            </w:r>
            <w:proofErr w:type="spellStart"/>
            <w:r w:rsidRPr="002C66DE">
              <w:rPr>
                <w:rFonts w:asciiTheme="minorHAnsi" w:hAnsiTheme="minorHAnsi" w:cstheme="minorHAnsi"/>
                <w:sz w:val="22"/>
              </w:rPr>
              <w:t>fischige</w:t>
            </w:r>
            <w:proofErr w:type="spellEnd"/>
            <w:r w:rsidRPr="002C66DE">
              <w:rPr>
                <w:rFonts w:asciiTheme="minorHAnsi" w:hAnsiTheme="minorHAnsi" w:cstheme="minorHAnsi"/>
                <w:sz w:val="22"/>
              </w:rPr>
              <w:t>[n]“ Gesichtes. Fr. Behrend wünscht ihre Tochter nach Amerika.</w:t>
            </w:r>
          </w:p>
        </w:tc>
        <w:tc>
          <w:tcPr>
            <w:tcW w:w="4418" w:type="dxa"/>
          </w:tcPr>
          <w:p w14:paraId="312F553C" w14:textId="77777777" w:rsidR="002C66DE" w:rsidRPr="002C66DE" w:rsidRDefault="002C66DE" w:rsidP="006C3B40">
            <w:pPr>
              <w:spacing w:after="0" w:line="240" w:lineRule="auto"/>
              <w:rPr>
                <w:rFonts w:asciiTheme="minorHAnsi" w:hAnsiTheme="minorHAnsi" w:cstheme="minorHAnsi"/>
                <w:sz w:val="22"/>
              </w:rPr>
            </w:pPr>
          </w:p>
        </w:tc>
      </w:tr>
      <w:tr w:rsidR="002C66DE" w:rsidRPr="002C66DE" w14:paraId="2D372EE8" w14:textId="77777777" w:rsidTr="002C66DE">
        <w:trPr>
          <w:trHeight w:val="4849"/>
          <w:tblHeader/>
        </w:trPr>
        <w:tc>
          <w:tcPr>
            <w:tcW w:w="1681" w:type="dxa"/>
          </w:tcPr>
          <w:p w14:paraId="2AE916E3" w14:textId="77777777" w:rsidR="002C66DE" w:rsidRPr="002C66DE" w:rsidRDefault="002C66DE" w:rsidP="006C3B40">
            <w:pPr>
              <w:pStyle w:val="Tabelleninhalt"/>
              <w:spacing w:line="240" w:lineRule="auto"/>
              <w:rPr>
                <w:rFonts w:asciiTheme="minorHAnsi" w:hAnsiTheme="minorHAnsi" w:cstheme="minorHAnsi"/>
                <w:sz w:val="22"/>
              </w:rPr>
            </w:pPr>
            <w:r w:rsidRPr="002C66DE">
              <w:rPr>
                <w:rFonts w:asciiTheme="minorHAnsi" w:hAnsiTheme="minorHAnsi" w:cstheme="minorHAnsi"/>
                <w:sz w:val="22"/>
              </w:rPr>
              <w:t>S. 126f.</w:t>
            </w:r>
          </w:p>
        </w:tc>
        <w:tc>
          <w:tcPr>
            <w:tcW w:w="4278" w:type="dxa"/>
          </w:tcPr>
          <w:p w14:paraId="4B1FDC01"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 xml:space="preserve">C. und ihre Mutter trennen sich vor dem </w:t>
            </w:r>
            <w:proofErr w:type="spellStart"/>
            <w:r w:rsidRPr="002C66DE">
              <w:rPr>
                <w:rFonts w:asciiTheme="minorHAnsi" w:hAnsiTheme="minorHAnsi" w:cstheme="minorHAnsi"/>
                <w:sz w:val="22"/>
              </w:rPr>
              <w:t>Domcafé</w:t>
            </w:r>
            <w:proofErr w:type="spellEnd"/>
            <w:r w:rsidRPr="002C66DE">
              <w:rPr>
                <w:rFonts w:asciiTheme="minorHAnsi" w:hAnsiTheme="minorHAnsi" w:cstheme="minorHAnsi"/>
                <w:sz w:val="22"/>
              </w:rPr>
              <w:t xml:space="preserve">, ohne sich ausgesprochen zu haben. C. erkennt, dass Fr. B. in einer „dreckigen“, „gottverlassenen“ Welt lebt, C. entscheidet für die Abtreibung. </w:t>
            </w:r>
          </w:p>
          <w:p w14:paraId="2047EE87"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Beim letzten Umdrehen zur Mutter hin nimmt sie die Orgelklänge durch die zerstörten Fenster der Kirche wahr.</w:t>
            </w:r>
          </w:p>
        </w:tc>
        <w:tc>
          <w:tcPr>
            <w:tcW w:w="4418" w:type="dxa"/>
          </w:tcPr>
          <w:p w14:paraId="0296748F"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 xml:space="preserve">W. hört im Baseballstadion die Kinoorgel, Rufe, Pfiffe und Gelächter des Publikums. W. gewinnt den Lauf des Baseballspiels und wird als Sieger gefeiert. </w:t>
            </w:r>
            <w:r w:rsidRPr="002C66DE">
              <w:rPr>
                <w:rFonts w:asciiTheme="minorHAnsi" w:hAnsiTheme="minorHAnsi" w:cstheme="minorHAnsi"/>
                <w:sz w:val="22"/>
              </w:rPr>
              <w:br/>
              <w:t>C.s Sohn Heinz meint jedoch, der „Nigger“ seiner Mutter werden den nächsten Lauf nicht schaffen. W. verliert den nächsten Lauf. (S. 131-132). Jedoch gewinnt W. die meisten Läufe und ist nun der Held, dem alle zujubeln. Er erlebt sich selbst als freier Bürger seines Landes. Von Diskriminierung sei nichts mehr zu spüren, meint er, weshalb jetzt auch Platz für Carla und sein Kind sei. (S. 135-140)</w:t>
            </w:r>
          </w:p>
          <w:p w14:paraId="61023850"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W. plant nach seiner Sportlerkarriere und zusammen mit Carla in Paris ein Lokal mit dem Namen „</w:t>
            </w:r>
            <w:proofErr w:type="spellStart"/>
            <w:r w:rsidRPr="002C66DE">
              <w:rPr>
                <w:rFonts w:asciiTheme="minorHAnsi" w:hAnsiTheme="minorHAnsi" w:cstheme="minorHAnsi"/>
                <w:sz w:val="22"/>
              </w:rPr>
              <w:t>Washington´s</w:t>
            </w:r>
            <w:proofErr w:type="spellEnd"/>
            <w:r w:rsidRPr="002C66DE">
              <w:rPr>
                <w:rFonts w:asciiTheme="minorHAnsi" w:hAnsiTheme="minorHAnsi" w:cstheme="minorHAnsi"/>
                <w:sz w:val="22"/>
              </w:rPr>
              <w:t xml:space="preserve"> Inn“ zu eröffnen.</w:t>
            </w:r>
          </w:p>
        </w:tc>
      </w:tr>
    </w:tbl>
    <w:p w14:paraId="6F0BB1AA" w14:textId="2E864428" w:rsidR="002C66DE" w:rsidRDefault="002C66DE" w:rsidP="00BF1E45">
      <w:pPr>
        <w:tabs>
          <w:tab w:val="left" w:pos="8040"/>
        </w:tabs>
        <w:spacing w:line="300" w:lineRule="auto"/>
      </w:pP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Tabelle mit roter Linie unter Kopfzeile"/>
        <w:tblDescription w:val="leer"/>
      </w:tblPr>
      <w:tblGrid>
        <w:gridCol w:w="1688"/>
        <w:gridCol w:w="4296"/>
        <w:gridCol w:w="4438"/>
      </w:tblGrid>
      <w:tr w:rsidR="002C66DE" w:rsidRPr="002C66DE" w14:paraId="7979095C" w14:textId="77777777" w:rsidTr="002C66DE">
        <w:trPr>
          <w:trHeight w:val="2238"/>
          <w:tblHeader/>
        </w:trPr>
        <w:tc>
          <w:tcPr>
            <w:tcW w:w="1688" w:type="dxa"/>
          </w:tcPr>
          <w:p w14:paraId="38128F7D" w14:textId="14752277" w:rsidR="002C66DE" w:rsidRPr="002C66DE" w:rsidRDefault="002C66DE" w:rsidP="006C3B40">
            <w:pPr>
              <w:pStyle w:val="Tabelleninhalt"/>
              <w:spacing w:line="240" w:lineRule="auto"/>
              <w:rPr>
                <w:rFonts w:asciiTheme="minorHAnsi" w:hAnsiTheme="minorHAnsi" w:cstheme="minorHAnsi"/>
                <w:sz w:val="22"/>
              </w:rPr>
            </w:pPr>
            <w:r>
              <w:lastRenderedPageBreak/>
              <w:br w:type="page"/>
            </w:r>
            <w:r w:rsidRPr="002C66DE">
              <w:rPr>
                <w:rFonts w:asciiTheme="minorHAnsi" w:hAnsiTheme="minorHAnsi" w:cstheme="minorHAnsi"/>
                <w:sz w:val="22"/>
              </w:rPr>
              <w:t>S. 165f.</w:t>
            </w:r>
          </w:p>
        </w:tc>
        <w:tc>
          <w:tcPr>
            <w:tcW w:w="4296" w:type="dxa"/>
          </w:tcPr>
          <w:p w14:paraId="3B178B2C"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Streit zwischen C. und W. in der „Hurenwohnung“ von Fr. Welz.</w:t>
            </w:r>
          </w:p>
          <w:p w14:paraId="1142F758"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 xml:space="preserve">C. </w:t>
            </w:r>
            <w:proofErr w:type="spellStart"/>
            <w:r w:rsidRPr="002C66DE">
              <w:rPr>
                <w:rFonts w:asciiTheme="minorHAnsi" w:hAnsiTheme="minorHAnsi" w:cstheme="minorHAnsi"/>
                <w:sz w:val="22"/>
              </w:rPr>
              <w:t>beschmeißt</w:t>
            </w:r>
            <w:proofErr w:type="spellEnd"/>
            <w:r w:rsidRPr="002C66DE">
              <w:rPr>
                <w:rFonts w:asciiTheme="minorHAnsi" w:hAnsiTheme="minorHAnsi" w:cstheme="minorHAnsi"/>
                <w:sz w:val="22"/>
              </w:rPr>
              <w:t xml:space="preserve"> W. mit Geschirr und wirft ihm vor, bei Dr. Frahm gewesen zu sein und ihre Abtreibung hintertrieben zu haben. Sie „pfeife“ auf Amerika und werde ohne sein Kind dableiben.</w:t>
            </w:r>
          </w:p>
          <w:p w14:paraId="5117B512" w14:textId="77777777" w:rsidR="002C66DE" w:rsidRPr="002C66DE" w:rsidRDefault="002C66DE" w:rsidP="006C3B40">
            <w:pPr>
              <w:spacing w:after="0" w:line="240" w:lineRule="auto"/>
              <w:rPr>
                <w:rFonts w:asciiTheme="minorHAnsi" w:hAnsiTheme="minorHAnsi" w:cstheme="minorHAnsi"/>
                <w:sz w:val="22"/>
              </w:rPr>
            </w:pPr>
          </w:p>
        </w:tc>
        <w:tc>
          <w:tcPr>
            <w:tcW w:w="4437" w:type="dxa"/>
          </w:tcPr>
          <w:p w14:paraId="158A6608"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 xml:space="preserve">W. bleibt gegenüber C. ruhig, schließt sie fest in die Arme, beschwört ihre gemeinsame, alles überdauernde Liebe. </w:t>
            </w:r>
          </w:p>
        </w:tc>
      </w:tr>
      <w:tr w:rsidR="002C66DE" w:rsidRPr="002C66DE" w14:paraId="001FA3CF" w14:textId="77777777" w:rsidTr="002C66DE">
        <w:trPr>
          <w:trHeight w:val="1676"/>
          <w:tblHeader/>
        </w:trPr>
        <w:tc>
          <w:tcPr>
            <w:tcW w:w="1688" w:type="dxa"/>
          </w:tcPr>
          <w:p w14:paraId="33690110" w14:textId="77777777" w:rsidR="002C66DE" w:rsidRPr="002C66DE" w:rsidRDefault="002C66DE" w:rsidP="006C3B40">
            <w:pPr>
              <w:pStyle w:val="Tabelleninhalt"/>
              <w:spacing w:line="240" w:lineRule="auto"/>
              <w:rPr>
                <w:rFonts w:asciiTheme="minorHAnsi" w:hAnsiTheme="minorHAnsi" w:cstheme="minorHAnsi"/>
                <w:sz w:val="22"/>
              </w:rPr>
            </w:pPr>
            <w:r w:rsidRPr="002C66DE">
              <w:rPr>
                <w:rFonts w:asciiTheme="minorHAnsi" w:hAnsiTheme="minorHAnsi" w:cstheme="minorHAnsi"/>
                <w:sz w:val="22"/>
              </w:rPr>
              <w:t>S. 177f. + S. 202f.</w:t>
            </w:r>
          </w:p>
        </w:tc>
        <w:tc>
          <w:tcPr>
            <w:tcW w:w="8734" w:type="dxa"/>
            <w:gridSpan w:val="2"/>
          </w:tcPr>
          <w:p w14:paraId="5E5A995A"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 xml:space="preserve">Carla und Washington glauben an ein neues Leben (in Paris). In ihren Vorstellungen sei dort niemand unerwünscht. </w:t>
            </w:r>
            <w:r w:rsidRPr="002C66DE">
              <w:rPr>
                <w:rFonts w:asciiTheme="minorHAnsi" w:hAnsiTheme="minorHAnsi" w:cstheme="minorHAnsi"/>
                <w:i/>
                <w:iCs/>
                <w:sz w:val="22"/>
              </w:rPr>
              <w:t>(= Utopie einer neuen Welt)</w:t>
            </w:r>
          </w:p>
          <w:p w14:paraId="54BA0A07" w14:textId="77777777" w:rsidR="002C66DE" w:rsidRPr="002C66DE" w:rsidRDefault="002C66DE" w:rsidP="006C3B40">
            <w:pPr>
              <w:spacing w:after="0" w:line="240" w:lineRule="auto"/>
              <w:rPr>
                <w:rFonts w:asciiTheme="minorHAnsi" w:hAnsiTheme="minorHAnsi" w:cstheme="minorHAnsi"/>
                <w:sz w:val="22"/>
              </w:rPr>
            </w:pPr>
            <w:r w:rsidRPr="002C66DE">
              <w:rPr>
                <w:rFonts w:asciiTheme="minorHAnsi" w:hAnsiTheme="minorHAnsi" w:cstheme="minorHAnsi"/>
                <w:sz w:val="22"/>
              </w:rPr>
              <w:t>Sie möchten im „N*</w:t>
            </w:r>
            <w:proofErr w:type="spellStart"/>
            <w:r w:rsidRPr="002C66DE">
              <w:rPr>
                <w:rFonts w:asciiTheme="minorHAnsi" w:hAnsiTheme="minorHAnsi" w:cstheme="minorHAnsi"/>
                <w:sz w:val="22"/>
              </w:rPr>
              <w:t>club</w:t>
            </w:r>
            <w:proofErr w:type="spellEnd"/>
            <w:r w:rsidRPr="002C66DE">
              <w:rPr>
                <w:rFonts w:asciiTheme="minorHAnsi" w:hAnsiTheme="minorHAnsi" w:cstheme="minorHAnsi"/>
                <w:sz w:val="22"/>
              </w:rPr>
              <w:t>“ ihre Zukunft feiern. C. erkennt dort ihren Vater in der Art des Jazzspielens und ihr ist es vor ihm nicht mehr peinlich, mit W. gesehen zu werden. Hr. Behrend spielt einen „Hot Jazz“ und richtet sich zusammen mit Susanne und Odysseus „gegen die Welt“.</w:t>
            </w:r>
          </w:p>
        </w:tc>
      </w:tr>
    </w:tbl>
    <w:p w14:paraId="55761812" w14:textId="641B2BCE" w:rsidR="002C66DE" w:rsidRPr="00652CCB" w:rsidRDefault="002C66DE" w:rsidP="00B03B30">
      <w:pPr>
        <w:suppressLineNumbers w:val="0"/>
        <w:spacing w:after="0" w:line="276" w:lineRule="auto"/>
      </w:pPr>
    </w:p>
    <w:sectPr w:rsidR="002C66DE" w:rsidRPr="00652CCB" w:rsidSect="002C66DE">
      <w:headerReference w:type="default" r:id="rId8"/>
      <w:footerReference w:type="default" r:id="rId9"/>
      <w:pgSz w:w="11906" w:h="16838" w:code="9"/>
      <w:pgMar w:top="720" w:right="720" w:bottom="720" w:left="720"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8DD2B" w14:textId="77777777" w:rsidR="00EB6AA5" w:rsidRDefault="00EB6AA5" w:rsidP="00263F44">
      <w:r>
        <w:separator/>
      </w:r>
    </w:p>
  </w:endnote>
  <w:endnote w:type="continuationSeparator" w:id="0">
    <w:p w14:paraId="3AC04BC8" w14:textId="77777777" w:rsidR="00EB6AA5" w:rsidRDefault="00EB6AA5"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20000A85" w:usb1="00000000" w:usb2="00000000" w:usb3="00000000" w:csb0="000001BE"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C6649" w14:textId="08DA84E1" w:rsidR="00A26E86" w:rsidRPr="00120371" w:rsidRDefault="00A26E86" w:rsidP="00A26E86">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495BB6">
      <w:rPr>
        <w:noProof/>
        <w:sz w:val="20"/>
        <w:szCs w:val="20"/>
      </w:rPr>
      <w:t>20.04.2024</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95BB6">
      <w:rPr>
        <w:noProof/>
        <w:sz w:val="20"/>
        <w:szCs w:val="20"/>
      </w:rPr>
      <w:t>2</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95BB6">
      <w:rPr>
        <w:noProof/>
        <w:sz w:val="20"/>
        <w:szCs w:val="20"/>
      </w:rPr>
      <w:t>2</w:t>
    </w:r>
    <w:r w:rsidRPr="00120371">
      <w:rPr>
        <w:sz w:val="20"/>
        <w:szCs w:val="20"/>
      </w:rPr>
      <w:fldChar w:fldCharType="end"/>
    </w:r>
  </w:p>
  <w:p w14:paraId="7C4B85A9" w14:textId="77777777" w:rsidR="0008297D" w:rsidRPr="00A26E86" w:rsidRDefault="0008297D" w:rsidP="00A26E86">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80226" w14:textId="77777777" w:rsidR="00EB6AA5" w:rsidRDefault="00EB6AA5" w:rsidP="00263F44">
      <w:r>
        <w:separator/>
      </w:r>
    </w:p>
  </w:footnote>
  <w:footnote w:type="continuationSeparator" w:id="0">
    <w:p w14:paraId="5715B13F" w14:textId="77777777" w:rsidR="00EB6AA5" w:rsidRDefault="00EB6AA5" w:rsidP="00263F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13A98" w14:textId="77777777" w:rsidR="00525373" w:rsidRDefault="00EC3925" w:rsidP="00525373">
    <w:pPr>
      <w:pStyle w:val="Kopfzeile"/>
      <w:jc w:val="right"/>
    </w:pPr>
    <w:r>
      <w:rPr>
        <w:noProof/>
        <w:lang w:eastAsia="de-DE"/>
      </w:rPr>
      <w:drawing>
        <wp:inline distT="0" distB="0" distL="0" distR="0" wp14:anchorId="4A90C50C" wp14:editId="2EE4364D">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rsidR="008B314A">
      <w:t xml:space="preserve">Unterrichtsprojekte Deutsch - Wolfgang Koeppen – </w:t>
    </w:r>
    <w:r w:rsidR="008B314A" w:rsidRPr="005872B3">
      <w:rPr>
        <w:i/>
      </w:rPr>
      <w:t>Tauben im Gras</w:t>
    </w:r>
    <w:r w:rsidR="008B314A">
      <w:t xml:space="preserve"> </w:t>
    </w:r>
    <w:r w:rsidR="005872B3">
      <w:t>–</w:t>
    </w:r>
    <w:r w:rsidR="008B314A">
      <w:t xml:space="preserve"> Sprache im Roman</w:t>
    </w:r>
    <w:r w:rsidR="008B314A">
      <w:tab/>
    </w:r>
  </w:p>
  <w:p w14:paraId="312DFEAF" w14:textId="61D0FA5A" w:rsidR="00EC3925" w:rsidRDefault="006E624E" w:rsidP="00525373">
    <w:pPr>
      <w:pStyle w:val="Kopfzeile"/>
      <w:jc w:val="right"/>
    </w:pPr>
    <w:r>
      <w:rPr>
        <w:b/>
        <w:bCs/>
      </w:rPr>
      <w:t>Sprachsensibilität</w:t>
    </w:r>
    <w:r w:rsidR="00567432">
      <w:rPr>
        <w:b/>
        <w:bCs/>
      </w:rPr>
      <w:t xml:space="preserve"> und Dekolonialisierung von Sprache</w:t>
    </w:r>
    <w:r>
      <w:rPr>
        <w:b/>
        <w:bCs/>
      </w:rPr>
      <w:t xml:space="preserve"> – </w:t>
    </w:r>
    <w:r w:rsidR="0098646A">
      <w:rPr>
        <w:b/>
        <w:bCs/>
      </w:rPr>
      <w:t>Utopie einer neuen Welt</w:t>
    </w:r>
    <w:r w:rsidR="00515F54">
      <w:rPr>
        <w:b/>
        <w:bCs/>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4444D19"/>
    <w:multiLevelType w:val="hybridMultilevel"/>
    <w:tmpl w:val="8D1268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4490EE4"/>
    <w:multiLevelType w:val="hybridMultilevel"/>
    <w:tmpl w:val="82DA8E0A"/>
    <w:lvl w:ilvl="0" w:tplc="F654B97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5"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3"/>
  </w:num>
  <w:num w:numId="2">
    <w:abstractNumId w:val="10"/>
  </w:num>
  <w:num w:numId="3">
    <w:abstractNumId w:val="19"/>
  </w:num>
  <w:num w:numId="4">
    <w:abstractNumId w:val="17"/>
  </w:num>
  <w:num w:numId="5">
    <w:abstractNumId w:val="17"/>
  </w:num>
  <w:num w:numId="6">
    <w:abstractNumId w:val="13"/>
  </w:num>
  <w:num w:numId="7">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abstractNumId w:val="24"/>
  </w:num>
  <w:num w:numId="9">
    <w:abstractNumId w:val="12"/>
  </w:num>
  <w:num w:numId="10">
    <w:abstractNumId w:val="24"/>
  </w:num>
  <w:num w:numId="11">
    <w:abstractNumId w:val="16"/>
  </w:num>
  <w:num w:numId="12">
    <w:abstractNumId w:val="24"/>
  </w:num>
  <w:num w:numId="13">
    <w:abstractNumId w:val="20"/>
  </w:num>
  <w:num w:numId="14">
    <w:abstractNumId w:val="14"/>
  </w:num>
  <w:num w:numId="15">
    <w:abstractNumId w:val="15"/>
  </w:num>
  <w:num w:numId="16">
    <w:abstractNumId w:val="25"/>
  </w:num>
  <w:num w:numId="17">
    <w:abstractNumId w:val="11"/>
  </w:num>
  <w:num w:numId="18">
    <w:abstractNumId w:val="18"/>
  </w:num>
  <w:num w:numId="19">
    <w:abstractNumId w:val="20"/>
    <w:lvlOverride w:ilvl="0">
      <w:startOverride w:val="1"/>
    </w:lvlOverride>
  </w:num>
  <w:num w:numId="20">
    <w:abstractNumId w:val="14"/>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6"/>
  </w:num>
  <w:num w:numId="34">
    <w:abstractNumId w:val="18"/>
  </w:num>
  <w:num w:numId="35">
    <w:abstractNumId w:val="20"/>
    <w:lvlOverride w:ilvl="0">
      <w:startOverride w:val="1"/>
    </w:lvlOverride>
  </w:num>
  <w:num w:numId="36">
    <w:abstractNumId w:val="20"/>
    <w:lvlOverride w:ilvl="0">
      <w:startOverride w:val="1"/>
    </w:lvlOverride>
  </w:num>
  <w:num w:numId="37">
    <w:abstractNumId w:val="2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4A"/>
    <w:rsid w:val="000119F5"/>
    <w:rsid w:val="0002154A"/>
    <w:rsid w:val="00035065"/>
    <w:rsid w:val="000433EF"/>
    <w:rsid w:val="00046BB2"/>
    <w:rsid w:val="0008297D"/>
    <w:rsid w:val="00083838"/>
    <w:rsid w:val="0009635B"/>
    <w:rsid w:val="000A08F7"/>
    <w:rsid w:val="000A2FD9"/>
    <w:rsid w:val="000C1899"/>
    <w:rsid w:val="000C4F61"/>
    <w:rsid w:val="000C7E6C"/>
    <w:rsid w:val="000E4A64"/>
    <w:rsid w:val="000E5416"/>
    <w:rsid w:val="000F63D9"/>
    <w:rsid w:val="0010328B"/>
    <w:rsid w:val="001078A6"/>
    <w:rsid w:val="001103DD"/>
    <w:rsid w:val="001175D9"/>
    <w:rsid w:val="00120371"/>
    <w:rsid w:val="00125873"/>
    <w:rsid w:val="001313B3"/>
    <w:rsid w:val="00135C29"/>
    <w:rsid w:val="00140601"/>
    <w:rsid w:val="00144822"/>
    <w:rsid w:val="001474C2"/>
    <w:rsid w:val="001510F8"/>
    <w:rsid w:val="00154B07"/>
    <w:rsid w:val="00182BF7"/>
    <w:rsid w:val="00193366"/>
    <w:rsid w:val="00197D7E"/>
    <w:rsid w:val="001A016C"/>
    <w:rsid w:val="001A2103"/>
    <w:rsid w:val="001A7B50"/>
    <w:rsid w:val="001C48CD"/>
    <w:rsid w:val="001E03DE"/>
    <w:rsid w:val="001E2674"/>
    <w:rsid w:val="00220C31"/>
    <w:rsid w:val="002223B8"/>
    <w:rsid w:val="00225EC5"/>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463D"/>
    <w:rsid w:val="002C5AF4"/>
    <w:rsid w:val="002C66DE"/>
    <w:rsid w:val="002D50BA"/>
    <w:rsid w:val="002E68F9"/>
    <w:rsid w:val="002F2E66"/>
    <w:rsid w:val="0030155E"/>
    <w:rsid w:val="00307652"/>
    <w:rsid w:val="00311C43"/>
    <w:rsid w:val="00331381"/>
    <w:rsid w:val="00333CC2"/>
    <w:rsid w:val="00336D04"/>
    <w:rsid w:val="00374460"/>
    <w:rsid w:val="003754E3"/>
    <w:rsid w:val="00377137"/>
    <w:rsid w:val="00382E95"/>
    <w:rsid w:val="0039124F"/>
    <w:rsid w:val="003969C3"/>
    <w:rsid w:val="003A0618"/>
    <w:rsid w:val="003A7640"/>
    <w:rsid w:val="003B2130"/>
    <w:rsid w:val="003C721B"/>
    <w:rsid w:val="003E5C20"/>
    <w:rsid w:val="00403634"/>
    <w:rsid w:val="004046CE"/>
    <w:rsid w:val="004073DD"/>
    <w:rsid w:val="004204D2"/>
    <w:rsid w:val="00431EA3"/>
    <w:rsid w:val="0043692F"/>
    <w:rsid w:val="0044650F"/>
    <w:rsid w:val="00455880"/>
    <w:rsid w:val="0046328C"/>
    <w:rsid w:val="00470E0A"/>
    <w:rsid w:val="0048193B"/>
    <w:rsid w:val="00490727"/>
    <w:rsid w:val="0049356E"/>
    <w:rsid w:val="00495BB6"/>
    <w:rsid w:val="004A3225"/>
    <w:rsid w:val="004B1AE5"/>
    <w:rsid w:val="004B2484"/>
    <w:rsid w:val="004C2136"/>
    <w:rsid w:val="004D069D"/>
    <w:rsid w:val="004D476C"/>
    <w:rsid w:val="004F0F9E"/>
    <w:rsid w:val="00510AF2"/>
    <w:rsid w:val="00514DF7"/>
    <w:rsid w:val="005154E3"/>
    <w:rsid w:val="00515F54"/>
    <w:rsid w:val="00525373"/>
    <w:rsid w:val="005259C4"/>
    <w:rsid w:val="00532DFA"/>
    <w:rsid w:val="00535666"/>
    <w:rsid w:val="00535E5A"/>
    <w:rsid w:val="00542D7D"/>
    <w:rsid w:val="00554717"/>
    <w:rsid w:val="00554A4B"/>
    <w:rsid w:val="00560007"/>
    <w:rsid w:val="00567432"/>
    <w:rsid w:val="005735E9"/>
    <w:rsid w:val="00573E4F"/>
    <w:rsid w:val="00575A52"/>
    <w:rsid w:val="00577F24"/>
    <w:rsid w:val="005817A7"/>
    <w:rsid w:val="005872B3"/>
    <w:rsid w:val="00597D91"/>
    <w:rsid w:val="005A19CC"/>
    <w:rsid w:val="005A2907"/>
    <w:rsid w:val="005B6258"/>
    <w:rsid w:val="005C0A84"/>
    <w:rsid w:val="005C3DE5"/>
    <w:rsid w:val="005C6B4D"/>
    <w:rsid w:val="005D32AB"/>
    <w:rsid w:val="005D74F8"/>
    <w:rsid w:val="005E11D2"/>
    <w:rsid w:val="005E43EE"/>
    <w:rsid w:val="005F52B1"/>
    <w:rsid w:val="005F7B80"/>
    <w:rsid w:val="00601D86"/>
    <w:rsid w:val="0062129C"/>
    <w:rsid w:val="0063086E"/>
    <w:rsid w:val="00633CC6"/>
    <w:rsid w:val="00633E5E"/>
    <w:rsid w:val="00634E2F"/>
    <w:rsid w:val="00637FC6"/>
    <w:rsid w:val="006424DD"/>
    <w:rsid w:val="0064329A"/>
    <w:rsid w:val="006505DB"/>
    <w:rsid w:val="00652CCB"/>
    <w:rsid w:val="00653A69"/>
    <w:rsid w:val="0066471F"/>
    <w:rsid w:val="00670BD3"/>
    <w:rsid w:val="00676A9C"/>
    <w:rsid w:val="00676D16"/>
    <w:rsid w:val="00686F80"/>
    <w:rsid w:val="00687801"/>
    <w:rsid w:val="00695285"/>
    <w:rsid w:val="00697CA8"/>
    <w:rsid w:val="006A7621"/>
    <w:rsid w:val="006B3B75"/>
    <w:rsid w:val="006C1699"/>
    <w:rsid w:val="006D7A4A"/>
    <w:rsid w:val="006E624E"/>
    <w:rsid w:val="006F1D56"/>
    <w:rsid w:val="00705C1A"/>
    <w:rsid w:val="00747952"/>
    <w:rsid w:val="007566E6"/>
    <w:rsid w:val="00766DC2"/>
    <w:rsid w:val="007A0885"/>
    <w:rsid w:val="007A1BAD"/>
    <w:rsid w:val="007A5904"/>
    <w:rsid w:val="007B2DCA"/>
    <w:rsid w:val="007B5295"/>
    <w:rsid w:val="007B6059"/>
    <w:rsid w:val="007B6614"/>
    <w:rsid w:val="007C2EB8"/>
    <w:rsid w:val="007D5D28"/>
    <w:rsid w:val="007E00B0"/>
    <w:rsid w:val="007E4198"/>
    <w:rsid w:val="007F5051"/>
    <w:rsid w:val="00806A96"/>
    <w:rsid w:val="00811543"/>
    <w:rsid w:val="00813751"/>
    <w:rsid w:val="008174F3"/>
    <w:rsid w:val="00822474"/>
    <w:rsid w:val="00851596"/>
    <w:rsid w:val="00851F1D"/>
    <w:rsid w:val="008626D1"/>
    <w:rsid w:val="008666EC"/>
    <w:rsid w:val="00872FD6"/>
    <w:rsid w:val="008836AE"/>
    <w:rsid w:val="00891551"/>
    <w:rsid w:val="008A2EBA"/>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7339B"/>
    <w:rsid w:val="00974187"/>
    <w:rsid w:val="009762CC"/>
    <w:rsid w:val="00984820"/>
    <w:rsid w:val="0098646A"/>
    <w:rsid w:val="009935DA"/>
    <w:rsid w:val="009A2D42"/>
    <w:rsid w:val="009C05F9"/>
    <w:rsid w:val="009C59DB"/>
    <w:rsid w:val="009E1A78"/>
    <w:rsid w:val="009E4E76"/>
    <w:rsid w:val="009F4CCD"/>
    <w:rsid w:val="009F4E5F"/>
    <w:rsid w:val="00A02163"/>
    <w:rsid w:val="00A12327"/>
    <w:rsid w:val="00A2219A"/>
    <w:rsid w:val="00A22A12"/>
    <w:rsid w:val="00A26E86"/>
    <w:rsid w:val="00A32CC4"/>
    <w:rsid w:val="00A40778"/>
    <w:rsid w:val="00A718E9"/>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3B30"/>
    <w:rsid w:val="00B0722F"/>
    <w:rsid w:val="00B16CF9"/>
    <w:rsid w:val="00B347F2"/>
    <w:rsid w:val="00B34CB2"/>
    <w:rsid w:val="00B613CC"/>
    <w:rsid w:val="00B72CA9"/>
    <w:rsid w:val="00B73422"/>
    <w:rsid w:val="00B8215D"/>
    <w:rsid w:val="00B877E3"/>
    <w:rsid w:val="00B90B2E"/>
    <w:rsid w:val="00BA4783"/>
    <w:rsid w:val="00BA5A1F"/>
    <w:rsid w:val="00BA69FB"/>
    <w:rsid w:val="00BD195B"/>
    <w:rsid w:val="00BF1E45"/>
    <w:rsid w:val="00BF6D36"/>
    <w:rsid w:val="00C0567B"/>
    <w:rsid w:val="00C1022E"/>
    <w:rsid w:val="00C20184"/>
    <w:rsid w:val="00C2026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3605D"/>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45C6"/>
    <w:rsid w:val="00E974D1"/>
    <w:rsid w:val="00EA15D4"/>
    <w:rsid w:val="00EB6AA5"/>
    <w:rsid w:val="00EC3925"/>
    <w:rsid w:val="00EC4C29"/>
    <w:rsid w:val="00ED286F"/>
    <w:rsid w:val="00EE7AFA"/>
    <w:rsid w:val="00EF2646"/>
    <w:rsid w:val="00F1081A"/>
    <w:rsid w:val="00F1349A"/>
    <w:rsid w:val="00F214A3"/>
    <w:rsid w:val="00F30208"/>
    <w:rsid w:val="00F34DBE"/>
    <w:rsid w:val="00F4327F"/>
    <w:rsid w:val="00F44A67"/>
    <w:rsid w:val="00F52EFA"/>
    <w:rsid w:val="00F5768C"/>
    <w:rsid w:val="00F57897"/>
    <w:rsid w:val="00F62674"/>
    <w:rsid w:val="00F66096"/>
    <w:rsid w:val="00F90FD3"/>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UnresolvedMention">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6DEB5CA2-ED3D-456E-9E1D-8EA82656E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2</Pages>
  <Words>433</Words>
  <Characters>2734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Utopie einer neuen Welt-Hinweise Lehrkraft</dc:title>
  <dc:subject/>
  <cp:keywords/>
  <dc:description/>
  <cp:lastModifiedBy>offline</cp:lastModifiedBy>
  <cp:revision>3</cp:revision>
  <cp:lastPrinted>2024-04-20T16:03:00Z</cp:lastPrinted>
  <dcterms:created xsi:type="dcterms:W3CDTF">2024-04-20T16:03:00Z</dcterms:created>
  <dcterms:modified xsi:type="dcterms:W3CDTF">2024-04-20T16:03:00Z</dcterms:modified>
</cp:coreProperties>
</file>