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06F8" w:rsidRDefault="00BE06F8" w:rsidP="00BE06F8">
      <w:pPr>
        <w:rPr>
          <w:sz w:val="32"/>
          <w:szCs w:val="32"/>
          <w:u w:val="single"/>
        </w:rPr>
      </w:pPr>
      <w:r>
        <w:rPr>
          <w:sz w:val="32"/>
          <w:szCs w:val="32"/>
        </w:rPr>
        <w:t xml:space="preserve">Inklusive Bildungsangebote </w:t>
      </w:r>
    </w:p>
    <w:p w:rsidR="0027604F" w:rsidRDefault="0027604F" w:rsidP="00BE06F8"/>
    <w:p w:rsidR="00BE06F8" w:rsidRDefault="00BE06F8" w:rsidP="00BE06F8">
      <w:r>
        <w:t xml:space="preserve">Die Fortbildungen und Qualifizierungen </w:t>
      </w:r>
      <w:r>
        <w:rPr>
          <w:i/>
          <w:iCs/>
        </w:rPr>
        <w:t>Inklusive Bildungsangebote</w:t>
      </w:r>
      <w:r>
        <w:t>  sind seit Januar 2017 an der Landesakademie Comburg verortet.</w:t>
      </w:r>
    </w:p>
    <w:p w:rsidR="00BE06F8" w:rsidRDefault="00BE06F8" w:rsidP="00BE06F8"/>
    <w:p w:rsidR="00BE06F8" w:rsidRDefault="00B07205" w:rsidP="00BE06F8">
      <w:r>
        <w:t>Insgesamt werden jährlich 30 Fortbildungen angeboten</w:t>
      </w:r>
      <w:r w:rsidR="00BE06F8">
        <w:t>. Diese mehrtägigen Fortbi</w:t>
      </w:r>
      <w:r w:rsidR="00BE06F8">
        <w:t>l</w:t>
      </w:r>
      <w:r w:rsidR="00BE06F8">
        <w:t xml:space="preserve">dungen </w:t>
      </w:r>
      <w:r>
        <w:t>sind für die Teilnehmerinnen und Teilnehmer in zweifacher Weise wertvoll. Sie vermitteln</w:t>
      </w:r>
      <w:r w:rsidR="00BE06F8">
        <w:t xml:space="preserve"> </w:t>
      </w:r>
      <w:r>
        <w:t>wichtigen Informationen und Umsetzungsbeispielen und haben gleic</w:t>
      </w:r>
      <w:r>
        <w:t>h</w:t>
      </w:r>
      <w:r>
        <w:t xml:space="preserve">zeitig </w:t>
      </w:r>
      <w:r w:rsidR="00BE06F8">
        <w:t>große Synergieeffekte</w:t>
      </w:r>
      <w:r>
        <w:t>.</w:t>
      </w:r>
      <w:r w:rsidR="00BE06F8">
        <w:t xml:space="preserve"> Das lernförderliche Ambiente der Comburg, kombiniert mit dem Abstand vom Alltag und die dadurch mögliche Konzentration  auf die neuen Inhalte, mündet oft in selbstgebildeten Netzwerken, die noch lange nach dem eigen</w:t>
      </w:r>
      <w:r w:rsidR="00BE06F8">
        <w:t>t</w:t>
      </w:r>
      <w:r w:rsidR="00BE06F8">
        <w:t>lichen Lehrgang bestand haben.</w:t>
      </w:r>
    </w:p>
    <w:p w:rsidR="00BE06F8" w:rsidRDefault="00BE06F8" w:rsidP="00BE06F8"/>
    <w:p w:rsidR="00BE06F8" w:rsidRDefault="00BE06F8" w:rsidP="00BE06F8">
      <w:r>
        <w:t>Für Lehrkräfte, die in inklusiven Settings arbeiten, hat sich die „Comburg“  als zentr</w:t>
      </w:r>
      <w:r>
        <w:t>a</w:t>
      </w:r>
      <w:r>
        <w:t>ler Weiterbildungsort bewährt: Die Zielgruppe hat eine feste  Ansprechperson in der planenden und betreuenden Akademiereferentin.</w:t>
      </w:r>
    </w:p>
    <w:p w:rsidR="00BE06F8" w:rsidRDefault="00BE06F8" w:rsidP="00BE06F8"/>
    <w:p w:rsidR="00BE06F8" w:rsidRDefault="00BE06F8" w:rsidP="00BE06F8"/>
    <w:p w:rsidR="00BE06F8" w:rsidRDefault="00BE06F8" w:rsidP="00BE06F8">
      <w:r>
        <w:t xml:space="preserve">Die  </w:t>
      </w:r>
      <w:r w:rsidRPr="00B07205">
        <w:rPr>
          <w:bCs/>
        </w:rPr>
        <w:t>inhaltlichen Schwerpunkte</w:t>
      </w:r>
      <w:r>
        <w:rPr>
          <w:b/>
          <w:bCs/>
          <w:u w:val="single"/>
        </w:rPr>
        <w:t xml:space="preserve"> </w:t>
      </w:r>
      <w:r>
        <w:t>sind derzeit auf 6 Themenfelder verteilt</w:t>
      </w:r>
      <w:r>
        <w:rPr>
          <w:b/>
          <w:bCs/>
        </w:rPr>
        <w:t>:</w:t>
      </w:r>
    </w:p>
    <w:p w:rsidR="00BE06F8" w:rsidRDefault="00BE06F8" w:rsidP="00BE06F8">
      <w:pPr>
        <w:pStyle w:val="Listenabsatz"/>
        <w:numPr>
          <w:ilvl w:val="0"/>
          <w:numId w:val="1"/>
        </w:numPr>
      </w:pPr>
      <w:r>
        <w:t xml:space="preserve">Didaktik eines zieldifferenten und zielgleichen Unterrichts </w:t>
      </w:r>
    </w:p>
    <w:p w:rsidR="00BE06F8" w:rsidRDefault="00BE06F8" w:rsidP="00BE06F8">
      <w:pPr>
        <w:pStyle w:val="Listenabsatz"/>
        <w:numPr>
          <w:ilvl w:val="0"/>
          <w:numId w:val="1"/>
        </w:numPr>
      </w:pPr>
      <w:r>
        <w:t>Leistungsfeststellung und Leistungsbewertung</w:t>
      </w:r>
    </w:p>
    <w:p w:rsidR="00BE06F8" w:rsidRDefault="00BE06F8" w:rsidP="00BE06F8">
      <w:pPr>
        <w:pStyle w:val="Listenabsatz"/>
        <w:numPr>
          <w:ilvl w:val="0"/>
          <w:numId w:val="1"/>
        </w:numPr>
      </w:pPr>
      <w:r>
        <w:t>Erziehungspartnerschaft mit Eltern</w:t>
      </w:r>
    </w:p>
    <w:p w:rsidR="00BE06F8" w:rsidRDefault="00BE06F8" w:rsidP="00BE06F8">
      <w:pPr>
        <w:pStyle w:val="Listenabsatz"/>
        <w:numPr>
          <w:ilvl w:val="0"/>
          <w:numId w:val="1"/>
        </w:numPr>
      </w:pPr>
      <w:r>
        <w:t>Zusammenarbeit im Team</w:t>
      </w:r>
    </w:p>
    <w:p w:rsidR="00BE06F8" w:rsidRDefault="00BE06F8" w:rsidP="00BE06F8">
      <w:pPr>
        <w:pStyle w:val="Listenabsatz"/>
        <w:numPr>
          <w:ilvl w:val="0"/>
          <w:numId w:val="1"/>
        </w:numPr>
      </w:pPr>
      <w:r>
        <w:t>Stärkung der Klassengemeinschaft</w:t>
      </w:r>
    </w:p>
    <w:p w:rsidR="00BE06F8" w:rsidRDefault="00BE06F8" w:rsidP="00BE06F8">
      <w:pPr>
        <w:pStyle w:val="Listenabsatz"/>
        <w:numPr>
          <w:ilvl w:val="0"/>
          <w:numId w:val="1"/>
        </w:numPr>
      </w:pPr>
      <w:r>
        <w:t>Neu in inklusiven Angeboten: Umgang mit beruflichen Anforderungen</w:t>
      </w:r>
    </w:p>
    <w:p w:rsidR="00BE06F8" w:rsidRDefault="00BE06F8" w:rsidP="00BE06F8"/>
    <w:p w:rsidR="00BE06F8" w:rsidRDefault="00BE06F8" w:rsidP="00BE06F8">
      <w:pPr>
        <w:rPr>
          <w:b/>
          <w:bCs/>
          <w:u w:val="single"/>
        </w:rPr>
      </w:pPr>
      <w:r>
        <w:t xml:space="preserve">Eine sehr gründliche Bedarfsanalyse sichert die hohe Passgenauigkeit der Themen. </w:t>
      </w:r>
    </w:p>
    <w:p w:rsidR="00BE06F8" w:rsidRDefault="00BE06F8" w:rsidP="00BE06F8">
      <w:r>
        <w:t>Die beteiligten Fachreferate des Kultusministeriums, die Regierungspräsidien und die Landesarbeitsstelle Kooperation machen Vorschläge, die mit den Rückmeldungen der vorausgegangenen Lehrgänge abgeglichen werden. In der abschließenden Pl</w:t>
      </w:r>
      <w:r>
        <w:t>a</w:t>
      </w:r>
      <w:r>
        <w:t>nungssitzung  werden die einzelnen Inhalte diskutiert, optimiert und letztendlich fes</w:t>
      </w:r>
      <w:r>
        <w:t>t</w:t>
      </w:r>
      <w:r>
        <w:t xml:space="preserve">gelegt. </w:t>
      </w:r>
    </w:p>
    <w:p w:rsidR="00BE06F8" w:rsidRDefault="00BE06F8" w:rsidP="00BE06F8"/>
    <w:p w:rsidR="00BE06F8" w:rsidRDefault="00BE06F8" w:rsidP="00BE06F8">
      <w:r>
        <w:t xml:space="preserve">Besonderheit bei diesem Format ist die </w:t>
      </w:r>
      <w:r w:rsidRPr="00B07205">
        <w:rPr>
          <w:bCs/>
        </w:rPr>
        <w:t>Anmeldung in Tandem oder im Lehrert</w:t>
      </w:r>
      <w:r w:rsidRPr="00B07205">
        <w:rPr>
          <w:bCs/>
        </w:rPr>
        <w:t>e</w:t>
      </w:r>
      <w:r w:rsidRPr="00B07205">
        <w:rPr>
          <w:bCs/>
        </w:rPr>
        <w:t>am</w:t>
      </w:r>
      <w:r w:rsidRPr="00B07205">
        <w:t>.  Kollegen, die im inklusiven Set</w:t>
      </w:r>
      <w:r>
        <w:t>ting zusammenarbeiten, kommen gemeinsam zur Fortbildung. Die Rückmeldungen hierzu sind sehr positiv und wertschätzend.</w:t>
      </w:r>
    </w:p>
    <w:p w:rsidR="00BE06F8" w:rsidRDefault="00BE06F8" w:rsidP="00BE06F8">
      <w:r>
        <w:t>Die fachliche Qualifizierung kombiniert mit der Teambildung erleichtert die Absti</w:t>
      </w:r>
      <w:r>
        <w:t>m</w:t>
      </w:r>
      <w:r>
        <w:t>mungsprozesse  im Unterrichtsalltag.</w:t>
      </w:r>
    </w:p>
    <w:p w:rsidR="00BE06F8" w:rsidRDefault="00BE06F8" w:rsidP="00BE06F8"/>
    <w:p w:rsidR="00CD6932" w:rsidRPr="0044650F" w:rsidRDefault="00BE06F8" w:rsidP="0044650F">
      <w:r>
        <w:t>Gerade bei dem Thema Inklusive Bildungsangebote biete</w:t>
      </w:r>
      <w:r w:rsidR="00B07205">
        <w:t>n</w:t>
      </w:r>
      <w:r>
        <w:t>  sich</w:t>
      </w:r>
      <w:r w:rsidR="00B07205">
        <w:t xml:space="preserve"> sowohl Visualisi</w:t>
      </w:r>
      <w:r w:rsidR="00B07205">
        <w:t>e</w:t>
      </w:r>
      <w:r w:rsidR="00B07205">
        <w:t>rungstechniken als auch</w:t>
      </w:r>
      <w:r>
        <w:t xml:space="preserve"> die Einbindung neuer Medien in </w:t>
      </w:r>
      <w:r w:rsidR="00B07205">
        <w:t>den</w:t>
      </w:r>
      <w:r>
        <w:t xml:space="preserve"> Lehrgänge an. Die Landesakademie Comburg verfügt über ein starkes W-</w:t>
      </w:r>
      <w:proofErr w:type="spellStart"/>
      <w:r>
        <w:t>Lan</w:t>
      </w:r>
      <w:proofErr w:type="spellEnd"/>
      <w:r>
        <w:t xml:space="preserve"> Netz und einen Satz I </w:t>
      </w:r>
      <w:proofErr w:type="spellStart"/>
      <w:r>
        <w:t>Pad‘s</w:t>
      </w:r>
      <w:proofErr w:type="spellEnd"/>
      <w:r>
        <w:t xml:space="preserve"> in Lehrgangsstärke, die in  den Fortbildungen zu inklusiven Bildungsangeboten eingesetzt werden.</w:t>
      </w:r>
      <w:bookmarkStart w:id="0" w:name="_GoBack"/>
      <w:bookmarkEnd w:id="0"/>
    </w:p>
    <w:sectPr w:rsidR="00CD6932" w:rsidRPr="0044650F" w:rsidSect="001E03DE">
      <w:pgSz w:w="11906" w:h="16838" w:code="9"/>
      <w:pgMar w:top="1418" w:right="1418" w:bottom="1134"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06F8" w:rsidRDefault="00BE06F8" w:rsidP="001E03DE">
      <w:r>
        <w:separator/>
      </w:r>
    </w:p>
  </w:endnote>
  <w:endnote w:type="continuationSeparator" w:id="0">
    <w:p w:rsidR="00BE06F8" w:rsidRDefault="00BE06F8" w:rsidP="001E03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06F8" w:rsidRDefault="00BE06F8" w:rsidP="001E03DE">
      <w:r>
        <w:separator/>
      </w:r>
    </w:p>
  </w:footnote>
  <w:footnote w:type="continuationSeparator" w:id="0">
    <w:p w:rsidR="00BE06F8" w:rsidRDefault="00BE06F8" w:rsidP="001E03D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F957438"/>
    <w:multiLevelType w:val="hybridMultilevel"/>
    <w:tmpl w:val="A21230AE"/>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
    <w:nsid w:val="74EC6551"/>
    <w:multiLevelType w:val="hybridMultilevel"/>
    <w:tmpl w:val="55AACD2E"/>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06F8"/>
    <w:rsid w:val="00067BEA"/>
    <w:rsid w:val="001A2103"/>
    <w:rsid w:val="001E03DE"/>
    <w:rsid w:val="002223B8"/>
    <w:rsid w:val="0027604F"/>
    <w:rsid w:val="00296589"/>
    <w:rsid w:val="0044650F"/>
    <w:rsid w:val="008A7911"/>
    <w:rsid w:val="009533B3"/>
    <w:rsid w:val="009935DA"/>
    <w:rsid w:val="009C05F9"/>
    <w:rsid w:val="00B07205"/>
    <w:rsid w:val="00BE06F8"/>
    <w:rsid w:val="00BE5646"/>
    <w:rsid w:val="00C22DA6"/>
    <w:rsid w:val="00CD6932"/>
    <w:rsid w:val="00F44A6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sz w:val="24"/>
        <w:szCs w:val="22"/>
        <w:lang w:val="de-DE"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BE06F8"/>
    <w:pPr>
      <w:spacing w:line="240" w:lineRule="auto"/>
    </w:pPr>
    <w:rPr>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KMTimesNewRoman8">
    <w:name w:val="KM_TimesNewRoman_8"/>
    <w:basedOn w:val="Standard"/>
    <w:link w:val="KMTimesNewRoman8Zchn"/>
    <w:qFormat/>
    <w:rsid w:val="00296589"/>
    <w:pPr>
      <w:tabs>
        <w:tab w:val="center" w:pos="1985"/>
      </w:tabs>
      <w:jc w:val="center"/>
    </w:pPr>
    <w:rPr>
      <w:rFonts w:ascii="Times New Roman" w:hAnsi="Times New Roman" w:cs="Times New Roman"/>
      <w:sz w:val="16"/>
    </w:rPr>
  </w:style>
  <w:style w:type="character" w:customStyle="1" w:styleId="KMTimesNewRoman8Zchn">
    <w:name w:val="KM_TimesNewRoman_8 Zchn"/>
    <w:basedOn w:val="Absatz-Standardschriftart"/>
    <w:link w:val="KMTimesNewRoman8"/>
    <w:rsid w:val="00296589"/>
    <w:rPr>
      <w:rFonts w:ascii="Times New Roman" w:hAnsi="Times New Roman" w:cs="Times New Roman"/>
      <w:sz w:val="16"/>
    </w:rPr>
  </w:style>
  <w:style w:type="paragraph" w:customStyle="1" w:styleId="Einrckung0">
    <w:name w:val="Einrückung0"/>
    <w:basedOn w:val="Standard"/>
    <w:rsid w:val="00F44A67"/>
    <w:pPr>
      <w:overflowPunct w:val="0"/>
      <w:autoSpaceDE w:val="0"/>
      <w:autoSpaceDN w:val="0"/>
      <w:adjustRightInd w:val="0"/>
      <w:spacing w:line="360" w:lineRule="atLeast"/>
      <w:textAlignment w:val="baseline"/>
    </w:pPr>
    <w:rPr>
      <w:rFonts w:eastAsia="Times New Roman" w:cs="Times New Roman"/>
      <w:szCs w:val="20"/>
      <w:lang w:eastAsia="de-DE"/>
    </w:rPr>
  </w:style>
  <w:style w:type="paragraph" w:customStyle="1" w:styleId="Einrckung1">
    <w:name w:val="Einrückung1"/>
    <w:basedOn w:val="Standard"/>
    <w:rsid w:val="00F44A67"/>
    <w:pPr>
      <w:overflowPunct w:val="0"/>
      <w:autoSpaceDE w:val="0"/>
      <w:autoSpaceDN w:val="0"/>
      <w:adjustRightInd w:val="0"/>
      <w:spacing w:line="360" w:lineRule="atLeast"/>
      <w:ind w:left="425" w:hanging="425"/>
      <w:textAlignment w:val="baseline"/>
    </w:pPr>
    <w:rPr>
      <w:rFonts w:eastAsia="Times New Roman" w:cs="Times New Roman"/>
      <w:szCs w:val="20"/>
      <w:lang w:eastAsia="de-DE"/>
    </w:rPr>
  </w:style>
  <w:style w:type="paragraph" w:customStyle="1" w:styleId="Einrckung2">
    <w:name w:val="Einrückung2"/>
    <w:basedOn w:val="Standard"/>
    <w:rsid w:val="00F44A67"/>
    <w:pPr>
      <w:overflowPunct w:val="0"/>
      <w:autoSpaceDE w:val="0"/>
      <w:autoSpaceDN w:val="0"/>
      <w:adjustRightInd w:val="0"/>
      <w:spacing w:line="360" w:lineRule="atLeast"/>
      <w:ind w:left="850" w:hanging="425"/>
      <w:textAlignment w:val="baseline"/>
    </w:pPr>
    <w:rPr>
      <w:rFonts w:eastAsia="Times New Roman" w:cs="Times New Roman"/>
      <w:szCs w:val="20"/>
      <w:lang w:eastAsia="de-DE"/>
    </w:rPr>
  </w:style>
  <w:style w:type="paragraph" w:customStyle="1" w:styleId="Einrckung3">
    <w:name w:val="Einrückung3"/>
    <w:basedOn w:val="Standard"/>
    <w:rsid w:val="00F44A67"/>
    <w:pPr>
      <w:overflowPunct w:val="0"/>
      <w:autoSpaceDE w:val="0"/>
      <w:autoSpaceDN w:val="0"/>
      <w:adjustRightInd w:val="0"/>
      <w:spacing w:line="360" w:lineRule="atLeast"/>
      <w:ind w:left="1276" w:hanging="425"/>
      <w:textAlignment w:val="baseline"/>
    </w:pPr>
    <w:rPr>
      <w:rFonts w:eastAsia="Times New Roman" w:cs="Times New Roman"/>
      <w:szCs w:val="20"/>
      <w:lang w:eastAsia="de-DE"/>
    </w:rPr>
  </w:style>
  <w:style w:type="paragraph" w:customStyle="1" w:styleId="Einrckung4">
    <w:name w:val="Einrückung4"/>
    <w:basedOn w:val="Standard"/>
    <w:rsid w:val="00F44A67"/>
    <w:pPr>
      <w:overflowPunct w:val="0"/>
      <w:autoSpaceDE w:val="0"/>
      <w:autoSpaceDN w:val="0"/>
      <w:adjustRightInd w:val="0"/>
      <w:spacing w:line="360" w:lineRule="atLeast"/>
      <w:ind w:left="1701" w:hanging="425"/>
      <w:textAlignment w:val="baseline"/>
    </w:pPr>
    <w:rPr>
      <w:rFonts w:eastAsia="Times New Roman" w:cs="Times New Roman"/>
      <w:szCs w:val="20"/>
      <w:lang w:eastAsia="de-DE"/>
    </w:rPr>
  </w:style>
  <w:style w:type="paragraph" w:styleId="Fuzeile">
    <w:name w:val="footer"/>
    <w:basedOn w:val="Standard"/>
    <w:link w:val="FuzeileZchn"/>
    <w:rsid w:val="00F44A67"/>
    <w:pPr>
      <w:tabs>
        <w:tab w:val="center" w:pos="4536"/>
        <w:tab w:val="right" w:pos="9072"/>
      </w:tabs>
      <w:overflowPunct w:val="0"/>
      <w:autoSpaceDE w:val="0"/>
      <w:autoSpaceDN w:val="0"/>
      <w:adjustRightInd w:val="0"/>
      <w:textAlignment w:val="baseline"/>
    </w:pPr>
    <w:rPr>
      <w:rFonts w:eastAsia="Times New Roman" w:cs="Times New Roman"/>
      <w:sz w:val="16"/>
      <w:szCs w:val="20"/>
      <w:lang w:eastAsia="de-DE"/>
    </w:rPr>
  </w:style>
  <w:style w:type="character" w:customStyle="1" w:styleId="FuzeileZchn">
    <w:name w:val="Fußzeile Zchn"/>
    <w:basedOn w:val="Absatz-Standardschriftart"/>
    <w:link w:val="Fuzeile"/>
    <w:rsid w:val="00F44A67"/>
    <w:rPr>
      <w:rFonts w:eastAsia="Times New Roman" w:cs="Times New Roman"/>
      <w:sz w:val="16"/>
      <w:szCs w:val="20"/>
      <w:lang w:eastAsia="de-DE"/>
    </w:rPr>
  </w:style>
  <w:style w:type="paragraph" w:styleId="Kopfzeile">
    <w:name w:val="header"/>
    <w:basedOn w:val="Standard"/>
    <w:link w:val="KopfzeileZchn"/>
    <w:rsid w:val="00F44A67"/>
    <w:pPr>
      <w:tabs>
        <w:tab w:val="center" w:pos="4536"/>
        <w:tab w:val="right" w:pos="9072"/>
      </w:tabs>
      <w:overflowPunct w:val="0"/>
      <w:autoSpaceDE w:val="0"/>
      <w:autoSpaceDN w:val="0"/>
      <w:adjustRightInd w:val="0"/>
      <w:textAlignment w:val="baseline"/>
    </w:pPr>
    <w:rPr>
      <w:rFonts w:eastAsia="Times New Roman" w:cs="Times New Roman"/>
      <w:szCs w:val="20"/>
      <w:lang w:eastAsia="de-DE"/>
    </w:rPr>
  </w:style>
  <w:style w:type="character" w:customStyle="1" w:styleId="KopfzeileZchn">
    <w:name w:val="Kopfzeile Zchn"/>
    <w:basedOn w:val="Absatz-Standardschriftart"/>
    <w:link w:val="Kopfzeile"/>
    <w:rsid w:val="00F44A67"/>
    <w:rPr>
      <w:rFonts w:eastAsia="Times New Roman" w:cs="Times New Roman"/>
      <w:szCs w:val="20"/>
      <w:lang w:eastAsia="de-DE"/>
    </w:rPr>
  </w:style>
  <w:style w:type="character" w:styleId="Seitenzahl">
    <w:name w:val="page number"/>
    <w:basedOn w:val="Absatz-Standardschriftart"/>
    <w:rsid w:val="00F44A67"/>
  </w:style>
  <w:style w:type="paragraph" w:styleId="Listenabsatz">
    <w:name w:val="List Paragraph"/>
    <w:basedOn w:val="Standard"/>
    <w:uiPriority w:val="34"/>
    <w:qFormat/>
    <w:rsid w:val="00BE06F8"/>
    <w:pPr>
      <w:ind w:left="720"/>
      <w:contextualSpacing/>
    </w:pPr>
  </w:style>
  <w:style w:type="paragraph" w:styleId="Sprechblasentext">
    <w:name w:val="Balloon Text"/>
    <w:basedOn w:val="Standard"/>
    <w:link w:val="SprechblasentextZchn"/>
    <w:uiPriority w:val="99"/>
    <w:semiHidden/>
    <w:unhideWhenUsed/>
    <w:rsid w:val="00BE5646"/>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E564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sz w:val="24"/>
        <w:szCs w:val="22"/>
        <w:lang w:val="de-DE"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BE06F8"/>
    <w:pPr>
      <w:spacing w:line="240" w:lineRule="auto"/>
    </w:pPr>
    <w:rPr>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KMTimesNewRoman8">
    <w:name w:val="KM_TimesNewRoman_8"/>
    <w:basedOn w:val="Standard"/>
    <w:link w:val="KMTimesNewRoman8Zchn"/>
    <w:qFormat/>
    <w:rsid w:val="00296589"/>
    <w:pPr>
      <w:tabs>
        <w:tab w:val="center" w:pos="1985"/>
      </w:tabs>
      <w:jc w:val="center"/>
    </w:pPr>
    <w:rPr>
      <w:rFonts w:ascii="Times New Roman" w:hAnsi="Times New Roman" w:cs="Times New Roman"/>
      <w:sz w:val="16"/>
    </w:rPr>
  </w:style>
  <w:style w:type="character" w:customStyle="1" w:styleId="KMTimesNewRoman8Zchn">
    <w:name w:val="KM_TimesNewRoman_8 Zchn"/>
    <w:basedOn w:val="Absatz-Standardschriftart"/>
    <w:link w:val="KMTimesNewRoman8"/>
    <w:rsid w:val="00296589"/>
    <w:rPr>
      <w:rFonts w:ascii="Times New Roman" w:hAnsi="Times New Roman" w:cs="Times New Roman"/>
      <w:sz w:val="16"/>
    </w:rPr>
  </w:style>
  <w:style w:type="paragraph" w:customStyle="1" w:styleId="Einrckung0">
    <w:name w:val="Einrückung0"/>
    <w:basedOn w:val="Standard"/>
    <w:rsid w:val="00F44A67"/>
    <w:pPr>
      <w:overflowPunct w:val="0"/>
      <w:autoSpaceDE w:val="0"/>
      <w:autoSpaceDN w:val="0"/>
      <w:adjustRightInd w:val="0"/>
      <w:spacing w:line="360" w:lineRule="atLeast"/>
      <w:textAlignment w:val="baseline"/>
    </w:pPr>
    <w:rPr>
      <w:rFonts w:eastAsia="Times New Roman" w:cs="Times New Roman"/>
      <w:szCs w:val="20"/>
      <w:lang w:eastAsia="de-DE"/>
    </w:rPr>
  </w:style>
  <w:style w:type="paragraph" w:customStyle="1" w:styleId="Einrckung1">
    <w:name w:val="Einrückung1"/>
    <w:basedOn w:val="Standard"/>
    <w:rsid w:val="00F44A67"/>
    <w:pPr>
      <w:overflowPunct w:val="0"/>
      <w:autoSpaceDE w:val="0"/>
      <w:autoSpaceDN w:val="0"/>
      <w:adjustRightInd w:val="0"/>
      <w:spacing w:line="360" w:lineRule="atLeast"/>
      <w:ind w:left="425" w:hanging="425"/>
      <w:textAlignment w:val="baseline"/>
    </w:pPr>
    <w:rPr>
      <w:rFonts w:eastAsia="Times New Roman" w:cs="Times New Roman"/>
      <w:szCs w:val="20"/>
      <w:lang w:eastAsia="de-DE"/>
    </w:rPr>
  </w:style>
  <w:style w:type="paragraph" w:customStyle="1" w:styleId="Einrckung2">
    <w:name w:val="Einrückung2"/>
    <w:basedOn w:val="Standard"/>
    <w:rsid w:val="00F44A67"/>
    <w:pPr>
      <w:overflowPunct w:val="0"/>
      <w:autoSpaceDE w:val="0"/>
      <w:autoSpaceDN w:val="0"/>
      <w:adjustRightInd w:val="0"/>
      <w:spacing w:line="360" w:lineRule="atLeast"/>
      <w:ind w:left="850" w:hanging="425"/>
      <w:textAlignment w:val="baseline"/>
    </w:pPr>
    <w:rPr>
      <w:rFonts w:eastAsia="Times New Roman" w:cs="Times New Roman"/>
      <w:szCs w:val="20"/>
      <w:lang w:eastAsia="de-DE"/>
    </w:rPr>
  </w:style>
  <w:style w:type="paragraph" w:customStyle="1" w:styleId="Einrckung3">
    <w:name w:val="Einrückung3"/>
    <w:basedOn w:val="Standard"/>
    <w:rsid w:val="00F44A67"/>
    <w:pPr>
      <w:overflowPunct w:val="0"/>
      <w:autoSpaceDE w:val="0"/>
      <w:autoSpaceDN w:val="0"/>
      <w:adjustRightInd w:val="0"/>
      <w:spacing w:line="360" w:lineRule="atLeast"/>
      <w:ind w:left="1276" w:hanging="425"/>
      <w:textAlignment w:val="baseline"/>
    </w:pPr>
    <w:rPr>
      <w:rFonts w:eastAsia="Times New Roman" w:cs="Times New Roman"/>
      <w:szCs w:val="20"/>
      <w:lang w:eastAsia="de-DE"/>
    </w:rPr>
  </w:style>
  <w:style w:type="paragraph" w:customStyle="1" w:styleId="Einrckung4">
    <w:name w:val="Einrückung4"/>
    <w:basedOn w:val="Standard"/>
    <w:rsid w:val="00F44A67"/>
    <w:pPr>
      <w:overflowPunct w:val="0"/>
      <w:autoSpaceDE w:val="0"/>
      <w:autoSpaceDN w:val="0"/>
      <w:adjustRightInd w:val="0"/>
      <w:spacing w:line="360" w:lineRule="atLeast"/>
      <w:ind w:left="1701" w:hanging="425"/>
      <w:textAlignment w:val="baseline"/>
    </w:pPr>
    <w:rPr>
      <w:rFonts w:eastAsia="Times New Roman" w:cs="Times New Roman"/>
      <w:szCs w:val="20"/>
      <w:lang w:eastAsia="de-DE"/>
    </w:rPr>
  </w:style>
  <w:style w:type="paragraph" w:styleId="Fuzeile">
    <w:name w:val="footer"/>
    <w:basedOn w:val="Standard"/>
    <w:link w:val="FuzeileZchn"/>
    <w:rsid w:val="00F44A67"/>
    <w:pPr>
      <w:tabs>
        <w:tab w:val="center" w:pos="4536"/>
        <w:tab w:val="right" w:pos="9072"/>
      </w:tabs>
      <w:overflowPunct w:val="0"/>
      <w:autoSpaceDE w:val="0"/>
      <w:autoSpaceDN w:val="0"/>
      <w:adjustRightInd w:val="0"/>
      <w:textAlignment w:val="baseline"/>
    </w:pPr>
    <w:rPr>
      <w:rFonts w:eastAsia="Times New Roman" w:cs="Times New Roman"/>
      <w:sz w:val="16"/>
      <w:szCs w:val="20"/>
      <w:lang w:eastAsia="de-DE"/>
    </w:rPr>
  </w:style>
  <w:style w:type="character" w:customStyle="1" w:styleId="FuzeileZchn">
    <w:name w:val="Fußzeile Zchn"/>
    <w:basedOn w:val="Absatz-Standardschriftart"/>
    <w:link w:val="Fuzeile"/>
    <w:rsid w:val="00F44A67"/>
    <w:rPr>
      <w:rFonts w:eastAsia="Times New Roman" w:cs="Times New Roman"/>
      <w:sz w:val="16"/>
      <w:szCs w:val="20"/>
      <w:lang w:eastAsia="de-DE"/>
    </w:rPr>
  </w:style>
  <w:style w:type="paragraph" w:styleId="Kopfzeile">
    <w:name w:val="header"/>
    <w:basedOn w:val="Standard"/>
    <w:link w:val="KopfzeileZchn"/>
    <w:rsid w:val="00F44A67"/>
    <w:pPr>
      <w:tabs>
        <w:tab w:val="center" w:pos="4536"/>
        <w:tab w:val="right" w:pos="9072"/>
      </w:tabs>
      <w:overflowPunct w:val="0"/>
      <w:autoSpaceDE w:val="0"/>
      <w:autoSpaceDN w:val="0"/>
      <w:adjustRightInd w:val="0"/>
      <w:textAlignment w:val="baseline"/>
    </w:pPr>
    <w:rPr>
      <w:rFonts w:eastAsia="Times New Roman" w:cs="Times New Roman"/>
      <w:szCs w:val="20"/>
      <w:lang w:eastAsia="de-DE"/>
    </w:rPr>
  </w:style>
  <w:style w:type="character" w:customStyle="1" w:styleId="KopfzeileZchn">
    <w:name w:val="Kopfzeile Zchn"/>
    <w:basedOn w:val="Absatz-Standardschriftart"/>
    <w:link w:val="Kopfzeile"/>
    <w:rsid w:val="00F44A67"/>
    <w:rPr>
      <w:rFonts w:eastAsia="Times New Roman" w:cs="Times New Roman"/>
      <w:szCs w:val="20"/>
      <w:lang w:eastAsia="de-DE"/>
    </w:rPr>
  </w:style>
  <w:style w:type="character" w:styleId="Seitenzahl">
    <w:name w:val="page number"/>
    <w:basedOn w:val="Absatz-Standardschriftart"/>
    <w:rsid w:val="00F44A67"/>
  </w:style>
  <w:style w:type="paragraph" w:styleId="Listenabsatz">
    <w:name w:val="List Paragraph"/>
    <w:basedOn w:val="Standard"/>
    <w:uiPriority w:val="34"/>
    <w:qFormat/>
    <w:rsid w:val="00BE06F8"/>
    <w:pPr>
      <w:ind w:left="720"/>
      <w:contextualSpacing/>
    </w:pPr>
  </w:style>
  <w:style w:type="paragraph" w:styleId="Sprechblasentext">
    <w:name w:val="Balloon Text"/>
    <w:basedOn w:val="Standard"/>
    <w:link w:val="SprechblasentextZchn"/>
    <w:uiPriority w:val="99"/>
    <w:semiHidden/>
    <w:unhideWhenUsed/>
    <w:rsid w:val="00BE5646"/>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E564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4484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319</Words>
  <Characters>2014</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Innenverwaltung</Company>
  <LinksUpToDate>false</LinksUpToDate>
  <CharactersWithSpaces>2329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Stumme, Olav (Landesakademie Comburg)</dc:creator>
  <cp:lastModifiedBy>Stumme, Olav (Landesakademie Comburg)</cp:lastModifiedBy>
  <cp:revision>2</cp:revision>
  <dcterms:created xsi:type="dcterms:W3CDTF">2018-11-07T07:16:00Z</dcterms:created>
  <dcterms:modified xsi:type="dcterms:W3CDTF">2018-11-07T07:16:00Z</dcterms:modified>
</cp:coreProperties>
</file>